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1"/>
      </w:tblGrid>
      <w:tr w:rsidR="003A5D78" w14:paraId="02336D67" w14:textId="77777777"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6E4C7" w14:textId="77777777" w:rsidR="003A5D78" w:rsidRDefault="00025977">
            <w:pPr>
              <w:jc w:val="right"/>
              <w:rPr>
                <w:rFonts w:ascii="Arial" w:eastAsia="Times New Roman" w:hAnsi="Arial" w:cs="Arial"/>
              </w:rPr>
            </w:pPr>
            <w:bookmarkStart w:id="0" w:name="pr9"/>
            <w:bookmarkStart w:id="1" w:name="pr3"/>
            <w:bookmarkStart w:id="2" w:name="pr1"/>
            <w:bookmarkStart w:id="3" w:name="pr5"/>
            <w:bookmarkStart w:id="4" w:name="pr7"/>
            <w:bookmarkEnd w:id="0"/>
            <w:bookmarkEnd w:id="1"/>
            <w:bookmarkEnd w:id="2"/>
            <w:bookmarkEnd w:id="3"/>
            <w:bookmarkEnd w:id="4"/>
            <w:r>
              <w:rPr>
                <w:rFonts w:ascii="Arial" w:eastAsia="Times New Roman" w:hAnsi="Arial" w:cs="Arial"/>
              </w:rPr>
              <w:t xml:space="preserve">Приложение </w:t>
            </w:r>
            <w:r>
              <w:rPr>
                <w:rFonts w:ascii="Arial" w:eastAsia="Times New Roman" w:hAnsi="Arial" w:cs="Arial"/>
                <w:lang w:val="ky-KG"/>
              </w:rPr>
              <w:t>9</w:t>
            </w:r>
          </w:p>
        </w:tc>
      </w:tr>
    </w:tbl>
    <w:p w14:paraId="09F8CA5C" w14:textId="77777777" w:rsidR="003A5D78" w:rsidRDefault="0002597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0"/>
        <w:gridCol w:w="2871"/>
      </w:tblGrid>
      <w:tr w:rsidR="003A5D78" w14:paraId="65344400" w14:textId="77777777"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7D8E8" w14:textId="77777777" w:rsidR="003A5D78" w:rsidRDefault="00025977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1092" w14:textId="77777777" w:rsidR="003A5D78" w:rsidRDefault="00025977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</w:t>
            </w:r>
            <w:r>
              <w:rPr>
                <w:rFonts w:ascii="Arial" w:eastAsia="Times New Roman" w:hAnsi="Arial" w:cs="Arial"/>
                <w:lang w:val="ky-KG"/>
              </w:rPr>
              <w:t>Утверждено</w:t>
            </w:r>
          </w:p>
          <w:p w14:paraId="748D6287" w14:textId="77777777" w:rsidR="003A5D78" w:rsidRDefault="00025977">
            <w:pPr>
              <w:jc w:val="center"/>
              <w:rPr>
                <w:rFonts w:ascii="Arial" w:eastAsia="Times New Roman" w:hAnsi="Arial" w:cs="Arial"/>
              </w:rPr>
            </w:pPr>
            <w:hyperlink r:id="rId7" w:tooltip="https://cbd.minjust.gov.kg/7-25264/edition/5874/ru" w:history="1">
              <w:r>
                <w:rPr>
                  <w:rStyle w:val="aff0"/>
                  <w:rFonts w:ascii="Arial" w:eastAsia="Times New Roman" w:hAnsi="Arial" w:cs="Arial"/>
                </w:rPr>
                <w:t>постановлени</w:t>
              </w:r>
              <w:r>
                <w:rPr>
                  <w:rStyle w:val="aff0"/>
                  <w:rFonts w:ascii="Arial" w:eastAsia="Times New Roman" w:hAnsi="Arial" w:cs="Arial"/>
                  <w:lang w:val="ky-KG"/>
                </w:rPr>
                <w:t>ем</w:t>
              </w:r>
            </w:hyperlink>
          </w:p>
          <w:p w14:paraId="6F09C10D" w14:textId="77777777" w:rsidR="003A5D78" w:rsidRDefault="00025977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Кабинета Министров</w:t>
            </w:r>
          </w:p>
          <w:p w14:paraId="643FF673" w14:textId="77777777" w:rsidR="003A5D78" w:rsidRDefault="00025977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Кыргызской Республики</w:t>
            </w:r>
          </w:p>
          <w:p w14:paraId="04DE74D2" w14:textId="77777777" w:rsidR="003A5D78" w:rsidRDefault="00025977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 7 марта 2024 года № 98)</w:t>
            </w:r>
          </w:p>
        </w:tc>
      </w:tr>
    </w:tbl>
    <w:p w14:paraId="2121982E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20D7F0EF" w14:textId="77777777" w:rsidR="003A5D78" w:rsidRDefault="00025977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Положение </w:t>
      </w:r>
    </w:p>
    <w:p w14:paraId="1742BA99" w14:textId="77777777" w:rsidR="003A5D78" w:rsidRDefault="00025977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о Департаменте по экспертизе сельскохозяйственных </w:t>
      </w:r>
    </w:p>
    <w:p w14:paraId="75FD34C7" w14:textId="77777777" w:rsidR="003A5D78" w:rsidRDefault="00025977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культур и садоводства при Министерстве водных ресурсов, </w:t>
      </w:r>
    </w:p>
    <w:p w14:paraId="0DDEB526" w14:textId="77777777" w:rsidR="003A5D78" w:rsidRDefault="00025977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сельского хозяйства и перерабатывающей промышленности </w:t>
      </w:r>
    </w:p>
    <w:p w14:paraId="33D83A36" w14:textId="77777777" w:rsidR="003A5D78" w:rsidRDefault="00025977">
      <w:pPr>
        <w:jc w:val="center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Кыргызской Республики</w:t>
      </w:r>
    </w:p>
    <w:p w14:paraId="093E076E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left="1134" w:right="1134"/>
        <w:jc w:val="center"/>
      </w:pPr>
      <w:r>
        <w:rPr>
          <w:rFonts w:ascii="Arial" w:eastAsia="Arial" w:hAnsi="Arial" w:cs="Arial"/>
          <w:i/>
          <w:color w:val="000000"/>
        </w:rPr>
        <w:t xml:space="preserve">(В редакции постановлений Кабинета Министров КР от </w:t>
      </w:r>
      <w:hyperlink r:id="rId8" w:tooltip="https://cbd.minjust.gov.kg/7-42417/edition/33387/ru" w:history="1">
        <w:r>
          <w:rPr>
            <w:rStyle w:val="aff0"/>
            <w:rFonts w:ascii="Arial" w:eastAsia="Arial" w:hAnsi="Arial" w:cs="Arial"/>
            <w:i/>
            <w:color w:val="0000FF"/>
          </w:rPr>
          <w:t>5 июня 2025 года № 321</w:t>
        </w:r>
      </w:hyperlink>
      <w:r>
        <w:t xml:space="preserve">, </w:t>
      </w:r>
      <w:hyperlink r:id="rId9" w:tooltip="https://cbd.minjust.gov.kg/7-47096/edition/41337/ru" w:history="1">
        <w:r>
          <w:rPr>
            <w:rStyle w:val="aff0"/>
            <w:rFonts w:ascii="Arial" w:eastAsia="Arial" w:hAnsi="Arial" w:cs="Arial"/>
            <w:i/>
          </w:rPr>
          <w:t>11</w:t>
        </w:r>
        <w:r>
          <w:rPr>
            <w:rStyle w:val="aff0"/>
            <w:rFonts w:ascii="Arial" w:eastAsia="Arial" w:hAnsi="Arial" w:cs="Arial"/>
            <w:i/>
          </w:rPr>
          <w:t xml:space="preserve"> ноября 2025 года № 735</w:t>
        </w:r>
      </w:hyperlink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  <w:color w:val="000000"/>
        </w:rPr>
        <w:t>)</w:t>
      </w:r>
    </w:p>
    <w:p w14:paraId="2BAFCA53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11F190F2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5" w:name="g1"/>
      <w:bookmarkEnd w:id="5"/>
      <w:r>
        <w:rPr>
          <w:rFonts w:ascii="Arial" w:eastAsia="Times New Roman" w:hAnsi="Arial" w:cs="Arial"/>
          <w:b/>
          <w:bCs/>
        </w:rPr>
        <w:t>Глава 1. Общие положения</w:t>
      </w:r>
    </w:p>
    <w:p w14:paraId="7B524FA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1FC5CAC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6" w:name="p1"/>
      <w:bookmarkEnd w:id="6"/>
      <w:r>
        <w:rPr>
          <w:rFonts w:ascii="Arial" w:eastAsia="Times New Roman" w:hAnsi="Arial" w:cs="Arial"/>
        </w:rPr>
        <w:t xml:space="preserve">1. Настоящее Положение регулирует деятельность Департамента по </w:t>
      </w:r>
      <w:r>
        <w:rPr>
          <w:rFonts w:ascii="Arial" w:eastAsia="Times New Roman" w:hAnsi="Arial" w:cs="Arial"/>
        </w:rPr>
        <w:t>экспертизе сельскохозяйственных культур и садоводства при Министерстве водных ресурсов, сельского хозяйства и перерабатывающей промышленности Кыргызской Республики (далее - Департамент), определяет цели, задачи, функции и порядок деятельности Департамента.</w:t>
      </w:r>
    </w:p>
    <w:p w14:paraId="0200EE5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7" w:name="p2"/>
      <w:bookmarkEnd w:id="7"/>
      <w:r>
        <w:rPr>
          <w:rFonts w:ascii="Arial" w:eastAsia="Times New Roman" w:hAnsi="Arial" w:cs="Arial"/>
        </w:rPr>
        <w:t>2. Департамент является правопреемником Департамента по экспертизе сельскохозяйственных культур при Министерстве сельского хозяйства Кыргызской Республики.</w:t>
      </w:r>
    </w:p>
    <w:p w14:paraId="78C536D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8" w:name="p3"/>
      <w:bookmarkEnd w:id="8"/>
      <w:r>
        <w:rPr>
          <w:rFonts w:ascii="Arial" w:eastAsia="Times New Roman" w:hAnsi="Arial" w:cs="Arial"/>
        </w:rPr>
        <w:t>3. Департамент является подведомственным подразделением Министерства водных ресурсов, сельского хоз</w:t>
      </w:r>
      <w:r>
        <w:rPr>
          <w:rFonts w:ascii="Arial" w:eastAsia="Times New Roman" w:hAnsi="Arial" w:cs="Arial"/>
        </w:rPr>
        <w:t>яйства и перерабатывающей промышленности Кыргызской Республики (далее - Министерство), осуществляющим семенной и сортовой контроль, научно-производственную деятельность, экспертизу сельскохозяйственных культур и продуктов их переработки, выдачу документов,</w:t>
      </w:r>
      <w:r>
        <w:rPr>
          <w:rFonts w:ascii="Arial" w:eastAsia="Times New Roman" w:hAnsi="Arial" w:cs="Arial"/>
        </w:rPr>
        <w:t xml:space="preserve"> удостоверяющих сортовые, посевные и хозяйственные качества сельскохозяйственных и других растений, а также реализацию политики в области интенсивного садоводства и виноградарства.</w:t>
      </w:r>
    </w:p>
    <w:p w14:paraId="40D65DE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9" w:name="p4"/>
      <w:bookmarkEnd w:id="9"/>
      <w:r>
        <w:rPr>
          <w:rFonts w:ascii="Arial" w:eastAsia="Times New Roman" w:hAnsi="Arial" w:cs="Arial"/>
        </w:rPr>
        <w:t xml:space="preserve">4. Департамент в своей деятельности руководствуется </w:t>
      </w:r>
      <w:hyperlink r:id="rId10" w:tooltip="cdb:112213" w:history="1">
        <w:r>
          <w:rPr>
            <w:rFonts w:ascii="Arial" w:eastAsia="Times New Roman" w:hAnsi="Arial" w:cs="Arial"/>
            <w:color w:val="0000FF"/>
            <w:u w:val="single"/>
          </w:rPr>
          <w:t>Конституцией</w:t>
        </w:r>
      </w:hyperlink>
      <w:r>
        <w:rPr>
          <w:rFonts w:ascii="Arial" w:eastAsia="Times New Roman" w:hAnsi="Arial" w:cs="Arial"/>
        </w:rPr>
        <w:t xml:space="preserve"> и законами Кыргызской Республики, указами и распоряжениями Президента Кыргызской Республики, постановлениями и распоряжениями Кабинета Министров Кыргызской Республики, решениями Министерства, иными нормативными правовыми ак</w:t>
      </w:r>
      <w:r>
        <w:rPr>
          <w:rFonts w:ascii="Arial" w:eastAsia="Times New Roman" w:hAnsi="Arial" w:cs="Arial"/>
        </w:rPr>
        <w:t>тами, общепризнанными принципами и нормами международного права, а также международными договорами, вступившими в силу в соответствии с законодательством Кыргызской Республики, являющимися составной частью правовой системы Кыргызской Республики, и настоящи</w:t>
      </w:r>
      <w:r>
        <w:rPr>
          <w:rFonts w:ascii="Arial" w:eastAsia="Times New Roman" w:hAnsi="Arial" w:cs="Arial"/>
        </w:rPr>
        <w:t>м Положением.</w:t>
      </w:r>
    </w:p>
    <w:p w14:paraId="7ADE534A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10" w:name="p5"/>
      <w:bookmarkEnd w:id="10"/>
      <w:r>
        <w:rPr>
          <w:rFonts w:ascii="Arial" w:eastAsia="Times New Roman" w:hAnsi="Arial" w:cs="Arial"/>
        </w:rPr>
        <w:t xml:space="preserve">5. Департамент является юридическим лицом, действующим в организационно-правовой форме учреждения, имеет самостоятельный баланс, расчетный и иные счета в системе казначейства Министерства финансов Кыргызской Республики, печать с изображением </w:t>
      </w:r>
      <w:r>
        <w:rPr>
          <w:rFonts w:ascii="Arial" w:eastAsia="Times New Roman" w:hAnsi="Arial" w:cs="Arial"/>
        </w:rPr>
        <w:t>Государственного герба Кыргызской Республики, со своим наименованием на государственном и официальном языках, штампы, фирменные бланки и другие атрибуты юридического лица.</w:t>
      </w:r>
    </w:p>
    <w:p w14:paraId="3E2E4A4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11" w:name="p6"/>
      <w:bookmarkEnd w:id="11"/>
      <w:r>
        <w:rPr>
          <w:rFonts w:ascii="Arial" w:eastAsia="Times New Roman" w:hAnsi="Arial" w:cs="Arial"/>
        </w:rPr>
        <w:t>6. Официальное наименование Департамента:</w:t>
      </w:r>
    </w:p>
    <w:p w14:paraId="10E52EB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 государственном языке: "Кыргыз Респуб</w:t>
      </w:r>
      <w:r>
        <w:rPr>
          <w:rFonts w:ascii="Arial" w:eastAsia="Times New Roman" w:hAnsi="Arial" w:cs="Arial"/>
        </w:rPr>
        <w:t>ликасынын Суу ресурстары, айыл чарба жана кайра иштетүү өнөр жайы министрлигине караштуу Айыл чарба өсүмдүктөрүн жана багбанчылыкты экспертизалоо боюнча департамент" мекемеси;</w:t>
      </w:r>
    </w:p>
    <w:p w14:paraId="433EB61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 официальном языке: учреждение "Департамент по экспертизе сельскохозяйственн</w:t>
      </w:r>
      <w:r>
        <w:rPr>
          <w:rFonts w:ascii="Arial" w:eastAsia="Times New Roman" w:hAnsi="Arial" w:cs="Arial"/>
        </w:rPr>
        <w:t>ых культур и садоводства при Министерстве водных ресурсов, сельского хозяйства и перерабатывающей промышленности Кыргызской Республики".</w:t>
      </w:r>
    </w:p>
    <w:p w14:paraId="57DB86DC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Сокращенное наименование:</w:t>
      </w:r>
    </w:p>
    <w:p w14:paraId="1BD19A3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 государственном языке: АЧӨБЭБД;</w:t>
      </w:r>
    </w:p>
    <w:p w14:paraId="5315DFDC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 официальном языке: ДЭСХКС.</w:t>
      </w:r>
    </w:p>
    <w:p w14:paraId="0939D763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Юридический адрес Департ</w:t>
      </w:r>
      <w:r>
        <w:rPr>
          <w:rFonts w:ascii="Arial" w:eastAsia="Times New Roman" w:hAnsi="Arial" w:cs="Arial"/>
        </w:rPr>
        <w:t>амента: 720055, Кыргызская Республика, город Бишкек, улица А.Токтоналиева, 4а.</w:t>
      </w:r>
    </w:p>
    <w:p w14:paraId="0B08A9F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666E0B27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12" w:name="g2"/>
      <w:bookmarkEnd w:id="12"/>
      <w:r>
        <w:rPr>
          <w:rFonts w:ascii="Arial" w:eastAsia="Times New Roman" w:hAnsi="Arial" w:cs="Arial"/>
          <w:b/>
          <w:bCs/>
        </w:rPr>
        <w:t>Глава 2. Цели деятельности Департамента</w:t>
      </w:r>
    </w:p>
    <w:p w14:paraId="26AEB282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1702E8D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13" w:name="p7"/>
      <w:bookmarkEnd w:id="13"/>
      <w:r>
        <w:rPr>
          <w:rFonts w:ascii="Arial" w:eastAsia="Times New Roman" w:hAnsi="Arial" w:cs="Arial"/>
        </w:rPr>
        <w:t>7. Целями деятельности Департамента являются:</w:t>
      </w:r>
    </w:p>
    <w:p w14:paraId="65AA474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экспертиза и оценка сортовых и посевных качеств семян, посадочного материала сельскохозяйственных культур, зерна и продуктов их переработки;</w:t>
      </w:r>
    </w:p>
    <w:p w14:paraId="507C84B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испытание сортов и сохранение генетических ресурсов растений;</w:t>
      </w:r>
    </w:p>
    <w:p w14:paraId="53FB72B6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реализация политики в области интенсивного садо</w:t>
      </w:r>
      <w:r>
        <w:rPr>
          <w:rFonts w:ascii="Arial" w:eastAsia="Times New Roman" w:hAnsi="Arial" w:cs="Arial"/>
        </w:rPr>
        <w:t>водства и виноградарства.</w:t>
      </w:r>
    </w:p>
    <w:p w14:paraId="706C85F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0E5CF489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14" w:name="g3"/>
      <w:bookmarkEnd w:id="14"/>
      <w:r>
        <w:rPr>
          <w:rFonts w:ascii="Arial" w:eastAsia="Times New Roman" w:hAnsi="Arial" w:cs="Arial"/>
          <w:b/>
          <w:bCs/>
        </w:rPr>
        <w:t>Глава 3. Задачи Департамента</w:t>
      </w:r>
    </w:p>
    <w:p w14:paraId="1F1DD31C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56389A8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15" w:name="p8"/>
      <w:bookmarkEnd w:id="15"/>
      <w:r>
        <w:rPr>
          <w:rFonts w:ascii="Arial" w:eastAsia="Times New Roman" w:hAnsi="Arial" w:cs="Arial"/>
        </w:rPr>
        <w:t>8. Основными задачами Департамента являются:</w:t>
      </w:r>
    </w:p>
    <w:p w14:paraId="548C560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осуществление контроля за сортовыми и посевными качествами семян и посадочного материала сельскохозяйственных и других растений;</w:t>
      </w:r>
    </w:p>
    <w:p w14:paraId="26CE0EFC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проведение полевой инспекции семенных посевов, плодово-ягодных питомников и насаждений, грунтового контроля партий семян;</w:t>
      </w:r>
    </w:p>
    <w:p w14:paraId="4A21A05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- проведение экспертизы посевных качеств семенного и посадочного материала сельскохозяйственных культур, качества зерна и продуктов </w:t>
      </w:r>
      <w:r>
        <w:rPr>
          <w:rFonts w:ascii="Arial" w:eastAsia="Times New Roman" w:hAnsi="Arial" w:cs="Arial"/>
        </w:rPr>
        <w:t>их переработки;</w:t>
      </w:r>
    </w:p>
    <w:p w14:paraId="07118F7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реализация политики в области интенсивного садоводства и виноградарства;</w:t>
      </w:r>
    </w:p>
    <w:p w14:paraId="47BA6C60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проведение экспертизы и мониторинга качества зерна сельскохозяйственных культур и продуктов его переработки (мука, отруби, отходы), поступающих на зерноприемные пр</w:t>
      </w:r>
      <w:r>
        <w:rPr>
          <w:rFonts w:ascii="Arial" w:eastAsia="Times New Roman" w:hAnsi="Arial" w:cs="Arial"/>
        </w:rPr>
        <w:t>едприятия и иные хозяйствующие субъекты независимо от формы собственности;</w:t>
      </w:r>
    </w:p>
    <w:p w14:paraId="55DC8108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реализация единой политики в области государственного испытания сортов и гибридов сельскохозяйственных культур, пород, линий и гибридов тутового шелкопряда.</w:t>
      </w:r>
    </w:p>
    <w:p w14:paraId="074EE7C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791F596B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16" w:name="g4"/>
      <w:bookmarkEnd w:id="16"/>
      <w:r>
        <w:rPr>
          <w:rFonts w:ascii="Arial" w:eastAsia="Times New Roman" w:hAnsi="Arial" w:cs="Arial"/>
          <w:b/>
          <w:bCs/>
        </w:rPr>
        <w:t>Глава 4. Функции Деп</w:t>
      </w:r>
      <w:r>
        <w:rPr>
          <w:rFonts w:ascii="Arial" w:eastAsia="Times New Roman" w:hAnsi="Arial" w:cs="Arial"/>
          <w:b/>
          <w:bCs/>
        </w:rPr>
        <w:t>артамента</w:t>
      </w:r>
    </w:p>
    <w:p w14:paraId="42B655AE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6801DF2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9. Департамент осуществляет следующие функции:</w:t>
      </w:r>
    </w:p>
    <w:p w14:paraId="2AD9FCE9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1) функции по реализации отраслевой политики:</w:t>
      </w:r>
    </w:p>
    <w:p w14:paraId="07C83D28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реализация нормативных правовых актов по эффективному использованию сортовых ресурсов и их публикация;</w:t>
      </w:r>
    </w:p>
    <w:p w14:paraId="27DED816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внесение предложений по разработке положений, инструкций, методических указаний и других нормативных документов в сфере деятельности Департамента;</w:t>
      </w:r>
    </w:p>
    <w:p w14:paraId="2B14927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 xml:space="preserve">- </w:t>
      </w:r>
      <w:r>
        <w:rPr>
          <w:rFonts w:ascii="Arial" w:eastAsia="Arial" w:hAnsi="Arial" w:cs="Arial"/>
          <w:color w:val="000000"/>
        </w:rPr>
        <w:t>участие в разработке проектов международных договоров по вопросам, относящимся к компетенции Департамента, и их заключение в установленном порядке по согласованию с Министерством;</w:t>
      </w:r>
    </w:p>
    <w:p w14:paraId="4F42D9B5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представление Кыргызской Республики в Международной ассоциации по тестиров</w:t>
      </w:r>
      <w:r>
        <w:rPr>
          <w:rFonts w:ascii="Arial" w:eastAsia="Arial" w:hAnsi="Arial" w:cs="Arial"/>
          <w:color w:val="000000"/>
        </w:rPr>
        <w:t>анию семян (ИСТА), Организации по экономическому сотрудничеству и развитию (ОЕСД), Международном союзе по охране новых сортов (УПОВ);</w:t>
      </w:r>
    </w:p>
    <w:p w14:paraId="52A6DAB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участие в разработке и внедрении системы государственной поддержки испытания, охраны сортов и сохранения генетических ре</w:t>
      </w:r>
      <w:r>
        <w:rPr>
          <w:rFonts w:ascii="Arial" w:eastAsia="Arial" w:hAnsi="Arial" w:cs="Arial"/>
          <w:color w:val="000000"/>
        </w:rPr>
        <w:t>сурсов растений;</w:t>
      </w:r>
    </w:p>
    <w:p w14:paraId="662219F0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новых сортов растений на соответствие их критериям охраноспособности, проведение мероприятий по сохранению генетических ресурсов растений;</w:t>
      </w:r>
    </w:p>
    <w:p w14:paraId="4549FC81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 xml:space="preserve">- поддержание сохранения и регулярное обновление имеющихся образцов в Банке </w:t>
      </w:r>
      <w:r>
        <w:rPr>
          <w:rFonts w:ascii="Arial" w:eastAsia="Arial" w:hAnsi="Arial" w:cs="Arial"/>
          <w:color w:val="000000"/>
        </w:rPr>
        <w:t>генетических ресурсов растений;</w:t>
      </w:r>
    </w:p>
    <w:p w14:paraId="4268C56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работы по первичному семеноводству и ускоренному размножению семян и посадочного материала новых перспективных и дефицитных сортов на государственных сортоиспытательных станциях и государственных сортоиспытател</w:t>
      </w:r>
      <w:r>
        <w:rPr>
          <w:rFonts w:ascii="Arial" w:eastAsia="Arial" w:hAnsi="Arial" w:cs="Arial"/>
          <w:color w:val="000000"/>
        </w:rPr>
        <w:t>ьных участках республики;</w:t>
      </w:r>
    </w:p>
    <w:p w14:paraId="486A6A9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работы по внедрению производства семян новых высокопродуктивных сортов и гибридов сельскохозяйственных культур;</w:t>
      </w:r>
    </w:p>
    <w:p w14:paraId="35872E91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разработка и утверждение методики государственного испытания сортов, внедрение современных методов сбо</w:t>
      </w:r>
      <w:r>
        <w:rPr>
          <w:rFonts w:ascii="Arial" w:eastAsia="Arial" w:hAnsi="Arial" w:cs="Arial"/>
          <w:color w:val="000000"/>
        </w:rPr>
        <w:t>ра, анализа, хранения и выдачи информации;</w:t>
      </w:r>
    </w:p>
    <w:p w14:paraId="1E124E1D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разработка рекомендаций и предложений по восполнению, освежению, замене и рациональному использованию зерна и продуктов его переработки, заложенных в государственный материальный резерв;</w:t>
      </w:r>
    </w:p>
    <w:p w14:paraId="3F4B756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разработка предложений</w:t>
      </w:r>
      <w:r>
        <w:rPr>
          <w:rFonts w:ascii="Arial" w:eastAsia="Arial" w:hAnsi="Arial" w:cs="Arial"/>
          <w:color w:val="000000"/>
        </w:rPr>
        <w:t xml:space="preserve"> по проведению оценки уровня действующих в республике стандартов и технических регламентов, их гармонизации с международными стандартами и нормами, проектов других нормативно-технических документов на зерно и продукты его переработки, а также инструкций по</w:t>
      </w:r>
      <w:r>
        <w:rPr>
          <w:rFonts w:ascii="Arial" w:eastAsia="Arial" w:hAnsi="Arial" w:cs="Arial"/>
          <w:color w:val="000000"/>
        </w:rPr>
        <w:t xml:space="preserve"> их приему, размещению, хранению, обработке и учету;</w:t>
      </w:r>
    </w:p>
    <w:p w14:paraId="4CE45D44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участие в разработке проектов нормативных правовых актов, инструкций и методик по вопросам хранения, переработки, приема, отпуска, количественной и качественной сохранности, рационального использования</w:t>
      </w:r>
      <w:r>
        <w:rPr>
          <w:rFonts w:ascii="Arial" w:eastAsia="Arial" w:hAnsi="Arial" w:cs="Arial"/>
          <w:color w:val="000000"/>
        </w:rPr>
        <w:t xml:space="preserve"> сельскохозяйственных культур и готовой продукции;</w:t>
      </w:r>
    </w:p>
    <w:p w14:paraId="6FDAD9E9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внедрение новых методов определения качества зерна и продуктов его переработки и обучение им специалистов предприятий;</w:t>
      </w:r>
    </w:p>
    <w:p w14:paraId="39E6A22D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2) функции регулирования:</w:t>
      </w:r>
    </w:p>
    <w:p w14:paraId="5FE86CCA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в спорных случаях определения качества семенн</w:t>
      </w:r>
      <w:r>
        <w:rPr>
          <w:rFonts w:ascii="Arial" w:eastAsia="Arial" w:hAnsi="Arial" w:cs="Arial"/>
          <w:color w:val="000000"/>
        </w:rPr>
        <w:t>ого и посадочного материала сельскохозяйственных культур;</w:t>
      </w:r>
    </w:p>
    <w:p w14:paraId="72A2766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отбора проб семенного и посадочного материала, продовольственного, фуражного и технического зерна зерновых, зернобобовых, масличных, технических и других сельскохозяйственных культур;</w:t>
      </w:r>
    </w:p>
    <w:p w14:paraId="5DA5DC6F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</w:rPr>
        <w:t xml:space="preserve"> проведение лабораторного анализа по определению посевных качеств семенного и посадочного материала, зерна зерновых, зернобобовых, масличных, технических и других сельскохозяйственных культур и определение качества готовой продукции растительного происхожд</w:t>
      </w:r>
      <w:r>
        <w:rPr>
          <w:rFonts w:ascii="Arial" w:eastAsia="Arial" w:hAnsi="Arial" w:cs="Arial"/>
          <w:color w:val="000000"/>
        </w:rPr>
        <w:t>ения в операциях импорта-экспорта;</w:t>
      </w:r>
    </w:p>
    <w:p w14:paraId="3F066804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качественной оценки испытываемых сортов, в том числе оценки хлебопекарных качеств; белка и крахмала в зерне кукурузы и ячменя; определение масличности; пивоваренных качеств ячменя; определение основных питате</w:t>
      </w:r>
      <w:r>
        <w:rPr>
          <w:rFonts w:ascii="Arial" w:eastAsia="Arial" w:hAnsi="Arial" w:cs="Arial"/>
          <w:color w:val="000000"/>
        </w:rPr>
        <w:t>льных веществ в сортах и гибридах плодовых и овощных культур; определение вероятного выхода сахара на заводе в сортах и гибридах сахарной свеклы и др.;</w:t>
      </w:r>
    </w:p>
    <w:p w14:paraId="73D1252F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обеспечение государственной экспертизы качества семенного и посадочного материалов, зерна зерновых, те</w:t>
      </w:r>
      <w:r>
        <w:rPr>
          <w:rFonts w:ascii="Arial" w:eastAsia="Arial" w:hAnsi="Arial" w:cs="Arial"/>
          <w:color w:val="000000"/>
        </w:rPr>
        <w:t>хнических, масличных, овощных и других сельскохозяйственных культур, а также продуктов растительного происхождения;</w:t>
      </w:r>
    </w:p>
    <w:p w14:paraId="398C841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регистрация семенных посевов и насаждений;</w:t>
      </w:r>
    </w:p>
    <w:p w14:paraId="5EB37417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и проведение государственных испытаний сортов и гибридов сельскохозяйственных кул</w:t>
      </w:r>
      <w:r>
        <w:rPr>
          <w:rFonts w:ascii="Arial" w:eastAsia="Arial" w:hAnsi="Arial" w:cs="Arial"/>
          <w:color w:val="000000"/>
        </w:rPr>
        <w:t>ьтур, пород, линий и гибридов тутового шелкопряда с целью выявления их хозяйственной ценности для производства;</w:t>
      </w:r>
    </w:p>
    <w:p w14:paraId="2579701F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ведение Государственного реестра сортов и гибридов, допущенных к использованию на территории Кыргызской Республики, обеспечения его ежегодного издания;</w:t>
      </w:r>
    </w:p>
    <w:p w14:paraId="3ECF1FF7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прием заявок, планирование и организация проведения государственных испытаний новых сортов на допуск</w:t>
      </w:r>
      <w:r>
        <w:rPr>
          <w:rFonts w:ascii="Arial" w:eastAsia="Arial" w:hAnsi="Arial" w:cs="Arial"/>
          <w:color w:val="000000"/>
        </w:rPr>
        <w:t xml:space="preserve"> к использованию, полевой инспекции семенных посевов высших репродукций, грунтового сортового контроля;</w:t>
      </w:r>
    </w:p>
    <w:p w14:paraId="2B0A243E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подготовка и внесение на утверждение в Министерство Перечня родов и видов растений, хозяйственная полезность которых оценивается по результатам госуда</w:t>
      </w:r>
      <w:r>
        <w:rPr>
          <w:rFonts w:ascii="Arial" w:eastAsia="Arial" w:hAnsi="Arial" w:cs="Arial"/>
          <w:color w:val="000000"/>
        </w:rPr>
        <w:t>рственных испытаний;</w:t>
      </w:r>
    </w:p>
    <w:p w14:paraId="3F1D2C60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внесение на утверждение в Министерство списков сортов сильной пшеницы; ценных по качеству сортов зерновых, крупяных и зернобобовых культур; пивоваренных сортов ячменя, высокомасличных сортов подсолнечника;</w:t>
      </w:r>
    </w:p>
    <w:p w14:paraId="5D3C2E26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и м</w:t>
      </w:r>
      <w:r>
        <w:rPr>
          <w:rFonts w:ascii="Arial" w:eastAsia="Arial" w:hAnsi="Arial" w:cs="Arial"/>
          <w:color w:val="000000"/>
        </w:rPr>
        <w:t>ониторинга количественной и качественной сохранности зерна и продуктов его переработки, закупаемых за счет бюджетных средств;</w:t>
      </w:r>
    </w:p>
    <w:p w14:paraId="68C34863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соблюдения технологических инструкций, норм и правил приема, хранения, обработки зерна, других культур и п</w:t>
      </w:r>
      <w:r>
        <w:rPr>
          <w:rFonts w:ascii="Arial" w:eastAsia="Arial" w:hAnsi="Arial" w:cs="Arial"/>
          <w:color w:val="000000"/>
        </w:rPr>
        <w:t>родуктов их переработки, закупаемых за счет бюджетных средств;</w:t>
      </w:r>
    </w:p>
    <w:p w14:paraId="26BCDCFA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анализа качества зерна по органолептическим, техническим и физико-химическим показателям на базе испытательной лаборатории Департамента с выдачей соответствующих заключений;</w:t>
      </w:r>
    </w:p>
    <w:p w14:paraId="36762296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участие в проведении аккредитации региональных управлений Департамента совместно с Кыргызским центром аккредитации при Министерстве экономики и коммерции Кыргызской Республики;</w:t>
      </w:r>
    </w:p>
    <w:p w14:paraId="6D199E1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3) функции координации, контроля и мониторинга:</w:t>
      </w:r>
    </w:p>
    <w:p w14:paraId="0AD2009E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осуществление методического</w:t>
      </w:r>
      <w:r>
        <w:rPr>
          <w:rFonts w:ascii="Arial" w:eastAsia="Arial" w:hAnsi="Arial" w:cs="Arial"/>
          <w:color w:val="000000"/>
        </w:rPr>
        <w:t xml:space="preserve"> руководства и контроля за работой региональных управлений Департамента и их структурных подразделений;</w:t>
      </w:r>
    </w:p>
    <w:p w14:paraId="356E6C6A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составление в установленном порядке отчетности о посевных качествах семян сельскохозяйственных культур;</w:t>
      </w:r>
    </w:p>
    <w:p w14:paraId="6841EF21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грунтового сортового контроля ори</w:t>
      </w:r>
      <w:r>
        <w:rPr>
          <w:rFonts w:ascii="Arial" w:eastAsia="Arial" w:hAnsi="Arial" w:cs="Arial"/>
          <w:color w:val="000000"/>
        </w:rPr>
        <w:t>гинальных, суперэлитных, элитных и сертифицированных (1 репродукции) семян;</w:t>
      </w:r>
    </w:p>
    <w:p w14:paraId="447FAFE9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осуществление мониторинга и обеспечение внедрения в производство новых высокопродуктивных сортов и гибридов сельскохозяйственных культур;</w:t>
      </w:r>
    </w:p>
    <w:p w14:paraId="718C5F33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 xml:space="preserve">- осуществление мониторинга состояния и </w:t>
      </w:r>
      <w:r>
        <w:rPr>
          <w:rFonts w:ascii="Arial" w:eastAsia="Arial" w:hAnsi="Arial" w:cs="Arial"/>
          <w:color w:val="000000"/>
        </w:rPr>
        <w:t>сохранение генетических ресурсов растений;</w:t>
      </w:r>
    </w:p>
    <w:p w14:paraId="312D1466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мониторинг эффективности предоставления консультационных и информационных услуг;</w:t>
      </w:r>
    </w:p>
    <w:p w14:paraId="2974640C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экспедиционных работ по сбору растительных образцов диких сородичей культурных растений;</w:t>
      </w:r>
    </w:p>
    <w:p w14:paraId="712EF5C6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координация связи с отечес</w:t>
      </w:r>
      <w:r>
        <w:rPr>
          <w:rFonts w:ascii="Arial" w:eastAsia="Arial" w:hAnsi="Arial" w:cs="Arial"/>
          <w:color w:val="000000"/>
        </w:rPr>
        <w:t xml:space="preserve">твенными и зарубежными селекционными учреждениями, международными научно-техническими организациями, юридическими лицами и их представителями для сотрудничества в области испытания, регистрации новых сортов и пополнения национальной коллекции растительных </w:t>
      </w:r>
      <w:r>
        <w:rPr>
          <w:rFonts w:ascii="Arial" w:eastAsia="Arial" w:hAnsi="Arial" w:cs="Arial"/>
          <w:color w:val="000000"/>
        </w:rPr>
        <w:t>ресурсов культурных растений и их диких сородичей, экспертизы сельскохозяйственных культур;</w:t>
      </w:r>
    </w:p>
    <w:p w14:paraId="3197AFD5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взаимодействие с патентным ведомством Кыргызской Республики в области защиты прав селекционеров;</w:t>
      </w:r>
    </w:p>
    <w:p w14:paraId="23413E7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ежегодного обследования сельскохозяйственных культур</w:t>
      </w:r>
      <w:r>
        <w:rPr>
          <w:rFonts w:ascii="Arial" w:eastAsia="Arial" w:hAnsi="Arial" w:cs="Arial"/>
          <w:color w:val="000000"/>
        </w:rPr>
        <w:t xml:space="preserve"> нового урожая на их посевные, продовольственные и фуражные качества;</w:t>
      </w:r>
    </w:p>
    <w:p w14:paraId="19055A82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и мониторинга количественной и качественной сохранности зерна, других сельскохозяйственных культур и продуктов их переработки, закупаемых за счет бюджетных средст</w:t>
      </w:r>
      <w:r>
        <w:rPr>
          <w:rFonts w:ascii="Arial" w:eastAsia="Arial" w:hAnsi="Arial" w:cs="Arial"/>
          <w:color w:val="000000"/>
        </w:rPr>
        <w:t>в;</w:t>
      </w:r>
    </w:p>
    <w:p w14:paraId="7D6DDE73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осуществление мониторинга соблюдения технологического процесса производства муки, мучных изделий, круп и других продуктов растительного происхождения, обработки, сушки, обеззараживания сельскохозяйственных культур в соответствии с действующими государ</w:t>
      </w:r>
      <w:r>
        <w:rPr>
          <w:rFonts w:ascii="Arial" w:eastAsia="Arial" w:hAnsi="Arial" w:cs="Arial"/>
          <w:color w:val="000000"/>
        </w:rPr>
        <w:t>ственными стандартами, техническими регламентами, правилами и инструкциями;</w:t>
      </w:r>
    </w:p>
    <w:p w14:paraId="7AFBEEF0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в установленном порядке экспертизы и мониторинга правильности применения норм списания убыли массы зерна и норм выхода готовой продукции (муки);</w:t>
      </w:r>
    </w:p>
    <w:p w14:paraId="2E0A757C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</w:t>
      </w:r>
      <w:r>
        <w:rPr>
          <w:rFonts w:ascii="Arial" w:eastAsia="Arial" w:hAnsi="Arial" w:cs="Arial"/>
          <w:color w:val="000000"/>
        </w:rPr>
        <w:t>ы соблюдения предприятиями технологических инструкций по хранению зерна и продуктов его переработки;</w:t>
      </w:r>
    </w:p>
    <w:p w14:paraId="6249D91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соблюдения норм и правил приема, хранения, обработки зерна и продуктов его переработки, закупаемых за счет бюджетных средств;</w:t>
      </w:r>
    </w:p>
    <w:p w14:paraId="461AD074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новых сортов на соответствие критериям охраноспособности по заявкам государственных селекционных учреждений, физических и юридических лиц путем проведения испытаний сортов и гибридов на однородность, отличимость, стабильность и выда</w:t>
      </w:r>
      <w:r>
        <w:rPr>
          <w:rFonts w:ascii="Arial" w:eastAsia="Arial" w:hAnsi="Arial" w:cs="Arial"/>
          <w:color w:val="000000"/>
        </w:rPr>
        <w:t>ча по ним заключений;</w:t>
      </w:r>
    </w:p>
    <w:p w14:paraId="0DBBBE59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проведение экспертизы правильности определения предприятиями, независимо от формы собственности, качества поступающего и хранящегося зерна и продуктов его переработки, а также проведение экспертизы при возникновении разногласий по в</w:t>
      </w:r>
      <w:r>
        <w:rPr>
          <w:rFonts w:ascii="Arial" w:eastAsia="Arial" w:hAnsi="Arial" w:cs="Arial"/>
          <w:color w:val="000000"/>
        </w:rPr>
        <w:t>опросам качества между хозяйствующими субъектами, принимающими и сдающими зерно;</w:t>
      </w:r>
    </w:p>
    <w:p w14:paraId="76820564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4) функции предоставления услуг:</w:t>
      </w:r>
    </w:p>
    <w:p w14:paraId="7515BBD8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предоставление сертификата соответствия (выдается внутри республики по результатам лабораторного определения посевных качеств семян и посадо</w:t>
      </w:r>
      <w:r>
        <w:rPr>
          <w:rFonts w:ascii="Arial" w:eastAsia="Arial" w:hAnsi="Arial" w:cs="Arial"/>
          <w:color w:val="000000"/>
        </w:rPr>
        <w:t>чного материала сельскохозяйственных культур), Международного оранжевого сертификата (OISLS) (выдается на экспортируемую семенную продукцию);</w:t>
      </w:r>
    </w:p>
    <w:p w14:paraId="5DD44AAC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 xml:space="preserve">- лабораторное определение качества закупаемого, поставляемого и отгружаемого зерна и продуктов его переработки с </w:t>
      </w:r>
      <w:r>
        <w:rPr>
          <w:rFonts w:ascii="Arial" w:eastAsia="Arial" w:hAnsi="Arial" w:cs="Arial"/>
          <w:color w:val="000000"/>
        </w:rPr>
        <w:t>выдачей заключения (протокол испытаний);</w:t>
      </w:r>
    </w:p>
    <w:p w14:paraId="34419668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лабораторное определение посевных качеств семян и посадочного материала сельскохозяйственных культур;</w:t>
      </w:r>
    </w:p>
    <w:p w14:paraId="5333D92A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полевая инспекция сортовых посевов сельскохозяйственных культур;</w:t>
      </w:r>
    </w:p>
    <w:p w14:paraId="071F01BE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оказание других государственных услуг в со</w:t>
      </w:r>
      <w:r>
        <w:rPr>
          <w:rFonts w:ascii="Arial" w:eastAsia="Arial" w:hAnsi="Arial" w:cs="Arial"/>
          <w:color w:val="000000"/>
        </w:rPr>
        <w:t>ответствии с законодательством в сфере государственных и муниципальных услуг;</w:t>
      </w:r>
    </w:p>
    <w:p w14:paraId="4B929590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5) функции поддержки:</w:t>
      </w:r>
    </w:p>
    <w:p w14:paraId="5180905A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оказание консультационных и информационных услуг фермерским и крестьянским хозяйствам;</w:t>
      </w:r>
    </w:p>
    <w:p w14:paraId="4C2E9AC5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на полях государственных сортоиспытательных станций и</w:t>
      </w:r>
      <w:r>
        <w:rPr>
          <w:rFonts w:ascii="Arial" w:eastAsia="Arial" w:hAnsi="Arial" w:cs="Arial"/>
          <w:color w:val="000000"/>
        </w:rPr>
        <w:t xml:space="preserve"> государственных сортоиспытательных участков "Дней поля", семинаров для крестьянских и фермерских хозяйств обслуживаемой зоны для демонстрации новых селекционных достижений и сортовой агротехники;</w:t>
      </w:r>
    </w:p>
    <w:p w14:paraId="32F45BBF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оказание помощи в организации работы производственно-техн</w:t>
      </w:r>
      <w:r>
        <w:rPr>
          <w:rFonts w:ascii="Arial" w:eastAsia="Arial" w:hAnsi="Arial" w:cs="Arial"/>
          <w:color w:val="000000"/>
        </w:rPr>
        <w:t>ологических лабораторий предприятий;</w:t>
      </w:r>
    </w:p>
    <w:p w14:paraId="6370829B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осуществление методического руководства работами по стандартизации и сертификации в области нормативов на сортовые и посевные качества семенного (посадочного) материала сельскохозяйственных культур, а также стандартиз</w:t>
      </w:r>
      <w:r>
        <w:rPr>
          <w:rFonts w:ascii="Arial" w:eastAsia="Arial" w:hAnsi="Arial" w:cs="Arial"/>
          <w:color w:val="000000"/>
        </w:rPr>
        <w:t>ации методов их определения;</w:t>
      </w:r>
    </w:p>
    <w:p w14:paraId="6E4F5470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экспедиций по сбору образцов семян дикорастущих сородичей культурных растений;</w:t>
      </w:r>
    </w:p>
    <w:p w14:paraId="74674E9C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обеспечение обмена информацией и поддержание электронной базы данных имеющихся генетических ресурсов;</w:t>
      </w:r>
    </w:p>
    <w:p w14:paraId="3A3FB5AD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осуществление руководства на</w:t>
      </w:r>
      <w:r>
        <w:rPr>
          <w:rFonts w:ascii="Arial" w:eastAsia="Arial" w:hAnsi="Arial" w:cs="Arial"/>
          <w:color w:val="000000"/>
        </w:rPr>
        <w:t>учно-методической и организационно-хозяйственной деятельностью структур, находящихся в ведении Департамента;</w:t>
      </w:r>
    </w:p>
    <w:p w14:paraId="39298331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color w:val="000000"/>
        </w:rPr>
        <w:t>- организация и осуществление мероприятий по сохранению генетических ресурсов растений.</w:t>
      </w:r>
    </w:p>
    <w:p w14:paraId="089AC45F" w14:textId="77777777" w:rsidR="003A5D78" w:rsidRDefault="0002597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jc w:val="both"/>
      </w:pPr>
      <w:r>
        <w:rPr>
          <w:rFonts w:ascii="Arial" w:eastAsia="Arial" w:hAnsi="Arial" w:cs="Arial"/>
          <w:i/>
          <w:color w:val="000000"/>
        </w:rPr>
        <w:t xml:space="preserve">(В редакции постановления Кабинета Министров КР от </w:t>
      </w:r>
      <w:hyperlink r:id="rId11" w:tooltip="https://cbd.minjust.gov.kg/7-42417/edition/33387/ru" w:history="1">
        <w:r>
          <w:rPr>
            <w:rStyle w:val="aff0"/>
            <w:rFonts w:ascii="Arial" w:eastAsia="Arial" w:hAnsi="Arial" w:cs="Arial"/>
            <w:i/>
            <w:color w:val="0000FF"/>
          </w:rPr>
          <w:t>5 июня 2025 года № 321</w:t>
        </w:r>
      </w:hyperlink>
      <w:r>
        <w:rPr>
          <w:rFonts w:ascii="Arial" w:eastAsia="Arial" w:hAnsi="Arial" w:cs="Arial"/>
          <w:i/>
          <w:color w:val="000000"/>
        </w:rPr>
        <w:t>)</w:t>
      </w:r>
    </w:p>
    <w:p w14:paraId="346C349F" w14:textId="77777777" w:rsidR="003A5D78" w:rsidRDefault="003A5D78">
      <w:pPr>
        <w:spacing w:after="120"/>
        <w:ind w:firstLine="397"/>
        <w:jc w:val="both"/>
        <w:rPr>
          <w:rFonts w:ascii="Arial" w:eastAsia="Times New Roman" w:hAnsi="Arial" w:cs="Arial"/>
        </w:rPr>
      </w:pPr>
    </w:p>
    <w:p w14:paraId="362B95DF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17" w:name="g5"/>
      <w:bookmarkEnd w:id="17"/>
      <w:r>
        <w:rPr>
          <w:rFonts w:ascii="Arial" w:eastAsia="Times New Roman" w:hAnsi="Arial" w:cs="Arial"/>
          <w:b/>
          <w:bCs/>
        </w:rPr>
        <w:t>Глава 5. Права Департамента</w:t>
      </w:r>
    </w:p>
    <w:p w14:paraId="41216B3F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3A1C248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18" w:name="p10"/>
      <w:bookmarkEnd w:id="18"/>
      <w:r>
        <w:rPr>
          <w:rFonts w:ascii="Arial" w:eastAsia="Times New Roman" w:hAnsi="Arial" w:cs="Arial"/>
        </w:rPr>
        <w:t>10. Департамент в пределах своей компетенции имеет право:</w:t>
      </w:r>
    </w:p>
    <w:p w14:paraId="64B33F2A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осуществлять контроль и проводить инспекцию семеноводческих посевов и насаждений, проверять документы на семенной и посадочный материал сельскохозяйственных культур;</w:t>
      </w:r>
    </w:p>
    <w:p w14:paraId="4B8B1775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 установленном порядке изда</w:t>
      </w:r>
      <w:r>
        <w:rPr>
          <w:rFonts w:ascii="Arial" w:eastAsia="Times New Roman" w:hAnsi="Arial" w:cs="Arial"/>
        </w:rPr>
        <w:t>вать приказы, давать указания, обязательные для исполнения всеми структурными подразделениями Департамента;</w:t>
      </w:r>
    </w:p>
    <w:p w14:paraId="320FBE3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- отбирать пробы семян и посадочного материала, продовольственного, фуражного, технического зерна, проводить тесты с целью определения их посевных, </w:t>
      </w:r>
      <w:r>
        <w:rPr>
          <w:rFonts w:ascii="Arial" w:eastAsia="Times New Roman" w:hAnsi="Arial" w:cs="Arial"/>
        </w:rPr>
        <w:t>продовольственных и других качеств и давать официальные заключения по экспертизе сельскохозяйственных культур и их продуктов;</w:t>
      </w:r>
    </w:p>
    <w:p w14:paraId="2102291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выдавать документы на семена и посадочный материал, отвечающий требованиям государственного стандарта;</w:t>
      </w:r>
    </w:p>
    <w:p w14:paraId="6AEF25A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самостоятельно вести ре</w:t>
      </w:r>
      <w:r>
        <w:rPr>
          <w:rFonts w:ascii="Arial" w:eastAsia="Times New Roman" w:hAnsi="Arial" w:cs="Arial"/>
        </w:rPr>
        <w:t>естр производителей, реализаторов, импортеров и экспортеров сортовых семян, а также семенных предприятий, оказывающих услуги по очистке и упаковке семян;</w:t>
      </w:r>
    </w:p>
    <w:p w14:paraId="738470C0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проводить выбраковку семеноводческих посевов и насаждений в случае нарушения схем, технологии их про</w:t>
      </w:r>
      <w:r>
        <w:rPr>
          <w:rFonts w:ascii="Arial" w:eastAsia="Times New Roman" w:hAnsi="Arial" w:cs="Arial"/>
        </w:rPr>
        <w:t>изводства и несоответствия предъявляемым правилам;</w:t>
      </w:r>
    </w:p>
    <w:p w14:paraId="3AE663F8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заключать договоры и соглашения с юридическими и физическими лицами в соответствии с задачами Департамента;</w:t>
      </w:r>
    </w:p>
    <w:p w14:paraId="3396026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давать официальные заключения по экспертизе заявок на получение патентов, поданных государств</w:t>
      </w:r>
      <w:r>
        <w:rPr>
          <w:rFonts w:ascii="Arial" w:eastAsia="Times New Roman" w:hAnsi="Arial" w:cs="Arial"/>
        </w:rPr>
        <w:t>енными селекционными учреждениями, физическими и юридическими лицами;</w:t>
      </w:r>
    </w:p>
    <w:p w14:paraId="1CE7E79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получать оперативную информацию и научные отчеты о результатах государственных испытаний сортов;</w:t>
      </w:r>
    </w:p>
    <w:p w14:paraId="07AB6299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утверждать формы научной документации, методические указания и обеспечивать ими терри</w:t>
      </w:r>
      <w:r>
        <w:rPr>
          <w:rFonts w:ascii="Arial" w:eastAsia="Times New Roman" w:hAnsi="Arial" w:cs="Arial"/>
        </w:rPr>
        <w:t>ториальные структуры, вносить предложения по разработке инструкций, положений, правил;</w:t>
      </w:r>
    </w:p>
    <w:p w14:paraId="54F22E8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запрашивать в установленном порядке у государственных органов и хозяйствующих субъектов независимо от формы собственности необходимые сведения о семенных посевах и нас</w:t>
      </w:r>
      <w:r>
        <w:rPr>
          <w:rFonts w:ascii="Arial" w:eastAsia="Times New Roman" w:hAnsi="Arial" w:cs="Arial"/>
        </w:rPr>
        <w:t>аждениях, о количестве и качестве семенного и посадочного материала, получать для экспертизы и мониторинга материалы и отчетные данные;</w:t>
      </w:r>
    </w:p>
    <w:p w14:paraId="69F075B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признавать недействительным сертификат соответствия и посадочный материал в случае несоответствия показателей тестиров</w:t>
      </w:r>
      <w:r>
        <w:rPr>
          <w:rFonts w:ascii="Arial" w:eastAsia="Times New Roman" w:hAnsi="Arial" w:cs="Arial"/>
        </w:rPr>
        <w:t>ания пробы, отобранной в порядке инспекционного контроля, ранее полученным результатам;</w:t>
      </w:r>
    </w:p>
    <w:p w14:paraId="48E0EAE9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формировать расценки на платные услуги семенного и посадочного материала сельскохозяйственных и других культур для внесения на утверждение в соответствии с законодате</w:t>
      </w:r>
      <w:r>
        <w:rPr>
          <w:rFonts w:ascii="Arial" w:eastAsia="Times New Roman" w:hAnsi="Arial" w:cs="Arial"/>
        </w:rPr>
        <w:t>льством Кыргызской Республики;</w:t>
      </w:r>
    </w:p>
    <w:p w14:paraId="77A0C907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оказывать платные услуги в соответствии с Единым реестром (перечнем) государственных услуг по расценкам, утвержденным в порядке, установленном законодательством Кыргызской Республики;</w:t>
      </w:r>
    </w:p>
    <w:p w14:paraId="6E4D105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заключать контракты и договоры с отеч</w:t>
      </w:r>
      <w:r>
        <w:rPr>
          <w:rFonts w:ascii="Arial" w:eastAsia="Times New Roman" w:hAnsi="Arial" w:cs="Arial"/>
        </w:rPr>
        <w:t>ественными и зарубежными юридическими и физическими лицами на проведение испытаний сортов, поставку семян и материально-технических ресурсов;</w:t>
      </w:r>
    </w:p>
    <w:p w14:paraId="1D780085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получать в установленном законодательством Кыргызской Республики порядке оплату за проведение экспертизы и испыт</w:t>
      </w:r>
      <w:r>
        <w:rPr>
          <w:rFonts w:ascii="Arial" w:eastAsia="Times New Roman" w:hAnsi="Arial" w:cs="Arial"/>
        </w:rPr>
        <w:t>аний от государственных селекционных учреждений, физических и юридических лиц, а также за выполнение договорных работ и оказание консультационно-информационных услуг;</w:t>
      </w:r>
    </w:p>
    <w:p w14:paraId="1FB8A2F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открывать внебюджетные расчетные счета, в том числе валютные, и самостоятельно использо</w:t>
      </w:r>
      <w:r>
        <w:rPr>
          <w:rFonts w:ascii="Arial" w:eastAsia="Times New Roman" w:hAnsi="Arial" w:cs="Arial"/>
        </w:rPr>
        <w:t>вать доходные поступления, в том числе на премирование сотрудников Департамента;</w:t>
      </w:r>
    </w:p>
    <w:p w14:paraId="0951B85A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привлекать в установленном порядке средства и гранты международных организаций и учреждений, стран-доноров в соответствии с целями и задачами деятельности Департамента;</w:t>
      </w:r>
    </w:p>
    <w:p w14:paraId="1F1A1283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ут</w:t>
      </w:r>
      <w:r>
        <w:rPr>
          <w:rFonts w:ascii="Arial" w:eastAsia="Times New Roman" w:hAnsi="Arial" w:cs="Arial"/>
        </w:rPr>
        <w:t>верждать производственные планы структурных подразделений;</w:t>
      </w:r>
    </w:p>
    <w:p w14:paraId="4644FFCF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проводить по согласованию с научно-исследовательскими учреждениями, семеноводческими и фермерскими хозяйствами Кыргызской Республики, а также физическими и юридическими лицами на их землях госуда</w:t>
      </w:r>
      <w:r>
        <w:rPr>
          <w:rFonts w:ascii="Arial" w:eastAsia="Times New Roman" w:hAnsi="Arial" w:cs="Arial"/>
        </w:rPr>
        <w:t>рственное испытание новых сортов и гибридов сельскохозяйственных культур по принятой методике и на основании результатов принимать решения о регистрации;</w:t>
      </w:r>
    </w:p>
    <w:p w14:paraId="60168855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пользоваться в установленном порядке аккредитованными лабораториями предприятий и привлекать специал</w:t>
      </w:r>
      <w:r>
        <w:rPr>
          <w:rFonts w:ascii="Arial" w:eastAsia="Times New Roman" w:hAnsi="Arial" w:cs="Arial"/>
        </w:rPr>
        <w:t>истов для проведения анализа сельскохозяйственных культур и продуктов растительного происхождения;</w:t>
      </w:r>
    </w:p>
    <w:p w14:paraId="5B79007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вносить предложения и рекомендации руководителям предприятий по устранению нарушений, выявленных при приемке, обработке, хранении и реализации сельскохозяй</w:t>
      </w:r>
      <w:r>
        <w:rPr>
          <w:rFonts w:ascii="Arial" w:eastAsia="Times New Roman" w:hAnsi="Arial" w:cs="Arial"/>
        </w:rPr>
        <w:t>ственных и других растений и продуктов растительного происхождения, закупаемых за счет бюджетных средств, и уведомлять соответствующие государственные органы о выявленных нарушениях;</w:t>
      </w:r>
    </w:p>
    <w:p w14:paraId="4C12C78A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не выдавать документы на семена и посадочный материал сельскохозяйствен</w:t>
      </w:r>
      <w:r>
        <w:rPr>
          <w:rFonts w:ascii="Arial" w:eastAsia="Times New Roman" w:hAnsi="Arial" w:cs="Arial"/>
        </w:rPr>
        <w:t>ных культур:</w:t>
      </w:r>
    </w:p>
    <w:p w14:paraId="077DE6D5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сортов и гибридов, не включенных в Государственный реестр сортов и гибридов растений, допущенных к использованию на территории Кыргызской Республики, или если на них не имеется особого разрешения Министерства;</w:t>
      </w:r>
    </w:p>
    <w:p w14:paraId="040D29DD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хозяйствующим субъектам, не получ</w:t>
      </w:r>
      <w:r>
        <w:rPr>
          <w:rFonts w:ascii="Arial" w:eastAsia="Times New Roman" w:hAnsi="Arial" w:cs="Arial"/>
        </w:rPr>
        <w:t>ившим в установленном порядке статус семеноводческого хозяйства по производству семян и посадочного материала сельскохозяйственных культур или разрешения на право их заготовки и реализации;</w:t>
      </w:r>
    </w:p>
    <w:p w14:paraId="080BA468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утверждать формы документации по экспертизе, такие как форма отчета о результатах государственных испытаний сельскохозяйственных культур и их продуктов, форма актов зачистки и актов сохранных обязательств сельскохозяйственных культур;</w:t>
      </w:r>
    </w:p>
    <w:p w14:paraId="41AEE83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 установленном п</w:t>
      </w:r>
      <w:r>
        <w:rPr>
          <w:rFonts w:ascii="Arial" w:eastAsia="Times New Roman" w:hAnsi="Arial" w:cs="Arial"/>
        </w:rPr>
        <w:t>орядке привлекать специалистов на основе договоров для консультирования и обучения работников Департамента;</w:t>
      </w:r>
    </w:p>
    <w:p w14:paraId="6E0EABC4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направлять в командировки сотрудников Департамента, в том числе в зарубежные страны, а также для участия в международных конференциях, семинарах и</w:t>
      </w:r>
      <w:r>
        <w:rPr>
          <w:rFonts w:ascii="Arial" w:eastAsia="Times New Roman" w:hAnsi="Arial" w:cs="Arial"/>
        </w:rPr>
        <w:t xml:space="preserve"> выставках;</w:t>
      </w:r>
    </w:p>
    <w:p w14:paraId="43E063B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выполнять другие виды работ в данной сфере, не запрещенные законодательством Кыргызской Республики.</w:t>
      </w:r>
    </w:p>
    <w:p w14:paraId="125EDB9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5C1A3353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19" w:name="g6"/>
      <w:bookmarkEnd w:id="19"/>
      <w:r>
        <w:rPr>
          <w:rFonts w:ascii="Arial" w:eastAsia="Times New Roman" w:hAnsi="Arial" w:cs="Arial"/>
          <w:b/>
          <w:bCs/>
        </w:rPr>
        <w:t>Глава 6. Организация работы Департамента</w:t>
      </w:r>
    </w:p>
    <w:p w14:paraId="742FD556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6A182A71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0" w:name="p11"/>
      <w:bookmarkEnd w:id="20"/>
      <w:r>
        <w:rPr>
          <w:rFonts w:ascii="Arial" w:eastAsia="Times New Roman" w:hAnsi="Arial" w:cs="Arial"/>
        </w:rPr>
        <w:t xml:space="preserve">11. Руководство Департаментом осуществляет </w:t>
      </w:r>
      <w:r>
        <w:rPr>
          <w:rFonts w:ascii="Arial" w:eastAsia="Times New Roman" w:hAnsi="Arial" w:cs="Arial"/>
        </w:rPr>
        <w:t>директор, назначаемый на должность и освобождаемый от должности Председателем Кабинета Министров Кыргызской Республики по представлению министра водных ресурсов, сельского хозяйства и перерабатывающей промышленности Кыргызской Республики (далее - министр).</w:t>
      </w:r>
    </w:p>
    <w:p w14:paraId="3C2127F6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1" w:name="p12"/>
      <w:bookmarkEnd w:id="21"/>
      <w:r>
        <w:rPr>
          <w:rFonts w:ascii="Arial" w:eastAsia="Times New Roman" w:hAnsi="Arial" w:cs="Arial"/>
        </w:rPr>
        <w:t xml:space="preserve">12. В Департаменте предусматривается должность заместителя директора, который назначается на должность и освобождается от должности министром в порядке, установленном </w:t>
      </w:r>
      <w:hyperlink r:id="rId12" w:tooltip="cdb:112303" w:history="1">
        <w:r>
          <w:rPr>
            <w:rFonts w:ascii="Arial" w:eastAsia="Times New Roman" w:hAnsi="Arial" w:cs="Arial"/>
            <w:color w:val="0000FF"/>
            <w:u w:val="single"/>
          </w:rPr>
          <w:t>Законом</w:t>
        </w:r>
      </w:hyperlink>
      <w:r>
        <w:rPr>
          <w:rFonts w:ascii="Arial" w:eastAsia="Times New Roman" w:hAnsi="Arial" w:cs="Arial"/>
        </w:rPr>
        <w:t xml:space="preserve"> Кыргызской Республики "О государствен</w:t>
      </w:r>
      <w:r>
        <w:rPr>
          <w:rFonts w:ascii="Arial" w:eastAsia="Times New Roman" w:hAnsi="Arial" w:cs="Arial"/>
        </w:rPr>
        <w:t>ной гражданской службе и муниципальной службе".</w:t>
      </w:r>
    </w:p>
    <w:p w14:paraId="5F06EC5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Заместитель директора подчиняется непосредственно директору и организует деятельность Департамента в пределах возложенных на него обязанностей и полномочий.</w:t>
      </w:r>
    </w:p>
    <w:p w14:paraId="27A4EB78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2" w:name="p13"/>
      <w:bookmarkEnd w:id="22"/>
      <w:r>
        <w:rPr>
          <w:rFonts w:ascii="Arial" w:eastAsia="Times New Roman" w:hAnsi="Arial" w:cs="Arial"/>
        </w:rPr>
        <w:t>13. Директор Департамента:</w:t>
      </w:r>
    </w:p>
    <w:p w14:paraId="7CEA20B9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осуществляет общее рук</w:t>
      </w:r>
      <w:r>
        <w:rPr>
          <w:rFonts w:ascii="Arial" w:eastAsia="Times New Roman" w:hAnsi="Arial" w:cs="Arial"/>
        </w:rPr>
        <w:t>оводство деятельностью Департамента и несет персональную ответственность за выполнение возложенных на Департамент задач;</w:t>
      </w:r>
    </w:p>
    <w:p w14:paraId="3CF65A02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организует качественное выполнение в установленные сроки поручений Министерства, а также обеспечивает участие сотрудников Департамент</w:t>
      </w:r>
      <w:r>
        <w:rPr>
          <w:rFonts w:ascii="Arial" w:eastAsia="Times New Roman" w:hAnsi="Arial" w:cs="Arial"/>
        </w:rPr>
        <w:t>а в подготовке необходимых документов и материалов по вопросам, входящим в компетенцию Департамента;</w:t>
      </w:r>
    </w:p>
    <w:p w14:paraId="51E7E1DB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вносит министру на утверждение структуру управления, штатное расписание и смету расходов Департамента в пределах установленной численности работников и ф</w:t>
      </w:r>
      <w:r>
        <w:rPr>
          <w:rFonts w:ascii="Arial" w:eastAsia="Times New Roman" w:hAnsi="Arial" w:cs="Arial"/>
        </w:rPr>
        <w:t>онда оплаты труда;</w:t>
      </w:r>
    </w:p>
    <w:p w14:paraId="47D07450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- действует без доверенности от имени Департамента, представляет его во всех предприятиях, организациях и учреждениях, заключает договоры, выдает доверенности, открывает в банковских учреждениях бюджетные и внебюджетные счета, совершает </w:t>
      </w:r>
      <w:r>
        <w:rPr>
          <w:rFonts w:ascii="Arial" w:eastAsia="Times New Roman" w:hAnsi="Arial" w:cs="Arial"/>
        </w:rPr>
        <w:t>в кредитных и других учреждениях предусмотренные законодательством операции. В пределах своей компетенции издает приказы и дает указания по Департаменту и территориальным подразделениям; распоряжается в соответствии с законодательством Кыргызской Республик</w:t>
      </w:r>
      <w:r>
        <w:rPr>
          <w:rFonts w:ascii="Arial" w:eastAsia="Times New Roman" w:hAnsi="Arial" w:cs="Arial"/>
        </w:rPr>
        <w:t>и имуществом и средствами Департамента;</w:t>
      </w:r>
    </w:p>
    <w:p w14:paraId="230AEE2A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 назначает на должность и освобождает от должности работников Департамента согласно номенклатуре должностей, утвержденной приказом Департамента, применяет к ним в установленном законодательством Кыргызской Республик</w:t>
      </w:r>
      <w:r>
        <w:rPr>
          <w:rFonts w:ascii="Arial" w:eastAsia="Times New Roman" w:hAnsi="Arial" w:cs="Arial"/>
        </w:rPr>
        <w:t>и порядке виды поощрения, а также налагает на них дисциплинарные взыскания;</w:t>
      </w:r>
    </w:p>
    <w:p w14:paraId="755F9793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Arial" w:hAnsi="Arial" w:cs="Arial"/>
          <w:color w:val="000000"/>
        </w:rPr>
        <w:t>- несет персональную ответственность за выполнение возложенных на Департамент задач и функций, непринятие мер по созданию внутренней системы предупреждения коррупции.</w:t>
      </w:r>
    </w:p>
    <w:p w14:paraId="6F46C5D4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Arial" w:hAnsi="Arial" w:cs="Arial"/>
          <w:i/>
          <w:color w:val="000000"/>
        </w:rPr>
        <w:t>(В редакции п</w:t>
      </w:r>
      <w:r>
        <w:rPr>
          <w:rFonts w:ascii="Arial" w:eastAsia="Arial" w:hAnsi="Arial" w:cs="Arial"/>
          <w:i/>
          <w:color w:val="000000"/>
        </w:rPr>
        <w:t xml:space="preserve">остановления Кабинета Министров КР от </w:t>
      </w:r>
      <w:hyperlink r:id="rId13" w:tooltip="https://cbd.minjust.gov.kg/7-47096/edition/41337/ru" w:history="1">
        <w:r>
          <w:rPr>
            <w:rStyle w:val="aff0"/>
            <w:rFonts w:ascii="Arial" w:eastAsia="Arial" w:hAnsi="Arial" w:cs="Arial"/>
            <w:i/>
          </w:rPr>
          <w:t>11 ноября 2025 года № 735</w:t>
        </w:r>
      </w:hyperlink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  <w:color w:val="000000"/>
        </w:rPr>
        <w:t>)</w:t>
      </w:r>
    </w:p>
    <w:p w14:paraId="092057B8" w14:textId="77777777" w:rsidR="003A5D78" w:rsidRDefault="003A5D78">
      <w:pPr>
        <w:spacing w:after="120"/>
        <w:ind w:firstLine="397"/>
        <w:jc w:val="center"/>
        <w:rPr>
          <w:rFonts w:ascii="Arial" w:eastAsia="Times New Roman" w:hAnsi="Arial" w:cs="Arial"/>
        </w:rPr>
      </w:pPr>
    </w:p>
    <w:p w14:paraId="38D1F181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  <w:b/>
          <w:bCs/>
        </w:rPr>
      </w:pPr>
      <w:bookmarkStart w:id="23" w:name="g7"/>
      <w:bookmarkEnd w:id="23"/>
      <w:r>
        <w:rPr>
          <w:rFonts w:ascii="Arial" w:eastAsia="Times New Roman" w:hAnsi="Arial" w:cs="Arial"/>
          <w:b/>
          <w:bCs/>
        </w:rPr>
        <w:t>Глава 7. Финансирование и имущество Департамента</w:t>
      </w:r>
    </w:p>
    <w:p w14:paraId="692ABC86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278F58A4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4" w:name="p14"/>
      <w:bookmarkEnd w:id="24"/>
      <w:r>
        <w:rPr>
          <w:rFonts w:ascii="Arial" w:eastAsia="Times New Roman" w:hAnsi="Arial" w:cs="Arial"/>
        </w:rPr>
        <w:t>14. Финансиро</w:t>
      </w:r>
      <w:r>
        <w:rPr>
          <w:rFonts w:ascii="Arial" w:eastAsia="Times New Roman" w:hAnsi="Arial" w:cs="Arial"/>
        </w:rPr>
        <w:t>вание деятельности Департамента и его структурных подразделений осуществляется из средств республиканского бюджета, средств, аккумулированных на специальных счетах и иных источников, не запрещенных законодательством Кыргызской Республики.</w:t>
      </w:r>
    </w:p>
    <w:p w14:paraId="41485E00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5" w:name="p15"/>
      <w:bookmarkEnd w:id="25"/>
      <w:r>
        <w:rPr>
          <w:rFonts w:ascii="Arial" w:eastAsia="Times New Roman" w:hAnsi="Arial" w:cs="Arial"/>
        </w:rPr>
        <w:t>15. Департамент и</w:t>
      </w:r>
      <w:r>
        <w:rPr>
          <w:rFonts w:ascii="Arial" w:eastAsia="Times New Roman" w:hAnsi="Arial" w:cs="Arial"/>
        </w:rPr>
        <w:t>спользует государственные здания, сооружения, оборудование, инвентарь и прочие имущественные товарно-материальные ценности, переданные в установленном порядке, на праве оперативного управления в соответствии с законодательством Кыргызской Республики.</w:t>
      </w:r>
    </w:p>
    <w:p w14:paraId="104AF859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272639B6" w14:textId="77777777" w:rsidR="003A5D78" w:rsidRDefault="00025977">
      <w:pPr>
        <w:spacing w:after="120"/>
        <w:ind w:firstLine="397"/>
        <w:jc w:val="center"/>
        <w:rPr>
          <w:rFonts w:ascii="Arial" w:eastAsia="Times New Roman" w:hAnsi="Arial" w:cs="Arial"/>
        </w:rPr>
      </w:pPr>
      <w:bookmarkStart w:id="26" w:name="g8"/>
      <w:bookmarkEnd w:id="26"/>
      <w:r>
        <w:rPr>
          <w:rFonts w:ascii="Arial" w:eastAsia="Times New Roman" w:hAnsi="Arial" w:cs="Arial"/>
          <w:b/>
          <w:bCs/>
        </w:rPr>
        <w:t>Гла</w:t>
      </w:r>
      <w:r>
        <w:rPr>
          <w:rFonts w:ascii="Arial" w:eastAsia="Times New Roman" w:hAnsi="Arial" w:cs="Arial"/>
          <w:b/>
          <w:bCs/>
        </w:rPr>
        <w:t>ва 8. Реорганизация и ликвидация Департамента</w:t>
      </w:r>
    </w:p>
    <w:p w14:paraId="0080CA9F" w14:textId="77777777" w:rsidR="003A5D78" w:rsidRDefault="00025977">
      <w:pPr>
        <w:spacing w:after="1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67E9DE85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7" w:name="p16"/>
      <w:bookmarkEnd w:id="27"/>
      <w:r>
        <w:rPr>
          <w:rFonts w:ascii="Arial" w:eastAsia="Times New Roman" w:hAnsi="Arial" w:cs="Arial"/>
        </w:rPr>
        <w:t>16. Реорганизация и ликвидация Департамента осуществляются в соответствии с гражданским законодательством Кыргызской Республики.</w:t>
      </w:r>
    </w:p>
    <w:p w14:paraId="120A8D54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bookmarkStart w:id="28" w:name="p17"/>
      <w:bookmarkEnd w:id="28"/>
      <w:r>
        <w:rPr>
          <w:rFonts w:ascii="Arial" w:eastAsia="Times New Roman" w:hAnsi="Arial" w:cs="Arial"/>
        </w:rPr>
        <w:t xml:space="preserve">17. В случае прекращения деятельности документы Департамента хранятся и используются в соответствии с </w:t>
      </w:r>
      <w:hyperlink r:id="rId14" w:tooltip="cdb:288" w:history="1">
        <w:r>
          <w:rPr>
            <w:rFonts w:ascii="Arial" w:eastAsia="Times New Roman" w:hAnsi="Arial" w:cs="Arial"/>
            <w:color w:val="0000FF"/>
            <w:u w:val="single"/>
          </w:rPr>
          <w:t>Законом</w:t>
        </w:r>
      </w:hyperlink>
      <w:r>
        <w:rPr>
          <w:rFonts w:ascii="Arial" w:eastAsia="Times New Roman" w:hAnsi="Arial" w:cs="Arial"/>
        </w:rPr>
        <w:t xml:space="preserve"> Кыргызской Республики "О Национальном архивном фонде Кыргызской Республики".</w:t>
      </w:r>
    </w:p>
    <w:p w14:paraId="39DC9BDE" w14:textId="77777777" w:rsidR="003A5D78" w:rsidRDefault="00025977">
      <w:pPr>
        <w:spacing w:after="120"/>
        <w:ind w:firstLine="39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</w:t>
      </w:r>
    </w:p>
    <w:p w14:paraId="5F547102" w14:textId="77777777" w:rsidR="003A5D78" w:rsidRDefault="003A5D78"/>
    <w:sectPr w:rsidR="003A5D7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96655" w14:textId="77777777" w:rsidR="003A5D78" w:rsidRDefault="00025977">
      <w:r>
        <w:separator/>
      </w:r>
    </w:p>
  </w:endnote>
  <w:endnote w:type="continuationSeparator" w:id="0">
    <w:p w14:paraId="45077B0C" w14:textId="77777777" w:rsidR="003A5D78" w:rsidRDefault="0002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CYR">
    <w:panose1 w:val="020B0604020202020204"/>
    <w:charset w:val="00"/>
    <w:family w:val="auto"/>
    <w:pitch w:val="default"/>
  </w:font>
  <w:font w:name="Times New Roman Bold">
    <w:charset w:val="00"/>
    <w:family w:val="auto"/>
    <w:pitch w:val="default"/>
  </w:font>
  <w:font w:name="Consolas">
    <w:panose1 w:val="020B0609020204030204"/>
    <w:charset w:val="00"/>
    <w:family w:val="auto"/>
    <w:pitch w:val="default"/>
  </w:font>
  <w:font w:name="Candara">
    <w:panose1 w:val="020E0502030303020204"/>
    <w:charset w:val="00"/>
    <w:family w:val="auto"/>
    <w:pitch w:val="default"/>
  </w:font>
  <w:font w:name="Microsoft Sans Serif">
    <w:panose1 w:val="020B0604020202020204"/>
    <w:charset w:val="00"/>
    <w:family w:val="auto"/>
    <w:pitch w:val="default"/>
  </w:font>
  <w:font w:name="Arial Black">
    <w:panose1 w:val="020B0A04020102020204"/>
    <w:charset w:val="00"/>
    <w:family w:val="auto"/>
    <w:pitch w:val="default"/>
  </w:font>
  <w:font w:name="Palatino Linotype">
    <w:panose1 w:val="02040502050505030304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Bookman Old Style">
    <w:panose1 w:val="02050604050505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FC5B" w14:textId="77777777" w:rsidR="00025977" w:rsidRDefault="00025977">
    <w:pPr>
      <w:pStyle w:val="af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85FC8" w14:textId="750F29AB" w:rsidR="00025977" w:rsidRPr="00025977" w:rsidRDefault="00025977" w:rsidP="00025977">
    <w:pPr>
      <w:pStyle w:val="affa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039E" w14:textId="77777777" w:rsidR="00025977" w:rsidRDefault="00025977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04001" w14:textId="77777777" w:rsidR="003A5D78" w:rsidRDefault="00025977">
      <w:r>
        <w:separator/>
      </w:r>
    </w:p>
  </w:footnote>
  <w:footnote w:type="continuationSeparator" w:id="0">
    <w:p w14:paraId="5D66C092" w14:textId="77777777" w:rsidR="003A5D78" w:rsidRDefault="00025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BF96" w14:textId="77777777" w:rsidR="00025977" w:rsidRDefault="00025977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F5B3A" w14:textId="77777777" w:rsidR="00025977" w:rsidRDefault="00025977" w:rsidP="00025977">
    <w:pPr>
      <w:pStyle w:val="aff8"/>
      <w:jc w:val="center"/>
      <w:rPr>
        <w:color w:val="0000FF"/>
        <w:sz w:val="20"/>
      </w:rPr>
    </w:pPr>
    <w:r>
      <w:rPr>
        <w:color w:val="0000FF"/>
        <w:sz w:val="20"/>
      </w:rPr>
      <w:t>Положение о Департаменте по экспертизе сельскохозяйственных культур и садоводства при Министерстве водных ресурсов, сельского хозяйства и перерабатывающей промышленности Кыргызской Республики (Утверждено постановлением Кабинета Министров Кыргызской Республики от 7 марта 2024 года № 98)</w:t>
    </w:r>
  </w:p>
  <w:p w14:paraId="368DB2BF" w14:textId="77777777" w:rsidR="00025977" w:rsidRDefault="00025977" w:rsidP="00025977">
    <w:pPr>
      <w:pStyle w:val="aff8"/>
      <w:jc w:val="center"/>
      <w:rPr>
        <w:color w:val="0000FF"/>
        <w:sz w:val="20"/>
      </w:rPr>
    </w:pPr>
  </w:p>
  <w:p w14:paraId="058FB289" w14:textId="7DAB7AA9" w:rsidR="00025977" w:rsidRPr="00025977" w:rsidRDefault="00025977" w:rsidP="00025977">
    <w:pPr>
      <w:pStyle w:val="aff8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B4F19" w14:textId="77777777" w:rsidR="00025977" w:rsidRDefault="00025977">
    <w:pPr>
      <w:pStyle w:val="af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17216"/>
    <w:multiLevelType w:val="multilevel"/>
    <w:tmpl w:val="00A2B8AA"/>
    <w:lvl w:ilvl="0">
      <w:start w:val="3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" w15:restartNumberingAfterBreak="0">
    <w:nsid w:val="17764C81"/>
    <w:multiLevelType w:val="multilevel"/>
    <w:tmpl w:val="525061B6"/>
    <w:lvl w:ilvl="0">
      <w:start w:val="1"/>
      <w:numFmt w:val="decimal"/>
      <w:lvlText w:val="%1)"/>
      <w:lvlJc w:val="left"/>
      <w:pPr>
        <w:ind w:left="157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2" w15:restartNumberingAfterBreak="0">
    <w:nsid w:val="18180169"/>
    <w:multiLevelType w:val="multilevel"/>
    <w:tmpl w:val="6AA6C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4E56EB"/>
    <w:multiLevelType w:val="multilevel"/>
    <w:tmpl w:val="60226DD4"/>
    <w:lvl w:ilvl="0">
      <w:start w:val="24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04C491D"/>
    <w:multiLevelType w:val="multilevel"/>
    <w:tmpl w:val="3752D476"/>
    <w:lvl w:ilvl="0">
      <w:start w:val="153"/>
      <w:numFmt w:val="decimal"/>
      <w:lvlText w:val="%1."/>
      <w:lvlJc w:val="left"/>
      <w:pPr>
        <w:ind w:left="157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8FA3357"/>
    <w:multiLevelType w:val="multilevel"/>
    <w:tmpl w:val="8598BE1C"/>
    <w:lvl w:ilvl="0">
      <w:start w:val="1"/>
      <w:numFmt w:val="decimal"/>
      <w:lvlText w:val="%1)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6" w15:restartNumberingAfterBreak="0">
    <w:nsid w:val="3233079A"/>
    <w:multiLevelType w:val="multilevel"/>
    <w:tmpl w:val="93300AD8"/>
    <w:lvl w:ilvl="0">
      <w:start w:val="126"/>
      <w:numFmt w:val="decimal"/>
      <w:lvlText w:val="%1."/>
      <w:lvlJc w:val="left"/>
      <w:pPr>
        <w:ind w:left="1799" w:hanging="948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2FE69AB"/>
    <w:multiLevelType w:val="multilevel"/>
    <w:tmpl w:val="2A4ADB62"/>
    <w:lvl w:ilvl="0">
      <w:start w:val="58"/>
      <w:numFmt w:val="decimal"/>
      <w:lvlText w:val="%1."/>
      <w:lvlJc w:val="left"/>
      <w:pPr>
        <w:ind w:left="1799" w:hanging="948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33E62A86"/>
    <w:multiLevelType w:val="multilevel"/>
    <w:tmpl w:val="0510ABE8"/>
    <w:lvl w:ilvl="0">
      <w:start w:val="8"/>
      <w:numFmt w:val="decimal"/>
      <w:lvlText w:val="%1."/>
      <w:lvlJc w:val="left"/>
      <w:pPr>
        <w:ind w:left="1515" w:hanging="948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8072765"/>
    <w:multiLevelType w:val="multilevel"/>
    <w:tmpl w:val="324E5E92"/>
    <w:lvl w:ilvl="0">
      <w:start w:val="158"/>
      <w:numFmt w:val="decimal"/>
      <w:lvlText w:val="%1."/>
      <w:lvlJc w:val="left"/>
      <w:pPr>
        <w:ind w:left="157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F671D34"/>
    <w:multiLevelType w:val="multilevel"/>
    <w:tmpl w:val="3A4CE4F2"/>
    <w:lvl w:ilvl="0">
      <w:start w:val="78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3C92E32"/>
    <w:multiLevelType w:val="multilevel"/>
    <w:tmpl w:val="E12CF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B75E05"/>
    <w:multiLevelType w:val="multilevel"/>
    <w:tmpl w:val="7BDE8384"/>
    <w:lvl w:ilvl="0">
      <w:start w:val="143"/>
      <w:numFmt w:val="decimal"/>
      <w:lvlText w:val="%1."/>
      <w:lvlJc w:val="left"/>
      <w:pPr>
        <w:ind w:left="157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3" w15:restartNumberingAfterBreak="0">
    <w:nsid w:val="4D5F0844"/>
    <w:multiLevelType w:val="multilevel"/>
    <w:tmpl w:val="A8DEC1FC"/>
    <w:lvl w:ilvl="0">
      <w:start w:val="1"/>
      <w:numFmt w:val="decimal"/>
      <w:lvlText w:val="%1)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5E45094"/>
    <w:multiLevelType w:val="multilevel"/>
    <w:tmpl w:val="0FA8F2B8"/>
    <w:lvl w:ilvl="0">
      <w:start w:val="1"/>
      <w:numFmt w:val="decimal"/>
      <w:lvlText w:val="%1)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 w15:restartNumberingAfterBreak="0">
    <w:nsid w:val="5E291360"/>
    <w:multiLevelType w:val="multilevel"/>
    <w:tmpl w:val="146CB1C2"/>
    <w:lvl w:ilvl="0">
      <w:start w:val="1"/>
      <w:numFmt w:val="decimal"/>
      <w:lvlText w:val="%1."/>
      <w:lvlJc w:val="left"/>
      <w:pPr>
        <w:ind w:left="1515" w:hanging="948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164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6" w15:restartNumberingAfterBreak="0">
    <w:nsid w:val="6191379B"/>
    <w:multiLevelType w:val="multilevel"/>
    <w:tmpl w:val="0512DEBC"/>
    <w:lvl w:ilvl="0">
      <w:start w:val="93"/>
      <w:numFmt w:val="decimal"/>
      <w:lvlText w:val="%1."/>
      <w:lvlJc w:val="left"/>
      <w:pPr>
        <w:ind w:left="107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7" w15:restartNumberingAfterBreak="0">
    <w:nsid w:val="61E00FD4"/>
    <w:multiLevelType w:val="multilevel"/>
    <w:tmpl w:val="E82EE874"/>
    <w:lvl w:ilvl="0">
      <w:start w:val="9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>
      <w:start w:val="1"/>
      <w:numFmt w:val="decimal"/>
      <w:lvlText w:val="%2)"/>
      <w:lvlJc w:val="left"/>
      <w:pPr>
        <w:ind w:left="2232" w:hanging="1152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80022C"/>
    <w:multiLevelType w:val="multilevel"/>
    <w:tmpl w:val="06A2D3D8"/>
    <w:lvl w:ilvl="0">
      <w:start w:val="60"/>
      <w:numFmt w:val="decimal"/>
      <w:lvlText w:val="%1."/>
      <w:lvlJc w:val="left"/>
      <w:pPr>
        <w:ind w:left="1571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9" w15:restartNumberingAfterBreak="0">
    <w:nsid w:val="69ED6D22"/>
    <w:multiLevelType w:val="multilevel"/>
    <w:tmpl w:val="F6EEA652"/>
    <w:lvl w:ilvl="0">
      <w:start w:val="25"/>
      <w:numFmt w:val="decimal"/>
      <w:lvlText w:val="%1."/>
      <w:lvlJc w:val="left"/>
      <w:pPr>
        <w:ind w:left="1799" w:hanging="948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BEF7A99"/>
    <w:multiLevelType w:val="multilevel"/>
    <w:tmpl w:val="3DDEF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E97450"/>
    <w:multiLevelType w:val="multilevel"/>
    <w:tmpl w:val="E23E1012"/>
    <w:lvl w:ilvl="0">
      <w:start w:val="22"/>
      <w:numFmt w:val="decimal"/>
      <w:lvlText w:val="%1."/>
      <w:lvlJc w:val="left"/>
      <w:pPr>
        <w:ind w:left="1799" w:hanging="948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E243654"/>
    <w:multiLevelType w:val="multilevel"/>
    <w:tmpl w:val="EA9A9D24"/>
    <w:lvl w:ilvl="0">
      <w:start w:val="57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E312807"/>
    <w:multiLevelType w:val="multilevel"/>
    <w:tmpl w:val="A80EC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267431"/>
    <w:multiLevelType w:val="multilevel"/>
    <w:tmpl w:val="A7A27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5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5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6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7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9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5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5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24"/>
  </w:num>
  <w:num w:numId="23">
    <w:abstractNumId w:val="11"/>
  </w:num>
  <w:num w:numId="24">
    <w:abstractNumId w:val="2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D78"/>
    <w:rsid w:val="00025977"/>
    <w:rsid w:val="003A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ECB54"/>
  <w15:docId w15:val="{9207CE3C-5578-4331-9D62-88B1585A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jc w:val="center"/>
      <w:outlineLvl w:val="0"/>
    </w:pPr>
    <w:rPr>
      <w:rFonts w:ascii="Arial" w:eastAsiaTheme="majorEastAsia" w:hAnsi="Arial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/>
      <w:jc w:val="center"/>
      <w:outlineLvl w:val="1"/>
    </w:pPr>
    <w:rPr>
      <w:rFonts w:ascii="Arial" w:eastAsiaTheme="majorEastAsia" w:hAnsi="Arial" w:cstheme="majorBidi"/>
      <w:b/>
      <w:bCs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 w:after="120"/>
      <w:ind w:firstLine="397"/>
      <w:outlineLvl w:val="2"/>
    </w:pPr>
    <w:rPr>
      <w:rFonts w:ascii="Arial" w:eastAsiaTheme="majorEastAsia" w:hAnsi="Arial" w:cstheme="majorBidi"/>
      <w:b/>
      <w:bCs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/>
      <w:ind w:firstLine="397"/>
      <w:outlineLvl w:val="3"/>
    </w:pPr>
    <w:rPr>
      <w:rFonts w:ascii="Arial" w:eastAsiaTheme="majorEastAsia" w:hAnsi="Arial" w:cstheme="majorBidi"/>
      <w:b/>
      <w:bCs/>
      <w:i/>
      <w:iCs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00"/>
      <w:ind w:firstLine="397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/>
      <w:ind w:firstLine="397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200"/>
      <w:ind w:firstLine="397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200"/>
      <w:ind w:firstLine="397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200"/>
      <w:ind w:firstLine="397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able of figures"/>
    <w:basedOn w:val="a"/>
    <w:next w:val="a"/>
    <w:uiPriority w:val="99"/>
    <w:unhideWhenUsed/>
  </w:style>
  <w:style w:type="paragraph" w:customStyle="1" w:styleId="a4">
    <w:name w:val="Реквизит"/>
    <w:basedOn w:val="a"/>
    <w:pPr>
      <w:spacing w:after="240"/>
    </w:pPr>
    <w:rPr>
      <w:rFonts w:ascii="Arial" w:eastAsiaTheme="minorHAnsi" w:hAnsi="Arial" w:cstheme="minorBidi"/>
      <w:szCs w:val="22"/>
      <w:lang w:eastAsia="en-US"/>
    </w:rPr>
  </w:style>
  <w:style w:type="paragraph" w:styleId="a5">
    <w:name w:val="Title"/>
    <w:basedOn w:val="a"/>
    <w:link w:val="a6"/>
    <w:uiPriority w:val="10"/>
    <w:qFormat/>
    <w:pPr>
      <w:spacing w:after="480"/>
      <w:jc w:val="center"/>
    </w:pPr>
    <w:rPr>
      <w:rFonts w:ascii="Arial" w:hAnsi="Arial" w:cstheme="minorBidi"/>
      <w:b/>
      <w:bCs/>
      <w:spacing w:val="5"/>
      <w:sz w:val="28"/>
      <w:szCs w:val="28"/>
      <w:lang w:eastAsia="en-US"/>
    </w:rPr>
  </w:style>
  <w:style w:type="character" w:customStyle="1" w:styleId="a6">
    <w:name w:val="Заголовок Знак"/>
    <w:basedOn w:val="a0"/>
    <w:link w:val="a5"/>
    <w:uiPriority w:val="10"/>
    <w:rPr>
      <w:rFonts w:ascii="Arial" w:eastAsiaTheme="minorEastAsia" w:hAnsi="Arial"/>
      <w:b/>
      <w:bCs/>
      <w:spacing w:val="5"/>
      <w:sz w:val="28"/>
      <w:szCs w:val="28"/>
    </w:rPr>
  </w:style>
  <w:style w:type="paragraph" w:styleId="a7">
    <w:name w:val="Message Header"/>
    <w:basedOn w:val="a"/>
    <w:link w:val="a8"/>
    <w:uiPriority w:val="99"/>
    <w:pPr>
      <w:spacing w:after="480"/>
      <w:jc w:val="center"/>
    </w:pPr>
    <w:rPr>
      <w:rFonts w:ascii="Arial" w:eastAsiaTheme="majorEastAsia" w:hAnsi="Arial" w:cstheme="majorBidi"/>
      <w:b/>
      <w:sz w:val="32"/>
      <w:lang w:eastAsia="en-US"/>
    </w:rPr>
  </w:style>
  <w:style w:type="character" w:customStyle="1" w:styleId="a8">
    <w:name w:val="Шапка Знак"/>
    <w:basedOn w:val="a0"/>
    <w:link w:val="a7"/>
    <w:uiPriority w:val="99"/>
    <w:rPr>
      <w:rFonts w:ascii="Arial" w:eastAsiaTheme="majorEastAsia" w:hAnsi="Arial" w:cstheme="majorBidi"/>
      <w:b/>
      <w:sz w:val="32"/>
      <w:szCs w:val="24"/>
    </w:rPr>
  </w:style>
  <w:style w:type="paragraph" w:styleId="a9">
    <w:name w:val="No Spacing"/>
    <w:link w:val="aa"/>
    <w:uiPriority w:val="1"/>
    <w:qFormat/>
    <w:pPr>
      <w:spacing w:after="0" w:line="240" w:lineRule="auto"/>
    </w:pPr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caption"/>
    <w:basedOn w:val="a"/>
    <w:next w:val="a"/>
    <w:uiPriority w:val="35"/>
    <w:qFormat/>
    <w:pPr>
      <w:spacing w:after="120"/>
      <w:ind w:firstLine="397"/>
      <w:jc w:val="both"/>
    </w:pPr>
    <w:rPr>
      <w:rFonts w:ascii="Arial" w:eastAsiaTheme="minorHAnsi" w:hAnsi="Arial" w:cstheme="minorBidi"/>
      <w:b/>
      <w:bCs/>
      <w:color w:val="4F81BD" w:themeColor="accent1"/>
      <w:sz w:val="18"/>
      <w:szCs w:val="18"/>
      <w:lang w:eastAsia="en-US"/>
    </w:rPr>
  </w:style>
  <w:style w:type="paragraph" w:styleId="ac">
    <w:name w:val="Signature"/>
    <w:basedOn w:val="a"/>
    <w:link w:val="ad"/>
    <w:uiPriority w:val="99"/>
    <w:rPr>
      <w:rFonts w:ascii="Arial" w:eastAsiaTheme="minorHAnsi" w:hAnsi="Arial" w:cstheme="minorBidi"/>
      <w:b/>
      <w:szCs w:val="22"/>
      <w:lang w:eastAsia="en-US"/>
    </w:rPr>
  </w:style>
  <w:style w:type="character" w:customStyle="1" w:styleId="ad">
    <w:name w:val="Подпись Знак"/>
    <w:basedOn w:val="a0"/>
    <w:link w:val="ac"/>
    <w:uiPriority w:val="99"/>
    <w:rPr>
      <w:rFonts w:ascii="Arial" w:hAnsi="Arial"/>
      <w:b/>
      <w:sz w:val="24"/>
    </w:rPr>
  </w:style>
  <w:style w:type="paragraph" w:styleId="ae">
    <w:name w:val="Subtitle"/>
    <w:basedOn w:val="a"/>
    <w:next w:val="a"/>
    <w:link w:val="af"/>
    <w:uiPriority w:val="11"/>
    <w:qFormat/>
    <w:pPr>
      <w:numPr>
        <w:ilvl w:val="1"/>
      </w:numPr>
      <w:spacing w:after="120"/>
      <w:ind w:firstLine="454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f">
    <w:name w:val="Подзаголовок Знак"/>
    <w:basedOn w:val="a0"/>
    <w:link w:val="a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0">
    <w:name w:val="Strong"/>
    <w:basedOn w:val="a0"/>
    <w:uiPriority w:val="22"/>
    <w:semiHidden/>
    <w:qFormat/>
    <w:rPr>
      <w:b/>
      <w:bCs/>
    </w:rPr>
  </w:style>
  <w:style w:type="character" w:styleId="af1">
    <w:name w:val="Emphasis"/>
    <w:basedOn w:val="a0"/>
    <w:uiPriority w:val="20"/>
    <w:qFormat/>
    <w:rPr>
      <w:i/>
      <w:iCs/>
    </w:rPr>
  </w:style>
  <w:style w:type="paragraph" w:styleId="af2">
    <w:name w:val="List Paragraph"/>
    <w:basedOn w:val="a"/>
    <w:uiPriority w:val="34"/>
    <w:qFormat/>
    <w:pPr>
      <w:spacing w:after="120"/>
      <w:ind w:left="720" w:firstLine="397"/>
      <w:contextualSpacing/>
      <w:jc w:val="both"/>
    </w:pPr>
    <w:rPr>
      <w:rFonts w:ascii="Arial" w:eastAsiaTheme="minorHAnsi" w:hAnsi="Arial" w:cstheme="minorBidi"/>
      <w:szCs w:val="22"/>
      <w:lang w:eastAsia="en-US"/>
    </w:rPr>
  </w:style>
  <w:style w:type="paragraph" w:styleId="22">
    <w:name w:val="Quote"/>
    <w:basedOn w:val="a"/>
    <w:next w:val="a"/>
    <w:link w:val="23"/>
    <w:uiPriority w:val="29"/>
    <w:qFormat/>
    <w:pPr>
      <w:spacing w:after="120"/>
      <w:ind w:firstLine="397"/>
      <w:jc w:val="both"/>
    </w:pPr>
    <w:rPr>
      <w:rFonts w:ascii="Arial" w:eastAsiaTheme="minorHAnsi" w:hAnsi="Arial" w:cstheme="minorBidi"/>
      <w:i/>
      <w:iCs/>
      <w:color w:val="000000" w:themeColor="text1"/>
      <w:szCs w:val="22"/>
      <w:lang w:eastAsia="en-US"/>
    </w:rPr>
  </w:style>
  <w:style w:type="character" w:customStyle="1" w:styleId="23">
    <w:name w:val="Цитата 2 Знак"/>
    <w:basedOn w:val="a0"/>
    <w:link w:val="22"/>
    <w:uiPriority w:val="29"/>
    <w:rPr>
      <w:rFonts w:ascii="Arial" w:hAnsi="Arial"/>
      <w:i/>
      <w:iCs/>
      <w:color w:val="000000" w:themeColor="text1"/>
      <w:sz w:val="24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 w:firstLine="397"/>
      <w:jc w:val="both"/>
    </w:pPr>
    <w:rPr>
      <w:rFonts w:ascii="Arial" w:eastAsiaTheme="minorHAnsi" w:hAnsi="Arial" w:cstheme="minorBidi"/>
      <w:b/>
      <w:bCs/>
      <w:i/>
      <w:iCs/>
      <w:color w:val="4F81BD" w:themeColor="accent1"/>
      <w:szCs w:val="22"/>
      <w:lang w:eastAsia="en-US"/>
    </w:rPr>
  </w:style>
  <w:style w:type="character" w:customStyle="1" w:styleId="af4">
    <w:name w:val="Выделенная цитата Знак"/>
    <w:basedOn w:val="a0"/>
    <w:link w:val="af3"/>
    <w:uiPriority w:val="30"/>
    <w:rPr>
      <w:rFonts w:ascii="Arial" w:hAnsi="Arial"/>
      <w:b/>
      <w:bCs/>
      <w:i/>
      <w:iCs/>
      <w:color w:val="4F81BD" w:themeColor="accent1"/>
      <w:sz w:val="24"/>
    </w:rPr>
  </w:style>
  <w:style w:type="character" w:styleId="af5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f7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Normal Indent"/>
    <w:basedOn w:val="a"/>
    <w:uiPriority w:val="99"/>
    <w:semiHidden/>
    <w:pPr>
      <w:spacing w:after="120"/>
      <w:ind w:left="708"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styleId="afc">
    <w:name w:val="annotation text"/>
    <w:basedOn w:val="a"/>
    <w:link w:val="afd"/>
    <w:uiPriority w:val="99"/>
    <w:pPr>
      <w:spacing w:before="120" w:after="240"/>
    </w:pPr>
    <w:rPr>
      <w:rFonts w:ascii="Arial" w:eastAsiaTheme="minorHAnsi" w:hAnsi="Arial" w:cstheme="minorBidi"/>
      <w:i/>
      <w:szCs w:val="20"/>
      <w:lang w:eastAsia="en-US"/>
    </w:rPr>
  </w:style>
  <w:style w:type="character" w:customStyle="1" w:styleId="afd">
    <w:name w:val="Текст примечания Знак"/>
    <w:basedOn w:val="a0"/>
    <w:link w:val="afc"/>
    <w:uiPriority w:val="99"/>
    <w:rPr>
      <w:rFonts w:ascii="Arial" w:hAnsi="Arial"/>
      <w:i/>
      <w:sz w:val="24"/>
      <w:szCs w:val="20"/>
    </w:rPr>
  </w:style>
  <w:style w:type="paragraph" w:customStyle="1" w:styleId="afe">
    <w:name w:val="Редакции"/>
    <w:basedOn w:val="a"/>
    <w:pPr>
      <w:spacing w:after="240"/>
      <w:jc w:val="center"/>
    </w:pPr>
    <w:rPr>
      <w:rFonts w:ascii="Arial" w:hAnsi="Arial" w:cs="Arial"/>
      <w:i/>
      <w:iCs/>
    </w:rPr>
  </w:style>
  <w:style w:type="paragraph" w:customStyle="1" w:styleId="aff">
    <w:name w:val="Таблица"/>
    <w:basedOn w:val="a"/>
    <w:qFormat/>
    <w:pPr>
      <w:spacing w:after="120"/>
      <w:jc w:val="both"/>
    </w:pPr>
    <w:rPr>
      <w:rFonts w:ascii="Arial" w:eastAsiaTheme="minorHAnsi" w:hAnsi="Arial" w:cstheme="minorBidi"/>
      <w:szCs w:val="22"/>
      <w:lang w:eastAsia="en-US"/>
    </w:rPr>
  </w:style>
  <w:style w:type="character" w:styleId="aff0">
    <w:name w:val="Hyperlink"/>
    <w:uiPriority w:val="99"/>
    <w:rPr>
      <w:color w:val="0000FF" w:themeColor="hyperlink"/>
      <w:u w:val="single"/>
    </w:rPr>
  </w:style>
  <w:style w:type="paragraph" w:styleId="aff1">
    <w:name w:val="Balloon Text"/>
    <w:basedOn w:val="a"/>
    <w:link w:val="aff2"/>
    <w:uiPriority w:val="99"/>
    <w:semiHidden/>
    <w:pPr>
      <w:spacing w:after="120"/>
      <w:ind w:firstLine="397"/>
      <w:jc w:val="both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Tahoma" w:eastAsiaTheme="minorEastAsia" w:hAnsi="Tahoma" w:cs="Tahoma"/>
      <w:sz w:val="16"/>
      <w:szCs w:val="16"/>
      <w:lang w:eastAsia="ru-RU"/>
    </w:rPr>
  </w:style>
  <w:style w:type="character" w:styleId="aff3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listparagraphcxspfirst">
    <w:name w:val="msolistparagraphcxspfirst"/>
    <w:basedOn w:val="a"/>
    <w:pPr>
      <w:spacing w:after="120"/>
      <w:ind w:left="720"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customStyle="1" w:styleId="msolistparagraphcxspmiddle">
    <w:name w:val="msolistparagraphcxspmiddle"/>
    <w:basedOn w:val="a"/>
    <w:pPr>
      <w:spacing w:after="120"/>
      <w:ind w:left="720"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customStyle="1" w:styleId="msolistparagraphcxsplast">
    <w:name w:val="msolistparagraphcxsplast"/>
    <w:basedOn w:val="a"/>
    <w:pPr>
      <w:spacing w:after="120"/>
      <w:ind w:left="720"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customStyle="1" w:styleId="a60">
    <w:name w:val="a6"/>
    <w:basedOn w:val="a"/>
    <w:pPr>
      <w:spacing w:before="100" w:beforeAutospacing="1" w:after="100" w:afterAutospacing="1"/>
      <w:ind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397"/>
      <w:jc w:val="both"/>
    </w:pPr>
    <w:rPr>
      <w:rFonts w:ascii="Arial" w:eastAsiaTheme="minorHAnsi" w:hAnsi="Arial" w:cstheme="minorBidi"/>
      <w:sz w:val="20"/>
      <w:szCs w:val="20"/>
      <w:lang w:eastAsia="en-US"/>
    </w:r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397"/>
      <w:jc w:val="both"/>
    </w:pPr>
    <w:rPr>
      <w:rFonts w:ascii="Arial" w:eastAsiaTheme="minorHAnsi" w:hAnsi="Arial" w:cstheme="minorBidi"/>
      <w:szCs w:val="22"/>
      <w:lang w:eastAsia="en-US"/>
    </w:rPr>
  </w:style>
  <w:style w:type="paragraph" w:customStyle="1" w:styleId="tkNazvanie">
    <w:name w:val="_Название (tkNazvanie)"/>
    <w:basedOn w:val="a"/>
    <w:pPr>
      <w:spacing w:before="400" w:after="400" w:line="276" w:lineRule="auto"/>
      <w:ind w:left="1134" w:right="1134" w:firstLine="397"/>
      <w:jc w:val="center"/>
    </w:pPr>
    <w:rPr>
      <w:rFonts w:ascii="Arial" w:eastAsiaTheme="minorHAnsi" w:hAnsi="Arial" w:cstheme="minorBidi"/>
      <w:b/>
      <w:bCs/>
      <w:szCs w:val="22"/>
      <w:lang w:eastAsia="en-US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  <w:jc w:val="both"/>
    </w:pPr>
    <w:rPr>
      <w:rFonts w:ascii="Arial" w:eastAsiaTheme="minorHAnsi" w:hAnsi="Arial" w:cstheme="minorBidi"/>
      <w:b/>
      <w:bCs/>
      <w:sz w:val="20"/>
      <w:szCs w:val="20"/>
      <w:lang w:eastAsia="en-US"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  <w:jc w:val="both"/>
    </w:pPr>
    <w:rPr>
      <w:rFonts w:ascii="Arial" w:eastAsiaTheme="minorHAnsi" w:hAnsi="Arial" w:cstheme="minorBidi"/>
      <w:i/>
      <w:iCs/>
      <w:color w:val="006600"/>
      <w:sz w:val="20"/>
      <w:szCs w:val="20"/>
      <w:lang w:eastAsia="en-US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  <w:jc w:val="both"/>
    </w:pPr>
    <w:rPr>
      <w:rFonts w:ascii="Arial" w:eastAsiaTheme="minorHAnsi" w:hAnsi="Arial" w:cstheme="minorBidi"/>
      <w:sz w:val="20"/>
      <w:szCs w:val="20"/>
      <w:lang w:eastAsia="en-US"/>
    </w:rPr>
  </w:style>
  <w:style w:type="paragraph" w:customStyle="1" w:styleId="tkRedakcijaTekst">
    <w:name w:val="_В редакции текст (tkRedakcijaTekst)"/>
    <w:basedOn w:val="a"/>
    <w:pPr>
      <w:spacing w:after="60" w:line="276" w:lineRule="auto"/>
      <w:ind w:firstLine="567"/>
      <w:jc w:val="both"/>
    </w:pPr>
    <w:rPr>
      <w:rFonts w:ascii="Arial" w:eastAsiaTheme="minorHAnsi" w:hAnsi="Arial" w:cstheme="minorBidi"/>
      <w:i/>
      <w:iCs/>
      <w:sz w:val="20"/>
      <w:szCs w:val="20"/>
      <w:lang w:eastAsia="en-US"/>
    </w:rPr>
  </w:style>
  <w:style w:type="numbering" w:customStyle="1" w:styleId="12">
    <w:name w:val="Нет списка1"/>
    <w:next w:val="a2"/>
    <w:uiPriority w:val="99"/>
    <w:semiHidden/>
    <w:unhideWhenUsed/>
  </w:style>
  <w:style w:type="paragraph" w:customStyle="1" w:styleId="tkRedakcijaSpisok">
    <w:name w:val="_В редакции список (tkRedakcijaSpisok)"/>
    <w:basedOn w:val="a"/>
    <w:pPr>
      <w:spacing w:after="200" w:line="276" w:lineRule="auto"/>
      <w:ind w:left="1134" w:right="1134" w:firstLine="397"/>
      <w:jc w:val="center"/>
    </w:pPr>
    <w:rPr>
      <w:rFonts w:ascii="Arial" w:eastAsia="Times New Roman" w:hAnsi="Arial" w:cs="Arial"/>
      <w:i/>
      <w:iCs/>
      <w:sz w:val="20"/>
      <w:szCs w:val="20"/>
      <w:lang w:eastAsia="en-US"/>
    </w:rPr>
  </w:style>
  <w:style w:type="paragraph" w:customStyle="1" w:styleId="tkTablica">
    <w:name w:val="_Текст таблицы (tkTablica)"/>
    <w:basedOn w:val="a"/>
    <w:pPr>
      <w:spacing w:after="60" w:line="276" w:lineRule="auto"/>
      <w:ind w:firstLine="397"/>
      <w:jc w:val="both"/>
    </w:pPr>
    <w:rPr>
      <w:rFonts w:ascii="Arial" w:eastAsia="Times New Roman" w:hAnsi="Arial" w:cs="Arial"/>
      <w:sz w:val="20"/>
      <w:szCs w:val="20"/>
      <w:lang w:eastAsia="en-US"/>
    </w:rPr>
  </w:style>
  <w:style w:type="paragraph" w:customStyle="1" w:styleId="tsSystem">
    <w:name w:val="__Служебный (tsSystem)"/>
    <w:basedOn w:val="a"/>
    <w:pPr>
      <w:shd w:val="clear" w:color="auto" w:fill="FFC000"/>
      <w:spacing w:before="120" w:after="120" w:line="276" w:lineRule="auto"/>
      <w:ind w:firstLine="397"/>
      <w:jc w:val="both"/>
    </w:pPr>
    <w:rPr>
      <w:rFonts w:ascii="Arial" w:eastAsia="Times New Roman" w:hAnsi="Arial" w:cs="Arial"/>
      <w:vanish/>
      <w:color w:val="404040"/>
      <w:sz w:val="20"/>
      <w:szCs w:val="20"/>
      <w:lang w:eastAsia="en-US"/>
    </w:rPr>
  </w:style>
  <w:style w:type="numbering" w:customStyle="1" w:styleId="24">
    <w:name w:val="Нет списка2"/>
    <w:next w:val="a2"/>
    <w:uiPriority w:val="99"/>
    <w:semiHidden/>
    <w:unhideWhenUsed/>
  </w:style>
  <w:style w:type="numbering" w:customStyle="1" w:styleId="32">
    <w:name w:val="Нет списка3"/>
    <w:next w:val="a2"/>
    <w:uiPriority w:val="99"/>
    <w:semiHidden/>
    <w:unhideWhenUsed/>
  </w:style>
  <w:style w:type="numbering" w:customStyle="1" w:styleId="42">
    <w:name w:val="Нет списка4"/>
    <w:next w:val="a2"/>
    <w:uiPriority w:val="99"/>
    <w:semiHidden/>
    <w:unhideWhenUsed/>
  </w:style>
  <w:style w:type="numbering" w:customStyle="1" w:styleId="52">
    <w:name w:val="Нет списка5"/>
    <w:next w:val="a2"/>
    <w:uiPriority w:val="99"/>
    <w:semiHidden/>
    <w:unhideWhenUsed/>
  </w:style>
  <w:style w:type="paragraph" w:customStyle="1" w:styleId="tkPodpis">
    <w:name w:val="_Подпись (tkPodpis)"/>
    <w:basedOn w:val="a"/>
    <w:pPr>
      <w:spacing w:after="60" w:line="276" w:lineRule="auto"/>
      <w:ind w:firstLine="397"/>
      <w:jc w:val="both"/>
    </w:pPr>
    <w:rPr>
      <w:rFonts w:ascii="Arial" w:eastAsia="Times New Roman" w:hAnsi="Arial" w:cs="Arial"/>
      <w:b/>
      <w:bCs/>
      <w:sz w:val="20"/>
      <w:szCs w:val="20"/>
      <w:lang w:eastAsia="en-US"/>
    </w:rPr>
  </w:style>
  <w:style w:type="paragraph" w:customStyle="1" w:styleId="tkZagolovok3">
    <w:name w:val="_Заголовок Глава (tkZagolovok3)"/>
    <w:basedOn w:val="a"/>
    <w:pPr>
      <w:spacing w:before="200" w:after="200" w:line="276" w:lineRule="auto"/>
      <w:ind w:left="1134" w:right="1134"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tkZagolovok4">
    <w:name w:val="_Заголовок Параграф (tkZagolovok4)"/>
    <w:basedOn w:val="a"/>
    <w:pPr>
      <w:spacing w:before="200" w:after="200" w:line="276" w:lineRule="auto"/>
      <w:ind w:left="1134" w:right="1134"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table" w:styleId="af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1">
    <w:name w:val="Нет списка6"/>
    <w:next w:val="a2"/>
    <w:uiPriority w:val="99"/>
    <w:semiHidden/>
    <w:unhideWhenUsed/>
  </w:style>
  <w:style w:type="paragraph" w:styleId="aff5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eastAsia="Times New Roman" w:cs="Arial"/>
    </w:rPr>
  </w:style>
  <w:style w:type="paragraph" w:styleId="13">
    <w:name w:val="toc 1"/>
    <w:basedOn w:val="a"/>
    <w:uiPriority w:val="39"/>
    <w:semiHidden/>
    <w:unhideWhenUsed/>
    <w:pPr>
      <w:spacing w:after="100"/>
      <w:ind w:firstLine="397"/>
      <w:jc w:val="both"/>
    </w:pPr>
    <w:rPr>
      <w:rFonts w:ascii="Arial" w:eastAsia="Times New Roman" w:hAnsi="Arial" w:cs="Arial"/>
      <w:b/>
      <w:bCs/>
      <w:sz w:val="20"/>
      <w:szCs w:val="20"/>
      <w:lang w:eastAsia="en-US"/>
    </w:rPr>
  </w:style>
  <w:style w:type="paragraph" w:styleId="25">
    <w:name w:val="toc 2"/>
    <w:basedOn w:val="a"/>
    <w:uiPriority w:val="39"/>
    <w:semiHidden/>
    <w:unhideWhenUsed/>
    <w:pPr>
      <w:spacing w:after="100"/>
      <w:ind w:left="220"/>
    </w:pPr>
    <w:rPr>
      <w:rFonts w:eastAsia="Times New Roman" w:cs="Arial"/>
      <w:sz w:val="22"/>
    </w:rPr>
  </w:style>
  <w:style w:type="paragraph" w:styleId="33">
    <w:name w:val="toc 3"/>
    <w:basedOn w:val="a"/>
    <w:uiPriority w:val="39"/>
    <w:semiHidden/>
    <w:unhideWhenUsed/>
    <w:pPr>
      <w:spacing w:after="100"/>
    </w:pPr>
    <w:rPr>
      <w:rFonts w:eastAsia="Times New Roman" w:cs="Arial"/>
      <w:sz w:val="20"/>
      <w:szCs w:val="20"/>
    </w:rPr>
  </w:style>
  <w:style w:type="paragraph" w:styleId="aff6">
    <w:name w:val="footnote text"/>
    <w:basedOn w:val="a"/>
    <w:link w:val="aff7"/>
    <w:uiPriority w:val="99"/>
    <w:semiHidden/>
    <w:unhideWhenUsed/>
    <w:pPr>
      <w:spacing w:after="120"/>
      <w:ind w:firstLine="397"/>
      <w:jc w:val="both"/>
    </w:pPr>
    <w:rPr>
      <w:rFonts w:ascii="Arial" w:eastAsia="Times New Roman" w:hAnsi="Arial" w:cs="Arial"/>
      <w:sz w:val="20"/>
      <w:szCs w:val="20"/>
      <w:lang w:eastAsia="en-US"/>
    </w:rPr>
  </w:style>
  <w:style w:type="character" w:customStyle="1" w:styleId="aff7">
    <w:name w:val="Текст сноски Знак"/>
    <w:basedOn w:val="a0"/>
    <w:link w:val="aff6"/>
    <w:uiPriority w:val="99"/>
    <w:semiHidden/>
    <w:rPr>
      <w:rFonts w:ascii="Arial" w:eastAsia="Times New Roman" w:hAnsi="Arial" w:cs="Arial"/>
      <w:sz w:val="20"/>
      <w:szCs w:val="20"/>
      <w:lang w:eastAsia="ru-RU"/>
    </w:rPr>
  </w:style>
  <w:style w:type="paragraph" w:styleId="aff8">
    <w:name w:val="header"/>
    <w:basedOn w:val="a"/>
    <w:link w:val="aff9"/>
    <w:uiPriority w:val="99"/>
    <w:unhideWhenUsed/>
    <w:rPr>
      <w:rFonts w:ascii="Calibri" w:eastAsia="Times New Roman" w:hAnsi="Calibri" w:cs="Calibri"/>
      <w:sz w:val="22"/>
    </w:rPr>
  </w:style>
  <w:style w:type="character" w:customStyle="1" w:styleId="aff9">
    <w:name w:val="Верхний колонтитул Знак"/>
    <w:basedOn w:val="a0"/>
    <w:link w:val="aff8"/>
    <w:uiPriority w:val="99"/>
    <w:rPr>
      <w:rFonts w:ascii="Calibri" w:eastAsia="Times New Roman" w:hAnsi="Calibri" w:cs="Calibri"/>
      <w:lang w:eastAsia="ru-RU"/>
    </w:rPr>
  </w:style>
  <w:style w:type="paragraph" w:styleId="affa">
    <w:name w:val="footer"/>
    <w:basedOn w:val="a"/>
    <w:link w:val="affb"/>
    <w:uiPriority w:val="99"/>
    <w:unhideWhenUsed/>
    <w:rPr>
      <w:rFonts w:ascii="Calibri" w:eastAsia="Times New Roman" w:hAnsi="Calibri" w:cs="Calibri"/>
      <w:sz w:val="22"/>
    </w:rPr>
  </w:style>
  <w:style w:type="character" w:customStyle="1" w:styleId="affb">
    <w:name w:val="Нижний колонтитул Знак"/>
    <w:basedOn w:val="a0"/>
    <w:link w:val="affa"/>
    <w:uiPriority w:val="99"/>
    <w:rPr>
      <w:rFonts w:ascii="Calibri" w:eastAsia="Times New Roman" w:hAnsi="Calibri" w:cs="Calibri"/>
      <w:lang w:eastAsia="ru-RU"/>
    </w:rPr>
  </w:style>
  <w:style w:type="paragraph" w:styleId="affc">
    <w:name w:val="endnote text"/>
    <w:basedOn w:val="a"/>
    <w:link w:val="affd"/>
    <w:uiPriority w:val="99"/>
    <w:semiHidden/>
    <w:unhideWhenUsed/>
    <w:rPr>
      <w:rFonts w:eastAsia="Times New Roman" w:cs="Arial"/>
      <w:sz w:val="20"/>
      <w:szCs w:val="20"/>
    </w:rPr>
  </w:style>
  <w:style w:type="character" w:customStyle="1" w:styleId="affd">
    <w:name w:val="Текст концевой сноски Знак"/>
    <w:basedOn w:val="a0"/>
    <w:link w:val="affc"/>
    <w:uiPriority w:val="99"/>
    <w:semiHidden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Indent 2"/>
    <w:basedOn w:val="a"/>
    <w:link w:val="27"/>
    <w:uiPriority w:val="99"/>
    <w:semiHidden/>
    <w:unhideWhenUsed/>
    <w:pPr>
      <w:ind w:left="5245"/>
    </w:pPr>
    <w:rPr>
      <w:rFonts w:eastAsia="Times New Roman" w:cs="Arial"/>
      <w:b/>
      <w:bCs/>
    </w:rPr>
  </w:style>
  <w:style w:type="character" w:customStyle="1" w:styleId="27">
    <w:name w:val="Основной текст с отступом 2 Знак"/>
    <w:basedOn w:val="a0"/>
    <w:link w:val="26"/>
    <w:uiPriority w:val="99"/>
    <w:semiHidden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ffe">
    <w:name w:val="annotation subject"/>
    <w:basedOn w:val="a"/>
    <w:link w:val="afff"/>
    <w:uiPriority w:val="99"/>
    <w:semiHidden/>
    <w:unhideWhenUsed/>
    <w:pPr>
      <w:spacing w:before="120" w:after="240"/>
    </w:pPr>
    <w:rPr>
      <w:rFonts w:eastAsia="Times New Roman" w:cs="Arial"/>
      <w:b/>
      <w:bCs/>
      <w:i/>
      <w:iCs/>
    </w:rPr>
  </w:style>
  <w:style w:type="character" w:customStyle="1" w:styleId="afff">
    <w:name w:val="Тема примечания Знак"/>
    <w:basedOn w:val="afd"/>
    <w:link w:val="affe"/>
    <w:uiPriority w:val="99"/>
    <w:semiHidden/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styleId="afff0">
    <w:name w:val="Revision"/>
    <w:basedOn w:val="a"/>
    <w:uiPriority w:val="99"/>
    <w:semiHidden/>
    <w:rPr>
      <w:rFonts w:ascii="Calibri" w:eastAsia="Times New Roman" w:hAnsi="Calibri" w:cs="Calibri"/>
      <w:sz w:val="22"/>
    </w:rPr>
  </w:style>
  <w:style w:type="paragraph" w:customStyle="1" w:styleId="110">
    <w:name w:val="Заголовок 11"/>
    <w:basedOn w:val="a"/>
    <w:uiPriority w:val="99"/>
    <w:pPr>
      <w:keepNext/>
      <w:spacing w:before="480" w:after="120"/>
      <w:ind w:firstLine="397"/>
      <w:jc w:val="both"/>
    </w:pPr>
    <w:rPr>
      <w:rFonts w:ascii="Cambria" w:eastAsia="Times New Roman" w:hAnsi="Cambria" w:cs="Arial"/>
      <w:b/>
      <w:bCs/>
      <w:color w:val="365F91"/>
      <w:sz w:val="28"/>
      <w:szCs w:val="28"/>
      <w:lang w:eastAsia="en-US"/>
    </w:rPr>
  </w:style>
  <w:style w:type="paragraph" w:customStyle="1" w:styleId="210">
    <w:name w:val="Заголовок 21"/>
    <w:basedOn w:val="a"/>
    <w:uiPriority w:val="99"/>
    <w:pPr>
      <w:keepNext/>
      <w:spacing w:before="200" w:after="120"/>
      <w:ind w:firstLine="397"/>
      <w:jc w:val="both"/>
    </w:pPr>
    <w:rPr>
      <w:rFonts w:ascii="Cambria" w:eastAsia="Times New Roman" w:hAnsi="Cambria" w:cs="Arial"/>
      <w:b/>
      <w:bCs/>
      <w:color w:val="4F81BD"/>
      <w:sz w:val="26"/>
      <w:szCs w:val="26"/>
      <w:lang w:eastAsia="en-US"/>
    </w:rPr>
  </w:style>
  <w:style w:type="paragraph" w:customStyle="1" w:styleId="310">
    <w:name w:val="Заголовок 31"/>
    <w:basedOn w:val="a"/>
    <w:uiPriority w:val="9"/>
    <w:qFormat/>
    <w:pPr>
      <w:keepNext/>
      <w:spacing w:before="200" w:after="120"/>
      <w:ind w:firstLine="397"/>
      <w:jc w:val="both"/>
    </w:pPr>
    <w:rPr>
      <w:rFonts w:ascii="Cambria" w:eastAsia="Times New Roman" w:hAnsi="Cambria" w:cs="Arial"/>
      <w:b/>
      <w:bCs/>
      <w:color w:val="4F81BD"/>
      <w:sz w:val="22"/>
      <w:szCs w:val="22"/>
      <w:lang w:eastAsia="en-US"/>
    </w:rPr>
  </w:style>
  <w:style w:type="paragraph" w:customStyle="1" w:styleId="14">
    <w:name w:val="Заголовок оглавления1"/>
    <w:basedOn w:val="a"/>
    <w:pPr>
      <w:keepNext/>
      <w:spacing w:before="480" w:after="120"/>
      <w:ind w:firstLine="397"/>
      <w:jc w:val="center"/>
    </w:pPr>
    <w:rPr>
      <w:rFonts w:ascii="Arial" w:eastAsia="Times New Roman" w:hAnsi="Arial" w:cs="Arial"/>
      <w:b/>
      <w:bCs/>
      <w:sz w:val="28"/>
      <w:szCs w:val="28"/>
      <w:lang w:eastAsia="en-US"/>
    </w:rPr>
  </w:style>
  <w:style w:type="paragraph" w:customStyle="1" w:styleId="ConsPlusNormal">
    <w:name w:val="ConsPlusNormal"/>
    <w:basedOn w:val="a"/>
    <w:pPr>
      <w:spacing w:after="120"/>
      <w:ind w:firstLine="720"/>
      <w:jc w:val="both"/>
    </w:pPr>
    <w:rPr>
      <w:rFonts w:ascii="Arial" w:eastAsia="Times New Roman" w:hAnsi="Arial" w:cs="Arial"/>
      <w:sz w:val="20"/>
      <w:szCs w:val="20"/>
      <w:lang w:eastAsia="en-US"/>
    </w:rPr>
  </w:style>
  <w:style w:type="paragraph" w:customStyle="1" w:styleId="15">
    <w:name w:val="Верхний колонтитул1"/>
    <w:basedOn w:val="a"/>
    <w:uiPriority w:val="99"/>
    <w:pPr>
      <w:spacing w:after="120"/>
      <w:ind w:firstLine="397"/>
      <w:jc w:val="both"/>
    </w:pPr>
    <w:rPr>
      <w:rFonts w:ascii="Calibri" w:eastAsia="Times New Roman" w:hAnsi="Calibri" w:cs="Calibri"/>
      <w:sz w:val="22"/>
      <w:szCs w:val="22"/>
      <w:lang w:eastAsia="en-US"/>
    </w:rPr>
  </w:style>
  <w:style w:type="paragraph" w:customStyle="1" w:styleId="16">
    <w:name w:val="Нижний колонтитул1"/>
    <w:basedOn w:val="a"/>
    <w:uiPriority w:val="99"/>
    <w:pPr>
      <w:spacing w:after="120"/>
      <w:ind w:firstLine="397"/>
      <w:jc w:val="both"/>
    </w:pPr>
    <w:rPr>
      <w:rFonts w:ascii="Calibri" w:eastAsia="Times New Roman" w:hAnsi="Calibri" w:cs="Calibri"/>
      <w:sz w:val="22"/>
      <w:szCs w:val="22"/>
      <w:lang w:eastAsia="en-US"/>
    </w:rPr>
  </w:style>
  <w:style w:type="paragraph" w:customStyle="1" w:styleId="111">
    <w:name w:val="Оглавление 11"/>
    <w:basedOn w:val="a"/>
    <w:uiPriority w:val="99"/>
    <w:pPr>
      <w:spacing w:after="100"/>
      <w:ind w:firstLine="397"/>
      <w:jc w:val="both"/>
    </w:pPr>
    <w:rPr>
      <w:rFonts w:ascii="Cambria" w:eastAsia="Times New Roman" w:hAnsi="Cambria" w:cs="Arial"/>
      <w:sz w:val="20"/>
      <w:szCs w:val="20"/>
      <w:lang w:eastAsia="en-US"/>
    </w:rPr>
  </w:style>
  <w:style w:type="paragraph" w:customStyle="1" w:styleId="tkGrif">
    <w:name w:val="_Гриф (tkGrif)"/>
    <w:basedOn w:val="a"/>
    <w:pPr>
      <w:spacing w:after="60" w:line="276" w:lineRule="auto"/>
      <w:ind w:firstLine="397"/>
      <w:jc w:val="center"/>
    </w:pPr>
    <w:rPr>
      <w:rFonts w:ascii="Arial" w:eastAsia="Times New Roman" w:hAnsi="Arial" w:cs="Arial"/>
      <w:sz w:val="20"/>
      <w:szCs w:val="20"/>
      <w:lang w:eastAsia="en-US"/>
    </w:rPr>
  </w:style>
  <w:style w:type="paragraph" w:customStyle="1" w:styleId="tkZagolovok2">
    <w:name w:val="_Заголовок Раздел (tkZagolovok2)"/>
    <w:basedOn w:val="a"/>
    <w:pPr>
      <w:spacing w:before="200" w:after="200" w:line="276" w:lineRule="auto"/>
      <w:ind w:left="1134" w:right="1134"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tkZagolovok1">
    <w:name w:val="_Заголовок Часть (tkZagolovok1)"/>
    <w:basedOn w:val="a"/>
    <w:pPr>
      <w:spacing w:before="200" w:after="200" w:line="276" w:lineRule="auto"/>
      <w:ind w:left="1134" w:right="1134"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tkRekvizit">
    <w:name w:val="_Реквизит (tkRekvizit)"/>
    <w:basedOn w:val="a"/>
    <w:pPr>
      <w:spacing w:before="200" w:after="200" w:line="276" w:lineRule="auto"/>
      <w:ind w:firstLine="397"/>
      <w:jc w:val="center"/>
    </w:pPr>
    <w:rPr>
      <w:rFonts w:ascii="Arial" w:eastAsia="Times New Roman" w:hAnsi="Arial" w:cs="Arial"/>
      <w:i/>
      <w:iCs/>
      <w:sz w:val="20"/>
      <w:szCs w:val="20"/>
      <w:lang w:eastAsia="en-US"/>
    </w:rPr>
  </w:style>
  <w:style w:type="paragraph" w:customStyle="1" w:styleId="tsSoderzhanie3">
    <w:name w:val="__Структура Глава (tsSoderzhanie3)"/>
    <w:basedOn w:val="a"/>
    <w:pPr>
      <w:shd w:val="clear" w:color="auto" w:fill="D9D9D9"/>
      <w:spacing w:after="200" w:line="276" w:lineRule="auto"/>
      <w:ind w:firstLine="397"/>
      <w:jc w:val="both"/>
    </w:pPr>
    <w:rPr>
      <w:rFonts w:ascii="Arial" w:eastAsia="Times New Roman" w:hAnsi="Arial" w:cs="Arial"/>
      <w:vanish/>
      <w:szCs w:val="22"/>
      <w:lang w:eastAsia="en-US"/>
    </w:rPr>
  </w:style>
  <w:style w:type="paragraph" w:customStyle="1" w:styleId="tsSoderzhanie4">
    <w:name w:val="__Структура Параграф (tsSoderzhanie4)"/>
    <w:basedOn w:val="a"/>
    <w:pPr>
      <w:shd w:val="clear" w:color="auto" w:fill="D9D9D9"/>
      <w:spacing w:after="200" w:line="276" w:lineRule="auto"/>
      <w:ind w:firstLine="397"/>
      <w:jc w:val="both"/>
    </w:pPr>
    <w:rPr>
      <w:rFonts w:ascii="Arial" w:eastAsia="Times New Roman" w:hAnsi="Arial" w:cs="Arial"/>
      <w:vanish/>
      <w:szCs w:val="22"/>
      <w:lang w:eastAsia="en-US"/>
    </w:rPr>
  </w:style>
  <w:style w:type="paragraph" w:customStyle="1" w:styleId="tsSoderzhanie2">
    <w:name w:val="__Структура Раздел (tsSoderzhanie2)"/>
    <w:basedOn w:val="a"/>
    <w:pPr>
      <w:shd w:val="clear" w:color="auto" w:fill="D9D9D9"/>
      <w:spacing w:after="200" w:line="276" w:lineRule="auto"/>
      <w:ind w:firstLine="397"/>
      <w:jc w:val="both"/>
    </w:pPr>
    <w:rPr>
      <w:rFonts w:ascii="Arial" w:eastAsia="Times New Roman" w:hAnsi="Arial" w:cs="Arial"/>
      <w:vanish/>
      <w:szCs w:val="22"/>
      <w:lang w:eastAsia="en-US"/>
    </w:rPr>
  </w:style>
  <w:style w:type="paragraph" w:customStyle="1" w:styleId="tsSoderzhanie5">
    <w:name w:val="__Структура Статья (tsSoderzhanie5)"/>
    <w:basedOn w:val="a"/>
    <w:pPr>
      <w:shd w:val="clear" w:color="auto" w:fill="D9D9D9"/>
      <w:spacing w:after="200" w:line="276" w:lineRule="auto"/>
      <w:ind w:firstLine="397"/>
      <w:jc w:val="both"/>
    </w:pPr>
    <w:rPr>
      <w:rFonts w:ascii="Arial" w:eastAsia="Times New Roman" w:hAnsi="Arial" w:cs="Arial"/>
      <w:vanish/>
      <w:szCs w:val="22"/>
      <w:lang w:eastAsia="en-US"/>
    </w:rPr>
  </w:style>
  <w:style w:type="paragraph" w:customStyle="1" w:styleId="tsSoderzhanie1">
    <w:name w:val="__Структура Часть (tsSoderzhanie1)"/>
    <w:basedOn w:val="a"/>
    <w:pPr>
      <w:shd w:val="clear" w:color="auto" w:fill="D9D9D9"/>
      <w:spacing w:after="200" w:line="276" w:lineRule="auto"/>
      <w:ind w:firstLine="397"/>
      <w:jc w:val="both"/>
    </w:pPr>
    <w:rPr>
      <w:rFonts w:ascii="Arial" w:eastAsia="Times New Roman" w:hAnsi="Arial" w:cs="Arial"/>
      <w:vanish/>
      <w:szCs w:val="22"/>
      <w:lang w:eastAsia="en-US"/>
    </w:rPr>
  </w:style>
  <w:style w:type="paragraph" w:customStyle="1" w:styleId="tkForma">
    <w:name w:val="_Форма (tkForma)"/>
    <w:basedOn w:val="a"/>
    <w:pPr>
      <w:spacing w:after="200" w:line="276" w:lineRule="auto"/>
      <w:ind w:left="1134" w:right="1134" w:firstLine="397"/>
      <w:jc w:val="center"/>
    </w:pPr>
    <w:rPr>
      <w:rFonts w:ascii="Arial" w:eastAsia="Times New Roman" w:hAnsi="Arial" w:cs="Arial"/>
      <w:b/>
      <w:bCs/>
      <w:caps/>
      <w:szCs w:val="22"/>
      <w:lang w:eastAsia="en-US"/>
    </w:rPr>
  </w:style>
  <w:style w:type="paragraph" w:customStyle="1" w:styleId="ConsPlusNonformat">
    <w:name w:val="ConsPlusNonformat"/>
    <w:basedOn w:val="a"/>
    <w:uiPriority w:val="99"/>
    <w:pPr>
      <w:spacing w:after="120"/>
      <w:ind w:firstLine="397"/>
      <w:jc w:val="both"/>
    </w:pPr>
    <w:rPr>
      <w:rFonts w:ascii="Courier New" w:eastAsia="Times New Roman" w:hAnsi="Courier New" w:cs="Courier New"/>
      <w:sz w:val="20"/>
      <w:szCs w:val="20"/>
      <w:lang w:eastAsia="en-US"/>
    </w:rPr>
  </w:style>
  <w:style w:type="paragraph" w:customStyle="1" w:styleId="CharCharCharChar1">
    <w:name w:val="Char Char Знак Знак Char Char1 Знак Знак"/>
    <w:basedOn w:val="a"/>
    <w:uiPriority w:val="99"/>
    <w:pPr>
      <w:spacing w:after="160" w:line="240" w:lineRule="atLeast"/>
      <w:ind w:firstLine="397"/>
      <w:jc w:val="both"/>
    </w:pPr>
    <w:rPr>
      <w:rFonts w:ascii="Arial" w:eastAsia="Times New Roman" w:hAnsi="Arial" w:cs="Arial"/>
      <w:sz w:val="20"/>
      <w:szCs w:val="20"/>
      <w:lang w:eastAsia="en-US"/>
    </w:rPr>
  </w:style>
  <w:style w:type="character" w:customStyle="1" w:styleId="afff1">
    <w:name w:val="Основной текст_"/>
    <w:basedOn w:val="a0"/>
    <w:link w:val="28"/>
    <w:rPr>
      <w:shd w:val="clear" w:color="auto" w:fill="FFFFFF"/>
    </w:rPr>
  </w:style>
  <w:style w:type="paragraph" w:customStyle="1" w:styleId="28">
    <w:name w:val="Основной текст2"/>
    <w:basedOn w:val="a"/>
    <w:link w:val="afff1"/>
    <w:pPr>
      <w:shd w:val="clear" w:color="auto" w:fill="FFFFFF"/>
      <w:spacing w:after="180" w:line="226" w:lineRule="atLeast"/>
      <w:ind w:hanging="18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ff2">
    <w:name w:val="Сноска_"/>
    <w:basedOn w:val="a0"/>
    <w:link w:val="afff3"/>
    <w:rPr>
      <w:shd w:val="clear" w:color="auto" w:fill="FFFFFF"/>
    </w:rPr>
  </w:style>
  <w:style w:type="paragraph" w:customStyle="1" w:styleId="afff3">
    <w:name w:val="Сноска"/>
    <w:basedOn w:val="a"/>
    <w:link w:val="afff2"/>
    <w:pPr>
      <w:shd w:val="clear" w:color="auto" w:fill="FFFFFF"/>
      <w:spacing w:after="120"/>
      <w:ind w:firstLine="397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xl64">
    <w:name w:val="xl64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 CYR" w:eastAsia="Times New Roman" w:hAnsi="Arial CYR" w:cs="Arial"/>
      <w:szCs w:val="22"/>
      <w:lang w:eastAsia="en-US"/>
    </w:rPr>
  </w:style>
  <w:style w:type="paragraph" w:customStyle="1" w:styleId="xl65">
    <w:name w:val="xl65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66">
    <w:name w:val="xl66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 CYR" w:eastAsia="Times New Roman" w:hAnsi="Arial CYR" w:cs="Arial"/>
      <w:szCs w:val="22"/>
      <w:lang w:eastAsia="en-US"/>
    </w:rPr>
  </w:style>
  <w:style w:type="paragraph" w:customStyle="1" w:styleId="xl67">
    <w:name w:val="xl67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68">
    <w:name w:val="xl68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 CYR" w:eastAsia="Times New Roman" w:hAnsi="Arial CYR" w:cs="Arial"/>
      <w:szCs w:val="22"/>
      <w:lang w:eastAsia="en-US"/>
    </w:rPr>
  </w:style>
  <w:style w:type="paragraph" w:customStyle="1" w:styleId="xl69">
    <w:name w:val="xl6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70">
    <w:name w:val="xl7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71">
    <w:name w:val="xl7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72">
    <w:name w:val="xl7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73">
    <w:name w:val="xl7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74">
    <w:name w:val="xl7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75">
    <w:name w:val="xl7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76">
    <w:name w:val="xl7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77">
    <w:name w:val="xl7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78">
    <w:name w:val="xl7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79">
    <w:name w:val="xl7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0">
    <w:name w:val="xl8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1">
    <w:name w:val="xl8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82">
    <w:name w:val="xl8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83">
    <w:name w:val="xl8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4">
    <w:name w:val="xl8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5">
    <w:name w:val="xl8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6">
    <w:name w:val="xl8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87">
    <w:name w:val="xl8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88">
    <w:name w:val="xl8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89">
    <w:name w:val="xl8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90">
    <w:name w:val="xl9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91">
    <w:name w:val="xl9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92">
    <w:name w:val="xl9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93">
    <w:name w:val="xl9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94">
    <w:name w:val="xl9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95">
    <w:name w:val="xl9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96">
    <w:name w:val="xl9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97">
    <w:name w:val="xl9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98">
    <w:name w:val="xl9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99">
    <w:name w:val="xl9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100">
    <w:name w:val="xl10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01">
    <w:name w:val="xl10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20"/>
      <w:szCs w:val="20"/>
      <w:lang w:eastAsia="en-US"/>
    </w:rPr>
  </w:style>
  <w:style w:type="paragraph" w:customStyle="1" w:styleId="xl102">
    <w:name w:val="xl10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103">
    <w:name w:val="xl10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04">
    <w:name w:val="xl10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05">
    <w:name w:val="xl10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106">
    <w:name w:val="xl10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xl107">
    <w:name w:val="xl10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08">
    <w:name w:val="xl10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09">
    <w:name w:val="xl10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10">
    <w:name w:val="xl11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11">
    <w:name w:val="xl11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right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12">
    <w:name w:val="xl11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13">
    <w:name w:val="xl11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18"/>
      <w:szCs w:val="18"/>
      <w:lang w:eastAsia="en-US"/>
    </w:rPr>
  </w:style>
  <w:style w:type="paragraph" w:customStyle="1" w:styleId="xl114">
    <w:name w:val="xl11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18"/>
      <w:szCs w:val="18"/>
      <w:lang w:eastAsia="en-US"/>
    </w:rPr>
  </w:style>
  <w:style w:type="paragraph" w:customStyle="1" w:styleId="font5">
    <w:name w:val="font5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 w:val="22"/>
      <w:szCs w:val="22"/>
      <w:lang w:eastAsia="en-US"/>
    </w:rPr>
  </w:style>
  <w:style w:type="paragraph" w:customStyle="1" w:styleId="font6">
    <w:name w:val="font6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 w:val="22"/>
      <w:szCs w:val="22"/>
      <w:lang w:eastAsia="en-US"/>
    </w:rPr>
  </w:style>
  <w:style w:type="paragraph" w:customStyle="1" w:styleId="xl115">
    <w:name w:val="xl11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16">
    <w:name w:val="xl11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17">
    <w:name w:val="xl11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18">
    <w:name w:val="xl11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19">
    <w:name w:val="xl11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20">
    <w:name w:val="xl12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1">
    <w:name w:val="xl12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2">
    <w:name w:val="xl12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3">
    <w:name w:val="xl12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4">
    <w:name w:val="xl12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5">
    <w:name w:val="xl12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26">
    <w:name w:val="xl12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27">
    <w:name w:val="xl12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28">
    <w:name w:val="xl128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29">
    <w:name w:val="xl129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30">
    <w:name w:val="xl130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31">
    <w:name w:val="xl131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32">
    <w:name w:val="xl132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33">
    <w:name w:val="xl13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34">
    <w:name w:val="xl134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35">
    <w:name w:val="xl135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szCs w:val="22"/>
      <w:lang w:eastAsia="en-US"/>
    </w:rPr>
  </w:style>
  <w:style w:type="paragraph" w:customStyle="1" w:styleId="xl136">
    <w:name w:val="xl136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szCs w:val="22"/>
      <w:lang w:eastAsia="en-US"/>
    </w:rPr>
  </w:style>
  <w:style w:type="paragraph" w:customStyle="1" w:styleId="xl137">
    <w:name w:val="xl137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xl138">
    <w:name w:val="xl138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39">
    <w:name w:val="xl139"/>
    <w:basedOn w:val="a"/>
    <w:uiPriority w:val="99"/>
    <w:pPr>
      <w:shd w:val="clear" w:color="auto" w:fill="FF0000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szCs w:val="22"/>
      <w:lang w:eastAsia="en-US"/>
    </w:rPr>
  </w:style>
  <w:style w:type="paragraph" w:customStyle="1" w:styleId="xl140">
    <w:name w:val="xl140"/>
    <w:basedOn w:val="a"/>
    <w:uiPriority w:val="99"/>
    <w:pPr>
      <w:shd w:val="clear" w:color="auto" w:fill="FF0000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szCs w:val="22"/>
      <w:lang w:eastAsia="en-US"/>
    </w:rPr>
  </w:style>
  <w:style w:type="paragraph" w:customStyle="1" w:styleId="xl141">
    <w:name w:val="xl141"/>
    <w:basedOn w:val="a"/>
    <w:uiPriority w:val="99"/>
    <w:pPr>
      <w:shd w:val="clear" w:color="auto" w:fill="FF0000"/>
      <w:spacing w:before="100" w:beforeAutospacing="1" w:after="100" w:afterAutospacing="1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xl142">
    <w:name w:val="xl142"/>
    <w:basedOn w:val="a"/>
    <w:uiPriority w:val="99"/>
    <w:pPr>
      <w:shd w:val="clear" w:color="auto" w:fill="FF0000"/>
      <w:spacing w:before="100" w:beforeAutospacing="1" w:after="100" w:afterAutospacing="1"/>
      <w:ind w:firstLine="397"/>
      <w:jc w:val="both"/>
    </w:pPr>
    <w:rPr>
      <w:rFonts w:ascii="Arial CYR" w:eastAsia="Times New Roman" w:hAnsi="Arial CYR" w:cs="Arial"/>
      <w:sz w:val="20"/>
      <w:szCs w:val="20"/>
      <w:lang w:eastAsia="en-US"/>
    </w:rPr>
  </w:style>
  <w:style w:type="paragraph" w:customStyle="1" w:styleId="xl143">
    <w:name w:val="xl143"/>
    <w:basedOn w:val="a"/>
    <w:uiPriority w:val="99"/>
    <w:pPr>
      <w:shd w:val="clear" w:color="auto" w:fill="FFFFFF"/>
      <w:spacing w:before="100" w:beforeAutospacing="1" w:after="100" w:afterAutospacing="1"/>
      <w:ind w:firstLine="397"/>
      <w:jc w:val="center"/>
    </w:pPr>
    <w:rPr>
      <w:rFonts w:ascii="Arial" w:eastAsia="Times New Roman" w:hAnsi="Arial" w:cs="Arial"/>
      <w:b/>
      <w:bCs/>
      <w:szCs w:val="22"/>
      <w:lang w:eastAsia="en-US"/>
    </w:rPr>
  </w:style>
  <w:style w:type="paragraph" w:customStyle="1" w:styleId="tkKomentarijKonflikt">
    <w:name w:val="_Конфликт (tkKomentarijKonflikt)"/>
    <w:basedOn w:val="a"/>
    <w:pPr>
      <w:shd w:val="clear" w:color="auto" w:fill="F2DBDB"/>
      <w:spacing w:before="120" w:after="120" w:line="276" w:lineRule="auto"/>
      <w:ind w:firstLine="397"/>
      <w:jc w:val="both"/>
    </w:pPr>
    <w:rPr>
      <w:rFonts w:ascii="Arial" w:eastAsia="Times New Roman" w:hAnsi="Arial" w:cs="Arial"/>
      <w:i/>
      <w:iCs/>
      <w:vanish/>
      <w:color w:val="943634"/>
      <w:sz w:val="20"/>
      <w:szCs w:val="20"/>
      <w:lang w:eastAsia="en-US"/>
    </w:rPr>
  </w:style>
  <w:style w:type="character" w:styleId="afff4">
    <w:name w:val="footnote reference"/>
    <w:basedOn w:val="a0"/>
    <w:uiPriority w:val="99"/>
    <w:semiHidden/>
    <w:unhideWhenUsed/>
    <w:rPr>
      <w:vertAlign w:val="superscript"/>
    </w:rPr>
  </w:style>
  <w:style w:type="character" w:styleId="afff5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17">
    <w:name w:val="Гиперссылка1"/>
    <w:basedOn w:val="a0"/>
    <w:rPr>
      <w:color w:val="0000FF"/>
      <w:u w:val="single"/>
    </w:rPr>
  </w:style>
  <w:style w:type="character" w:customStyle="1" w:styleId="11pt">
    <w:name w:val="Основной текст + 11 pt"/>
    <w:basedOn w:val="a0"/>
    <w:rPr>
      <w:shd w:val="clear" w:color="auto" w:fill="FFFFFF"/>
    </w:rPr>
  </w:style>
  <w:style w:type="character" w:customStyle="1" w:styleId="w">
    <w:name w:val="w"/>
    <w:basedOn w:val="a0"/>
  </w:style>
  <w:style w:type="character" w:customStyle="1" w:styleId="112">
    <w:name w:val="Заголовок 1 Знак1"/>
    <w:basedOn w:val="a0"/>
    <w:rPr>
      <w:rFonts w:ascii="Cambria" w:hAnsi="Cambria" w:hint="default"/>
      <w:b/>
      <w:bCs/>
      <w:color w:val="365F91"/>
    </w:rPr>
  </w:style>
  <w:style w:type="character" w:customStyle="1" w:styleId="18">
    <w:name w:val="Верхний колонтитул Знак1"/>
    <w:basedOn w:val="a0"/>
    <w:uiPriority w:val="99"/>
  </w:style>
  <w:style w:type="character" w:customStyle="1" w:styleId="19">
    <w:name w:val="Нижний колонтитул Знак1"/>
    <w:basedOn w:val="a0"/>
    <w:uiPriority w:val="99"/>
  </w:style>
  <w:style w:type="character" w:customStyle="1" w:styleId="211">
    <w:name w:val="Заголовок 2 Знак1"/>
    <w:basedOn w:val="a0"/>
    <w:rPr>
      <w:rFonts w:ascii="Cambria" w:hAnsi="Cambria" w:hint="default"/>
      <w:b/>
      <w:bCs/>
      <w:color w:val="4F81BD"/>
    </w:rPr>
  </w:style>
  <w:style w:type="character" w:customStyle="1" w:styleId="7pt">
    <w:name w:val="Сноска + 7 pt"/>
    <w:basedOn w:val="a0"/>
    <w:rPr>
      <w:rFonts w:ascii="Times New Roman" w:hAnsi="Times New Roman" w:cs="Times New Roman" w:hint="default"/>
      <w:b/>
      <w:bCs/>
      <w:i/>
      <w:iCs/>
      <w:smallCaps w:val="0"/>
      <w:strike w:val="0"/>
      <w:color w:val="000000"/>
      <w:spacing w:val="0"/>
      <w:u w:val="none"/>
    </w:rPr>
  </w:style>
  <w:style w:type="character" w:customStyle="1" w:styleId="1a">
    <w:name w:val="Основной текст1"/>
    <w:basedOn w:val="a0"/>
    <w:rPr>
      <w:rFonts w:ascii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0"/>
      <w:u w:val="none"/>
      <w:shd w:val="clear" w:color="auto" w:fill="FFFFFF"/>
    </w:rPr>
  </w:style>
  <w:style w:type="character" w:customStyle="1" w:styleId="afff6">
    <w:name w:val="Основной текст + Курсив"/>
    <w:basedOn w:val="a0"/>
    <w:rPr>
      <w:rFonts w:ascii="Times New Roman" w:hAnsi="Times New Roman" w:cs="Times New Roman" w:hint="default"/>
      <w:b w:val="0"/>
      <w:bCs w:val="0"/>
      <w:i/>
      <w:iCs/>
      <w:smallCaps w:val="0"/>
      <w:strike w:val="0"/>
      <w:color w:val="000000"/>
      <w:spacing w:val="0"/>
      <w:u w:val="none"/>
      <w:shd w:val="clear" w:color="auto" w:fill="FFFFFF"/>
    </w:rPr>
  </w:style>
  <w:style w:type="character" w:customStyle="1" w:styleId="afff7">
    <w:name w:val="ШапкаОсн"/>
    <w:basedOn w:val="a0"/>
    <w:rPr>
      <w:rFonts w:ascii="Arial" w:hAnsi="Arial" w:cs="Arial" w:hint="default"/>
      <w:b/>
      <w:bCs/>
    </w:rPr>
  </w:style>
  <w:style w:type="character" w:customStyle="1" w:styleId="apple-converted-space">
    <w:name w:val="apple-converted-space"/>
    <w:basedOn w:val="a0"/>
  </w:style>
  <w:style w:type="character" w:customStyle="1" w:styleId="120">
    <w:name w:val="Заголовок 1 Знак2"/>
    <w:basedOn w:val="a0"/>
    <w:rPr>
      <w:rFonts w:ascii="Cambria" w:hAnsi="Cambria" w:hint="default"/>
      <w:b/>
      <w:bCs/>
      <w:color w:val="365F91"/>
    </w:rPr>
  </w:style>
  <w:style w:type="character" w:customStyle="1" w:styleId="220">
    <w:name w:val="Заголовок 2 Знак2"/>
    <w:basedOn w:val="a0"/>
    <w:rPr>
      <w:rFonts w:ascii="Cambria" w:hAnsi="Cambria" w:hint="default"/>
      <w:b/>
      <w:bCs/>
      <w:color w:val="4F81BD"/>
    </w:rPr>
  </w:style>
  <w:style w:type="character" w:customStyle="1" w:styleId="311">
    <w:name w:val="Заголовок 3 Знак1"/>
    <w:basedOn w:val="a0"/>
    <w:uiPriority w:val="9"/>
    <w:rPr>
      <w:rFonts w:ascii="Cambria" w:hAnsi="Cambria" w:hint="default"/>
      <w:b/>
      <w:bCs/>
      <w:color w:val="4F81BD"/>
    </w:rPr>
  </w:style>
  <w:style w:type="numbering" w:customStyle="1" w:styleId="71">
    <w:name w:val="Нет списка7"/>
    <w:next w:val="a2"/>
    <w:uiPriority w:val="99"/>
    <w:semiHidden/>
    <w:unhideWhenUsed/>
  </w:style>
  <w:style w:type="numbering" w:customStyle="1" w:styleId="81">
    <w:name w:val="Нет списка8"/>
    <w:next w:val="a2"/>
    <w:uiPriority w:val="99"/>
    <w:semiHidden/>
    <w:unhideWhenUsed/>
  </w:style>
  <w:style w:type="table" w:customStyle="1" w:styleId="1b">
    <w:name w:val="Сетка таблицы1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1">
    <w:name w:val="Нет списка9"/>
    <w:next w:val="a2"/>
    <w:uiPriority w:val="99"/>
    <w:semiHidden/>
    <w:unhideWhenUsed/>
  </w:style>
  <w:style w:type="table" w:customStyle="1" w:styleId="29">
    <w:name w:val="Сетка таблицы2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0">
    <w:name w:val="Нет списка10"/>
    <w:next w:val="a2"/>
    <w:uiPriority w:val="99"/>
    <w:semiHidden/>
    <w:unhideWhenUsed/>
  </w:style>
  <w:style w:type="numbering" w:customStyle="1" w:styleId="113">
    <w:name w:val="Нет списка11"/>
    <w:next w:val="a2"/>
    <w:uiPriority w:val="99"/>
    <w:semiHidden/>
    <w:unhideWhenUsed/>
  </w:style>
  <w:style w:type="numbering" w:customStyle="1" w:styleId="121">
    <w:name w:val="Нет списка12"/>
    <w:next w:val="a2"/>
    <w:uiPriority w:val="99"/>
    <w:semiHidden/>
    <w:unhideWhenUsed/>
  </w:style>
  <w:style w:type="numbering" w:customStyle="1" w:styleId="130">
    <w:name w:val="Нет списка13"/>
    <w:next w:val="a2"/>
    <w:uiPriority w:val="99"/>
    <w:semiHidden/>
    <w:unhideWhenUsed/>
  </w:style>
  <w:style w:type="numbering" w:customStyle="1" w:styleId="140">
    <w:name w:val="Нет списка14"/>
    <w:next w:val="a2"/>
    <w:uiPriority w:val="99"/>
    <w:semiHidden/>
    <w:unhideWhenUsed/>
  </w:style>
  <w:style w:type="numbering" w:customStyle="1" w:styleId="150">
    <w:name w:val="Нет списка15"/>
    <w:next w:val="a2"/>
    <w:uiPriority w:val="99"/>
    <w:semiHidden/>
    <w:unhideWhenUsed/>
  </w:style>
  <w:style w:type="table" w:customStyle="1" w:styleId="43">
    <w:name w:val="Сетка таблицы4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0">
    <w:name w:val="Нет списка16"/>
    <w:next w:val="a2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44">
    <w:name w:val="toc 4"/>
    <w:basedOn w:val="a"/>
    <w:uiPriority w:val="39"/>
    <w:semiHidden/>
    <w:unhideWhenUsed/>
    <w:pPr>
      <w:spacing w:after="100" w:line="276" w:lineRule="auto"/>
      <w:ind w:left="660"/>
    </w:pPr>
    <w:rPr>
      <w:rFonts w:ascii="Calibri" w:eastAsia="Times New Roman" w:hAnsi="Calibri" w:cs="Calibri"/>
      <w:sz w:val="22"/>
    </w:rPr>
  </w:style>
  <w:style w:type="paragraph" w:styleId="53">
    <w:name w:val="toc 5"/>
    <w:basedOn w:val="a"/>
    <w:uiPriority w:val="39"/>
    <w:semiHidden/>
    <w:unhideWhenUsed/>
    <w:pPr>
      <w:spacing w:after="100" w:line="276" w:lineRule="auto"/>
      <w:ind w:left="880"/>
    </w:pPr>
    <w:rPr>
      <w:rFonts w:ascii="Calibri" w:eastAsia="Times New Roman" w:hAnsi="Calibri" w:cs="Calibri"/>
      <w:sz w:val="22"/>
    </w:rPr>
  </w:style>
  <w:style w:type="paragraph" w:styleId="62">
    <w:name w:val="toc 6"/>
    <w:basedOn w:val="a"/>
    <w:uiPriority w:val="39"/>
    <w:semiHidden/>
    <w:unhideWhenUsed/>
    <w:pPr>
      <w:spacing w:after="100" w:line="276" w:lineRule="auto"/>
      <w:ind w:left="1100"/>
    </w:pPr>
    <w:rPr>
      <w:rFonts w:ascii="Calibri" w:eastAsia="Times New Roman" w:hAnsi="Calibri" w:cs="Calibri"/>
      <w:sz w:val="22"/>
    </w:rPr>
  </w:style>
  <w:style w:type="paragraph" w:styleId="72">
    <w:name w:val="toc 7"/>
    <w:basedOn w:val="a"/>
    <w:uiPriority w:val="39"/>
    <w:semiHidden/>
    <w:unhideWhenUsed/>
    <w:pPr>
      <w:spacing w:after="100" w:line="276" w:lineRule="auto"/>
      <w:ind w:left="1320"/>
    </w:pPr>
    <w:rPr>
      <w:rFonts w:ascii="Calibri" w:eastAsia="Times New Roman" w:hAnsi="Calibri" w:cs="Calibri"/>
      <w:sz w:val="22"/>
    </w:rPr>
  </w:style>
  <w:style w:type="paragraph" w:styleId="82">
    <w:name w:val="toc 8"/>
    <w:basedOn w:val="a"/>
    <w:uiPriority w:val="39"/>
    <w:semiHidden/>
    <w:unhideWhenUsed/>
    <w:pPr>
      <w:spacing w:after="100" w:line="276" w:lineRule="auto"/>
      <w:ind w:left="1540"/>
    </w:pPr>
    <w:rPr>
      <w:rFonts w:ascii="Calibri" w:eastAsia="Times New Roman" w:hAnsi="Calibri" w:cs="Calibri"/>
      <w:sz w:val="22"/>
    </w:rPr>
  </w:style>
  <w:style w:type="paragraph" w:styleId="92">
    <w:name w:val="toc 9"/>
    <w:basedOn w:val="a"/>
    <w:uiPriority w:val="39"/>
    <w:semiHidden/>
    <w:unhideWhenUsed/>
    <w:pPr>
      <w:spacing w:after="100" w:line="276" w:lineRule="auto"/>
      <w:ind w:left="1760"/>
    </w:pPr>
    <w:rPr>
      <w:rFonts w:ascii="Calibri" w:eastAsia="Times New Roman" w:hAnsi="Calibri" w:cs="Calibri"/>
      <w:sz w:val="22"/>
    </w:rPr>
  </w:style>
  <w:style w:type="paragraph" w:styleId="afff8">
    <w:name w:val="Body Text"/>
    <w:basedOn w:val="a"/>
    <w:link w:val="afff9"/>
    <w:uiPriority w:val="99"/>
    <w:semiHidden/>
    <w:unhideWhenUsed/>
    <w:pPr>
      <w:spacing w:after="120" w:line="276" w:lineRule="auto"/>
      <w:ind w:firstLine="397"/>
      <w:jc w:val="both"/>
    </w:pPr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afff9">
    <w:name w:val="Основной текст Знак"/>
    <w:basedOn w:val="a0"/>
    <w:link w:val="afff8"/>
    <w:uiPriority w:val="99"/>
    <w:semiHidden/>
    <w:rPr>
      <w:rFonts w:ascii="Calibri" w:eastAsia="Times New Roman" w:hAnsi="Calibri" w:cs="Calibri"/>
      <w:lang w:eastAsia="ru-RU"/>
    </w:rPr>
  </w:style>
  <w:style w:type="paragraph" w:styleId="afffa">
    <w:name w:val="Body Text Indent"/>
    <w:basedOn w:val="a"/>
    <w:link w:val="afffb"/>
    <w:uiPriority w:val="99"/>
    <w:semiHidden/>
    <w:unhideWhenUsed/>
    <w:pPr>
      <w:spacing w:line="276" w:lineRule="auto"/>
      <w:ind w:left="283"/>
    </w:pPr>
    <w:rPr>
      <w:rFonts w:ascii="Calibri" w:eastAsia="Times New Roman" w:hAnsi="Calibri" w:cs="Calibri"/>
      <w:sz w:val="22"/>
    </w:rPr>
  </w:style>
  <w:style w:type="character" w:customStyle="1" w:styleId="afffb">
    <w:name w:val="Основной текст с отступом Знак"/>
    <w:basedOn w:val="a0"/>
    <w:link w:val="afffa"/>
    <w:uiPriority w:val="99"/>
    <w:semiHidden/>
    <w:rPr>
      <w:rFonts w:ascii="Calibri" w:eastAsia="Times New Roman" w:hAnsi="Calibri" w:cs="Calibri"/>
      <w:lang w:eastAsia="ru-RU"/>
    </w:rPr>
  </w:style>
  <w:style w:type="paragraph" w:styleId="2a">
    <w:name w:val="Body Text 2"/>
    <w:basedOn w:val="a"/>
    <w:link w:val="2b"/>
    <w:uiPriority w:val="99"/>
    <w:semiHidden/>
    <w:unhideWhenUsed/>
    <w:pPr>
      <w:spacing w:line="480" w:lineRule="auto"/>
    </w:pPr>
    <w:rPr>
      <w:rFonts w:eastAsia="Times New Roman" w:cs="Arial"/>
    </w:rPr>
  </w:style>
  <w:style w:type="character" w:customStyle="1" w:styleId="2b">
    <w:name w:val="Основной текст 2 Знак"/>
    <w:basedOn w:val="a0"/>
    <w:link w:val="2a"/>
    <w:uiPriority w:val="99"/>
    <w:semiHidden/>
    <w:rPr>
      <w:rFonts w:ascii="Arial" w:eastAsia="Times New Roman" w:hAnsi="Arial" w:cs="Arial"/>
      <w:sz w:val="24"/>
      <w:szCs w:val="24"/>
      <w:lang w:eastAsia="ru-RU"/>
    </w:rPr>
  </w:style>
  <w:style w:type="paragraph" w:styleId="35">
    <w:name w:val="Body Text 3"/>
    <w:basedOn w:val="a"/>
    <w:link w:val="36"/>
    <w:uiPriority w:val="99"/>
    <w:semiHidden/>
    <w:unhideWhenUsed/>
    <w:pPr>
      <w:spacing w:line="276" w:lineRule="auto"/>
    </w:pPr>
    <w:rPr>
      <w:rFonts w:ascii="Calibri" w:eastAsia="Times New Roman" w:hAnsi="Calibri" w:cs="Calibri"/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semiHidden/>
    <w:rPr>
      <w:rFonts w:ascii="Calibri" w:eastAsia="Times New Roman" w:hAnsi="Calibri" w:cs="Calibri"/>
      <w:sz w:val="16"/>
      <w:szCs w:val="16"/>
      <w:lang w:eastAsia="ru-RU"/>
    </w:rPr>
  </w:style>
  <w:style w:type="paragraph" w:styleId="afffc">
    <w:name w:val="Document Map"/>
    <w:basedOn w:val="a"/>
    <w:link w:val="afffd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customStyle="1" w:styleId="afffd">
    <w:name w:val="Схема документа Знак"/>
    <w:basedOn w:val="a0"/>
    <w:link w:val="afffc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a">
    <w:name w:val="Без интервала Знак"/>
    <w:basedOn w:val="a0"/>
    <w:link w:val="a9"/>
    <w:uiPriority w:val="1"/>
    <w:rPr>
      <w:rFonts w:eastAsiaTheme="minorEastAsia"/>
    </w:rPr>
  </w:style>
  <w:style w:type="character" w:customStyle="1" w:styleId="1c">
    <w:name w:val="Стиль1 Знак"/>
    <w:basedOn w:val="a0"/>
    <w:link w:val="1d"/>
    <w:semiHidden/>
    <w:rPr>
      <w:b/>
      <w:bCs/>
    </w:rPr>
  </w:style>
  <w:style w:type="paragraph" w:customStyle="1" w:styleId="1d">
    <w:name w:val="Стиль1"/>
    <w:basedOn w:val="a"/>
    <w:link w:val="1c"/>
    <w:semiHidden/>
    <w:pPr>
      <w:spacing w:after="200" w:line="276" w:lineRule="auto"/>
    </w:pPr>
    <w:rPr>
      <w:rFonts w:asciiTheme="minorHAnsi" w:hAnsiTheme="minorHAnsi"/>
      <w:b/>
      <w:bCs/>
      <w:sz w:val="22"/>
    </w:rPr>
  </w:style>
  <w:style w:type="paragraph" w:customStyle="1" w:styleId="ConsPlusTitle">
    <w:name w:val="ConsPlusTitle"/>
    <w:basedOn w:val="a"/>
    <w:uiPriority w:val="99"/>
    <w:semiHidden/>
    <w:rPr>
      <w:rFonts w:eastAsia="Times New Roman" w:cs="Arial"/>
      <w:b/>
      <w:bCs/>
      <w:sz w:val="20"/>
      <w:szCs w:val="20"/>
    </w:rPr>
  </w:style>
  <w:style w:type="paragraph" w:customStyle="1" w:styleId="ConsPlusCell">
    <w:name w:val="ConsPlusCell"/>
    <w:basedOn w:val="a"/>
    <w:uiPriority w:val="99"/>
    <w:semiHidden/>
    <w:rPr>
      <w:rFonts w:eastAsia="Times New Roman" w:cs="Arial"/>
      <w:sz w:val="20"/>
      <w:szCs w:val="20"/>
    </w:rPr>
  </w:style>
  <w:style w:type="paragraph" w:customStyle="1" w:styleId="ConsPlusDocList">
    <w:name w:val="ConsPlusDocList"/>
    <w:basedOn w:val="a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customStyle="1" w:styleId="s1">
    <w:name w:val="s_1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paragraph" w:customStyle="1" w:styleId="tekstob">
    <w:name w:val="tekstob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paragraph" w:customStyle="1" w:styleId="MT2">
    <w:name w:val="MT2"/>
    <w:basedOn w:val="a"/>
    <w:uiPriority w:val="99"/>
    <w:semiHidden/>
    <w:pPr>
      <w:keepNext/>
      <w:spacing w:after="240"/>
      <w:ind w:left="1440" w:hanging="1440"/>
    </w:pPr>
    <w:rPr>
      <w:rFonts w:ascii="Times New Roman Bold" w:eastAsia="Times New Roman" w:hAnsi="Times New Roman Bold" w:cs="Arial"/>
      <w:b/>
      <w:bCs/>
    </w:rPr>
  </w:style>
  <w:style w:type="paragraph" w:customStyle="1" w:styleId="MT1">
    <w:name w:val="MT1"/>
    <w:basedOn w:val="a"/>
    <w:uiPriority w:val="99"/>
    <w:semiHidden/>
    <w:pPr>
      <w:keepNext/>
      <w:spacing w:before="240" w:after="240"/>
      <w:ind w:left="1440" w:hanging="1440"/>
    </w:pPr>
    <w:rPr>
      <w:rFonts w:ascii="Times New Roman Bold" w:eastAsia="Times New Roman" w:hAnsi="Times New Roman Bold" w:cs="Arial"/>
      <w:b/>
      <w:bCs/>
      <w:smallCaps/>
    </w:rPr>
  </w:style>
  <w:style w:type="paragraph" w:customStyle="1" w:styleId="MT3">
    <w:name w:val="MT3"/>
    <w:basedOn w:val="a"/>
    <w:uiPriority w:val="99"/>
    <w:semiHidden/>
    <w:pPr>
      <w:spacing w:after="240"/>
    </w:pPr>
    <w:rPr>
      <w:rFonts w:eastAsia="Times New Roman" w:cs="Arial"/>
    </w:rPr>
  </w:style>
  <w:style w:type="character" w:customStyle="1" w:styleId="MT41">
    <w:name w:val="MT4 Знак Знак1"/>
    <w:basedOn w:val="a0"/>
    <w:link w:val="MT4"/>
    <w:semiHidden/>
    <w:rPr>
      <w:rFonts w:ascii="Arial" w:hAnsi="Arial" w:cs="Arial"/>
    </w:rPr>
  </w:style>
  <w:style w:type="paragraph" w:customStyle="1" w:styleId="MT4">
    <w:name w:val="MT4 Знак"/>
    <w:basedOn w:val="a"/>
    <w:link w:val="MT41"/>
    <w:semiHidden/>
    <w:pPr>
      <w:spacing w:after="240"/>
    </w:pPr>
    <w:rPr>
      <w:rFonts w:cs="Arial"/>
      <w:sz w:val="22"/>
    </w:rPr>
  </w:style>
  <w:style w:type="paragraph" w:customStyle="1" w:styleId="MT5">
    <w:name w:val="MT5"/>
    <w:basedOn w:val="a"/>
    <w:uiPriority w:val="99"/>
    <w:semiHidden/>
    <w:pPr>
      <w:spacing w:after="240"/>
      <w:ind w:left="2160" w:hanging="720"/>
    </w:pPr>
    <w:rPr>
      <w:rFonts w:eastAsia="Times New Roman" w:cs="Arial"/>
    </w:rPr>
  </w:style>
  <w:style w:type="paragraph" w:customStyle="1" w:styleId="MT6">
    <w:name w:val="MT6"/>
    <w:basedOn w:val="a"/>
    <w:uiPriority w:val="99"/>
    <w:semiHidden/>
    <w:pPr>
      <w:spacing w:after="240"/>
      <w:ind w:left="1288" w:hanging="720"/>
    </w:pPr>
    <w:rPr>
      <w:rFonts w:eastAsia="Times New Roman" w:cs="Arial"/>
    </w:rPr>
  </w:style>
  <w:style w:type="paragraph" w:customStyle="1" w:styleId="MT7">
    <w:name w:val="MT7"/>
    <w:basedOn w:val="a"/>
    <w:uiPriority w:val="99"/>
    <w:semiHidden/>
    <w:pPr>
      <w:spacing w:after="240"/>
      <w:ind w:left="4320" w:hanging="720"/>
    </w:pPr>
    <w:rPr>
      <w:rFonts w:eastAsia="Times New Roman" w:cs="Arial"/>
    </w:rPr>
  </w:style>
  <w:style w:type="paragraph" w:customStyle="1" w:styleId="MT8">
    <w:name w:val="MT8"/>
    <w:basedOn w:val="a"/>
    <w:uiPriority w:val="99"/>
    <w:semiHidden/>
    <w:pPr>
      <w:spacing w:after="240"/>
      <w:ind w:left="4320" w:hanging="720"/>
    </w:pPr>
    <w:rPr>
      <w:rFonts w:eastAsia="Times New Roman" w:cs="Arial"/>
    </w:rPr>
  </w:style>
  <w:style w:type="paragraph" w:customStyle="1" w:styleId="MT9">
    <w:name w:val="MT9"/>
    <w:basedOn w:val="a"/>
    <w:uiPriority w:val="99"/>
    <w:semiHidden/>
    <w:pPr>
      <w:spacing w:after="240"/>
      <w:ind w:left="4320" w:hanging="720"/>
    </w:pPr>
    <w:rPr>
      <w:rFonts w:eastAsia="Times New Roman" w:cs="Arial"/>
    </w:rPr>
  </w:style>
  <w:style w:type="paragraph" w:customStyle="1" w:styleId="MTBodyTab1">
    <w:name w:val="MTBodyTab 1&quot;"/>
    <w:basedOn w:val="a"/>
    <w:uiPriority w:val="99"/>
    <w:semiHidden/>
    <w:pPr>
      <w:spacing w:after="240"/>
      <w:ind w:firstLine="1440"/>
    </w:pPr>
    <w:rPr>
      <w:rFonts w:eastAsia="Times New Roman" w:cs="Arial"/>
    </w:rPr>
  </w:style>
  <w:style w:type="paragraph" w:customStyle="1" w:styleId="newstext">
    <w:name w:val="news_text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paragraph" w:customStyle="1" w:styleId="storybody">
    <w:name w:val="storybody"/>
    <w:basedOn w:val="a"/>
    <w:uiPriority w:val="99"/>
    <w:semiHidden/>
    <w:pPr>
      <w:spacing w:before="100" w:beforeAutospacing="1" w:after="100" w:afterAutospacing="1"/>
      <w:ind w:firstLine="400"/>
    </w:pPr>
    <w:rPr>
      <w:rFonts w:eastAsia="Times New Roman" w:cs="Arial"/>
      <w:color w:val="000000"/>
      <w:sz w:val="20"/>
      <w:szCs w:val="20"/>
    </w:rPr>
  </w:style>
  <w:style w:type="paragraph" w:customStyle="1" w:styleId="afffe">
    <w:name w:val="ПРИКАЗ"/>
    <w:basedOn w:val="a"/>
    <w:uiPriority w:val="99"/>
    <w:semiHidden/>
    <w:pPr>
      <w:ind w:firstLine="720"/>
    </w:pPr>
    <w:rPr>
      <w:rFonts w:eastAsia="Times New Roman" w:cs="Arial"/>
      <w:sz w:val="28"/>
      <w:szCs w:val="28"/>
    </w:rPr>
  </w:style>
  <w:style w:type="paragraph" w:customStyle="1" w:styleId="45">
    <w:name w:val="Основной текст4"/>
    <w:basedOn w:val="a"/>
    <w:uiPriority w:val="99"/>
    <w:semiHidden/>
    <w:pPr>
      <w:shd w:val="clear" w:color="auto" w:fill="FFFFFF"/>
      <w:spacing w:line="322" w:lineRule="atLeast"/>
    </w:pPr>
    <w:rPr>
      <w:rFonts w:eastAsia="Times New Roman" w:cs="Arial"/>
      <w:color w:val="000000"/>
      <w:sz w:val="27"/>
      <w:szCs w:val="27"/>
    </w:rPr>
  </w:style>
  <w:style w:type="paragraph" w:customStyle="1" w:styleId="Standard">
    <w:name w:val="Standard"/>
    <w:basedOn w:val="a"/>
    <w:uiPriority w:val="99"/>
    <w:semiHidden/>
    <w:rPr>
      <w:rFonts w:eastAsia="Times New Roman"/>
    </w:rPr>
  </w:style>
  <w:style w:type="character" w:customStyle="1" w:styleId="2Exact">
    <w:name w:val="Подпись к картинке (2) Exact"/>
    <w:basedOn w:val="a0"/>
    <w:link w:val="2c"/>
    <w:semiHidden/>
    <w:rPr>
      <w:b/>
      <w:bCs/>
      <w:spacing w:val="3"/>
      <w:shd w:val="clear" w:color="auto" w:fill="FFFFFF"/>
    </w:rPr>
  </w:style>
  <w:style w:type="paragraph" w:customStyle="1" w:styleId="2c">
    <w:name w:val="Подпись к картинке (2)"/>
    <w:basedOn w:val="a"/>
    <w:link w:val="2Exact"/>
    <w:semiHidden/>
    <w:pPr>
      <w:shd w:val="clear" w:color="auto" w:fill="FFFFFF"/>
      <w:spacing w:after="60" w:line="240" w:lineRule="atLeast"/>
      <w:jc w:val="right"/>
    </w:pPr>
    <w:rPr>
      <w:rFonts w:asciiTheme="minorHAnsi" w:hAnsiTheme="minorHAnsi"/>
      <w:b/>
      <w:bCs/>
      <w:spacing w:val="3"/>
      <w:sz w:val="22"/>
    </w:rPr>
  </w:style>
  <w:style w:type="character" w:customStyle="1" w:styleId="Exact">
    <w:name w:val="Подпись к картинке Exact"/>
    <w:basedOn w:val="a0"/>
    <w:link w:val="affff"/>
    <w:semiHidden/>
    <w:rPr>
      <w:spacing w:val="2"/>
      <w:shd w:val="clear" w:color="auto" w:fill="FFFFFF"/>
    </w:rPr>
  </w:style>
  <w:style w:type="paragraph" w:customStyle="1" w:styleId="affff">
    <w:name w:val="Подпись к картинке"/>
    <w:basedOn w:val="a"/>
    <w:link w:val="Exact"/>
    <w:semiHidden/>
    <w:pPr>
      <w:shd w:val="clear" w:color="auto" w:fill="FFFFFF"/>
      <w:spacing w:before="60" w:line="240" w:lineRule="atLeast"/>
      <w:jc w:val="right"/>
    </w:pPr>
    <w:rPr>
      <w:rFonts w:asciiTheme="minorHAnsi" w:hAnsiTheme="minorHAnsi"/>
      <w:spacing w:val="2"/>
      <w:sz w:val="22"/>
    </w:rPr>
  </w:style>
  <w:style w:type="character" w:customStyle="1" w:styleId="2d">
    <w:name w:val="Основной текст (2)_"/>
    <w:basedOn w:val="a0"/>
    <w:link w:val="212"/>
    <w:semiHidden/>
    <w:rPr>
      <w:b/>
      <w:bCs/>
      <w:shd w:val="clear" w:color="auto" w:fill="FFFFFF"/>
    </w:rPr>
  </w:style>
  <w:style w:type="paragraph" w:customStyle="1" w:styleId="212">
    <w:name w:val="Основной текст (2)1"/>
    <w:basedOn w:val="a"/>
    <w:link w:val="2d"/>
    <w:semiHidden/>
    <w:pPr>
      <w:shd w:val="clear" w:color="auto" w:fill="FFFFFF"/>
      <w:spacing w:line="294" w:lineRule="atLeast"/>
    </w:pPr>
    <w:rPr>
      <w:rFonts w:asciiTheme="minorHAnsi" w:hAnsiTheme="minorHAnsi"/>
      <w:b/>
      <w:bCs/>
      <w:sz w:val="22"/>
    </w:rPr>
  </w:style>
  <w:style w:type="character" w:customStyle="1" w:styleId="affff0">
    <w:name w:val="Колонтитул_"/>
    <w:basedOn w:val="a0"/>
    <w:link w:val="1e"/>
    <w:semiHidden/>
    <w:rPr>
      <w:b/>
      <w:bCs/>
      <w:shd w:val="clear" w:color="auto" w:fill="FFFFFF"/>
    </w:rPr>
  </w:style>
  <w:style w:type="paragraph" w:customStyle="1" w:styleId="1e">
    <w:name w:val="Колонтитул1"/>
    <w:basedOn w:val="a"/>
    <w:link w:val="affff0"/>
    <w:semiHidden/>
    <w:pPr>
      <w:shd w:val="clear" w:color="auto" w:fill="FFFFFF"/>
    </w:pPr>
    <w:rPr>
      <w:rFonts w:asciiTheme="minorHAnsi" w:hAnsiTheme="minorHAnsi"/>
      <w:b/>
      <w:bCs/>
      <w:sz w:val="22"/>
    </w:rPr>
  </w:style>
  <w:style w:type="character" w:customStyle="1" w:styleId="2e">
    <w:name w:val="Заголовок №2_"/>
    <w:basedOn w:val="a0"/>
    <w:link w:val="2f"/>
    <w:semiHidden/>
    <w:rPr>
      <w:b/>
      <w:bCs/>
      <w:shd w:val="clear" w:color="auto" w:fill="FFFFFF"/>
    </w:rPr>
  </w:style>
  <w:style w:type="paragraph" w:customStyle="1" w:styleId="2f">
    <w:name w:val="Заголовок №2"/>
    <w:basedOn w:val="a"/>
    <w:link w:val="2e"/>
    <w:semiHidden/>
    <w:pPr>
      <w:shd w:val="clear" w:color="auto" w:fill="FFFFFF"/>
      <w:spacing w:before="240" w:after="240" w:line="299" w:lineRule="atLeast"/>
      <w:ind w:hanging="1420"/>
    </w:pPr>
    <w:rPr>
      <w:rFonts w:asciiTheme="minorHAnsi" w:hAnsiTheme="minorHAnsi"/>
      <w:b/>
      <w:bCs/>
      <w:sz w:val="22"/>
    </w:rPr>
  </w:style>
  <w:style w:type="character" w:customStyle="1" w:styleId="2f0">
    <w:name w:val="Подпись к таблице (2)_"/>
    <w:basedOn w:val="a0"/>
    <w:link w:val="213"/>
    <w:semiHidden/>
    <w:rPr>
      <w:shd w:val="clear" w:color="auto" w:fill="FFFFFF"/>
    </w:rPr>
  </w:style>
  <w:style w:type="paragraph" w:customStyle="1" w:styleId="213">
    <w:name w:val="Подпись к таблице (2)1"/>
    <w:basedOn w:val="a"/>
    <w:link w:val="2f0"/>
    <w:semiHidden/>
    <w:pPr>
      <w:shd w:val="clear" w:color="auto" w:fill="FFFFFF"/>
      <w:spacing w:line="240" w:lineRule="atLeast"/>
    </w:pPr>
    <w:rPr>
      <w:rFonts w:asciiTheme="minorHAnsi" w:hAnsiTheme="minorHAnsi"/>
      <w:sz w:val="22"/>
    </w:rPr>
  </w:style>
  <w:style w:type="character" w:customStyle="1" w:styleId="37">
    <w:name w:val="Подпись к таблице (3)_"/>
    <w:basedOn w:val="a0"/>
    <w:link w:val="38"/>
    <w:semiHidden/>
    <w:rPr>
      <w:i/>
      <w:iCs/>
      <w:spacing w:val="20"/>
      <w:shd w:val="clear" w:color="auto" w:fill="FFFFFF"/>
    </w:rPr>
  </w:style>
  <w:style w:type="paragraph" w:customStyle="1" w:styleId="38">
    <w:name w:val="Подпись к таблице (3)"/>
    <w:basedOn w:val="a"/>
    <w:link w:val="37"/>
    <w:semiHidden/>
    <w:pPr>
      <w:shd w:val="clear" w:color="auto" w:fill="FFFFFF"/>
      <w:spacing w:line="240" w:lineRule="atLeast"/>
    </w:pPr>
    <w:rPr>
      <w:rFonts w:asciiTheme="minorHAnsi" w:hAnsiTheme="minorHAnsi"/>
      <w:i/>
      <w:iCs/>
      <w:spacing w:val="20"/>
      <w:sz w:val="22"/>
    </w:rPr>
  </w:style>
  <w:style w:type="character" w:customStyle="1" w:styleId="39">
    <w:name w:val="Основной текст (3)_"/>
    <w:basedOn w:val="a0"/>
    <w:link w:val="3a"/>
    <w:semiHidden/>
    <w:rPr>
      <w:b/>
      <w:bCs/>
      <w:i/>
      <w:iCs/>
      <w:shd w:val="clear" w:color="auto" w:fill="FFFFFF"/>
    </w:rPr>
  </w:style>
  <w:style w:type="paragraph" w:customStyle="1" w:styleId="3a">
    <w:name w:val="Основной текст (3)"/>
    <w:basedOn w:val="a"/>
    <w:link w:val="39"/>
    <w:semiHidden/>
    <w:pPr>
      <w:shd w:val="clear" w:color="auto" w:fill="FFFFFF"/>
      <w:spacing w:line="255" w:lineRule="atLeast"/>
      <w:ind w:firstLine="500"/>
    </w:pPr>
    <w:rPr>
      <w:rFonts w:asciiTheme="minorHAnsi" w:hAnsiTheme="minorHAnsi"/>
      <w:b/>
      <w:bCs/>
      <w:i/>
      <w:iCs/>
      <w:sz w:val="22"/>
    </w:rPr>
  </w:style>
  <w:style w:type="character" w:customStyle="1" w:styleId="affff1">
    <w:name w:val="Подпись к таблице_"/>
    <w:basedOn w:val="a0"/>
    <w:link w:val="affff2"/>
    <w:semiHidden/>
    <w:rPr>
      <w:b/>
      <w:bCs/>
      <w:shd w:val="clear" w:color="auto" w:fill="FFFFFF"/>
    </w:rPr>
  </w:style>
  <w:style w:type="paragraph" w:customStyle="1" w:styleId="affff2">
    <w:name w:val="Подпись к таблице"/>
    <w:basedOn w:val="a"/>
    <w:link w:val="affff1"/>
    <w:semiHidden/>
    <w:pPr>
      <w:shd w:val="clear" w:color="auto" w:fill="FFFFFF"/>
      <w:spacing w:line="240" w:lineRule="atLeast"/>
    </w:pPr>
    <w:rPr>
      <w:rFonts w:asciiTheme="minorHAnsi" w:hAnsiTheme="minorHAnsi"/>
      <w:b/>
      <w:bCs/>
      <w:sz w:val="22"/>
    </w:rPr>
  </w:style>
  <w:style w:type="character" w:customStyle="1" w:styleId="46">
    <w:name w:val="Основной текст (4)_"/>
    <w:basedOn w:val="a0"/>
    <w:link w:val="47"/>
    <w:rPr>
      <w:i/>
      <w:iCs/>
      <w:spacing w:val="20"/>
      <w:shd w:val="clear" w:color="auto" w:fill="FFFFFF"/>
    </w:rPr>
  </w:style>
  <w:style w:type="paragraph" w:customStyle="1" w:styleId="47">
    <w:name w:val="Основной текст (4)"/>
    <w:basedOn w:val="a"/>
    <w:link w:val="46"/>
    <w:pPr>
      <w:shd w:val="clear" w:color="auto" w:fill="FFFFFF"/>
      <w:spacing w:before="660" w:after="120" w:line="240" w:lineRule="atLeast"/>
      <w:ind w:firstLine="397"/>
      <w:jc w:val="center"/>
    </w:pPr>
    <w:rPr>
      <w:rFonts w:asciiTheme="minorHAnsi" w:eastAsiaTheme="minorHAnsi" w:hAnsiTheme="minorHAnsi" w:cstheme="minorBidi"/>
      <w:i/>
      <w:iCs/>
      <w:spacing w:val="20"/>
      <w:sz w:val="22"/>
      <w:szCs w:val="22"/>
      <w:lang w:eastAsia="en-US"/>
    </w:rPr>
  </w:style>
  <w:style w:type="character" w:customStyle="1" w:styleId="54">
    <w:name w:val="Основной текст (5)_"/>
    <w:basedOn w:val="a0"/>
    <w:link w:val="55"/>
    <w:semiHidden/>
    <w:rPr>
      <w:shd w:val="clear" w:color="auto" w:fill="FFFFFF"/>
    </w:rPr>
  </w:style>
  <w:style w:type="paragraph" w:customStyle="1" w:styleId="55">
    <w:name w:val="Основной текст (5)"/>
    <w:basedOn w:val="a"/>
    <w:link w:val="54"/>
    <w:semiHidden/>
    <w:pPr>
      <w:shd w:val="clear" w:color="auto" w:fill="FFFFFF"/>
      <w:spacing w:line="240" w:lineRule="atLeast"/>
    </w:pPr>
    <w:rPr>
      <w:rFonts w:asciiTheme="minorHAnsi" w:hAnsiTheme="minorHAnsi"/>
      <w:sz w:val="22"/>
    </w:rPr>
  </w:style>
  <w:style w:type="character" w:customStyle="1" w:styleId="1f">
    <w:name w:val="Заголовок №1_"/>
    <w:basedOn w:val="a0"/>
    <w:link w:val="1f0"/>
    <w:semiHidden/>
    <w:rPr>
      <w:b/>
      <w:bCs/>
      <w:spacing w:val="30"/>
      <w:shd w:val="clear" w:color="auto" w:fill="FFFFFF"/>
    </w:rPr>
  </w:style>
  <w:style w:type="paragraph" w:customStyle="1" w:styleId="1f0">
    <w:name w:val="Заголовок №1"/>
    <w:basedOn w:val="a"/>
    <w:link w:val="1f"/>
    <w:semiHidden/>
    <w:pPr>
      <w:shd w:val="clear" w:color="auto" w:fill="FFFFFF"/>
      <w:spacing w:before="720" w:after="360"/>
      <w:jc w:val="center"/>
    </w:pPr>
    <w:rPr>
      <w:rFonts w:asciiTheme="minorHAnsi" w:hAnsiTheme="minorHAnsi"/>
      <w:b/>
      <w:bCs/>
      <w:spacing w:val="30"/>
      <w:sz w:val="22"/>
    </w:rPr>
  </w:style>
  <w:style w:type="character" w:customStyle="1" w:styleId="63">
    <w:name w:val="Основной текст (6)_"/>
    <w:basedOn w:val="a0"/>
    <w:link w:val="64"/>
    <w:semiHidden/>
    <w:rPr>
      <w:b/>
      <w:bCs/>
      <w:shd w:val="clear" w:color="auto" w:fill="FFFFFF"/>
    </w:rPr>
  </w:style>
  <w:style w:type="paragraph" w:customStyle="1" w:styleId="64">
    <w:name w:val="Основной текст (6)"/>
    <w:basedOn w:val="a"/>
    <w:link w:val="63"/>
    <w:semiHidden/>
    <w:pPr>
      <w:shd w:val="clear" w:color="auto" w:fill="FFFFFF"/>
      <w:spacing w:before="300" w:after="60" w:line="240" w:lineRule="atLeast"/>
    </w:pPr>
    <w:rPr>
      <w:rFonts w:asciiTheme="minorHAnsi" w:hAnsiTheme="minorHAnsi"/>
      <w:b/>
      <w:bCs/>
      <w:sz w:val="22"/>
    </w:rPr>
  </w:style>
  <w:style w:type="character" w:customStyle="1" w:styleId="10Exact">
    <w:name w:val="Основной текст (10) Exact"/>
    <w:basedOn w:val="a0"/>
    <w:link w:val="101"/>
    <w:semiHidden/>
    <w:rPr>
      <w:b/>
      <w:bCs/>
      <w:spacing w:val="3"/>
      <w:shd w:val="clear" w:color="auto" w:fill="FFFFFF"/>
    </w:rPr>
  </w:style>
  <w:style w:type="paragraph" w:customStyle="1" w:styleId="101">
    <w:name w:val="Основной текст (10)"/>
    <w:basedOn w:val="a"/>
    <w:link w:val="10Exact"/>
    <w:semiHidden/>
    <w:pPr>
      <w:shd w:val="clear" w:color="auto" w:fill="FFFFFF"/>
      <w:spacing w:after="300" w:line="240" w:lineRule="atLeast"/>
      <w:jc w:val="center"/>
    </w:pPr>
    <w:rPr>
      <w:rFonts w:asciiTheme="minorHAnsi" w:hAnsiTheme="minorHAnsi"/>
      <w:b/>
      <w:bCs/>
      <w:spacing w:val="3"/>
      <w:sz w:val="22"/>
    </w:rPr>
  </w:style>
  <w:style w:type="character" w:customStyle="1" w:styleId="73">
    <w:name w:val="Основной текст (7)_"/>
    <w:basedOn w:val="a0"/>
    <w:link w:val="74"/>
    <w:semiHidden/>
    <w:rPr>
      <w:shd w:val="clear" w:color="auto" w:fill="FFFFFF"/>
    </w:rPr>
  </w:style>
  <w:style w:type="paragraph" w:customStyle="1" w:styleId="74">
    <w:name w:val="Основной текст (7)"/>
    <w:basedOn w:val="a"/>
    <w:link w:val="73"/>
    <w:semiHidden/>
    <w:pPr>
      <w:shd w:val="clear" w:color="auto" w:fill="FFFFFF"/>
      <w:spacing w:after="420" w:line="240" w:lineRule="atLeast"/>
    </w:pPr>
    <w:rPr>
      <w:rFonts w:asciiTheme="minorHAnsi" w:hAnsiTheme="minorHAnsi"/>
      <w:sz w:val="22"/>
    </w:rPr>
  </w:style>
  <w:style w:type="character" w:customStyle="1" w:styleId="83">
    <w:name w:val="Основной текст (8)_"/>
    <w:basedOn w:val="a0"/>
    <w:link w:val="810"/>
    <w:semiHidden/>
    <w:rPr>
      <w:b/>
      <w:bCs/>
      <w:shd w:val="clear" w:color="auto" w:fill="FFFFFF"/>
    </w:rPr>
  </w:style>
  <w:style w:type="paragraph" w:customStyle="1" w:styleId="810">
    <w:name w:val="Основной текст (8)1"/>
    <w:basedOn w:val="a"/>
    <w:link w:val="83"/>
    <w:semiHidden/>
    <w:pPr>
      <w:shd w:val="clear" w:color="auto" w:fill="FFFFFF"/>
      <w:spacing w:before="660" w:after="660" w:line="240" w:lineRule="atLeast"/>
    </w:pPr>
    <w:rPr>
      <w:rFonts w:asciiTheme="minorHAnsi" w:hAnsiTheme="minorHAnsi"/>
      <w:b/>
      <w:bCs/>
      <w:sz w:val="22"/>
    </w:rPr>
  </w:style>
  <w:style w:type="character" w:customStyle="1" w:styleId="11Exact">
    <w:name w:val="Основной текст (11) Exact"/>
    <w:basedOn w:val="a0"/>
    <w:link w:val="114"/>
    <w:semiHidden/>
    <w:rPr>
      <w:i/>
      <w:iCs/>
      <w:shd w:val="clear" w:color="auto" w:fill="FFFFFF"/>
    </w:rPr>
  </w:style>
  <w:style w:type="paragraph" w:customStyle="1" w:styleId="114">
    <w:name w:val="Основной текст (11)"/>
    <w:basedOn w:val="a"/>
    <w:link w:val="11Exact"/>
    <w:semiHidden/>
    <w:pPr>
      <w:shd w:val="clear" w:color="auto" w:fill="FFFFFF"/>
      <w:spacing w:line="242" w:lineRule="atLeast"/>
    </w:pPr>
    <w:rPr>
      <w:rFonts w:asciiTheme="minorHAnsi" w:hAnsiTheme="minorHAnsi"/>
      <w:i/>
      <w:iCs/>
      <w:sz w:val="22"/>
    </w:rPr>
  </w:style>
  <w:style w:type="character" w:customStyle="1" w:styleId="93">
    <w:name w:val="Основной текст (9)_"/>
    <w:basedOn w:val="a0"/>
    <w:link w:val="94"/>
    <w:semiHidden/>
    <w:rPr>
      <w:shd w:val="clear" w:color="auto" w:fill="FFFFFF"/>
    </w:rPr>
  </w:style>
  <w:style w:type="paragraph" w:customStyle="1" w:styleId="94">
    <w:name w:val="Основной текст (9)"/>
    <w:basedOn w:val="a"/>
    <w:link w:val="93"/>
    <w:semiHidden/>
    <w:pPr>
      <w:shd w:val="clear" w:color="auto" w:fill="FFFFFF"/>
      <w:spacing w:line="256" w:lineRule="atLeast"/>
      <w:ind w:firstLine="560"/>
    </w:pPr>
    <w:rPr>
      <w:rFonts w:asciiTheme="minorHAnsi" w:hAnsiTheme="minorHAnsi"/>
      <w:sz w:val="22"/>
    </w:rPr>
  </w:style>
  <w:style w:type="character" w:customStyle="1" w:styleId="122">
    <w:name w:val="Основной текст (12)_"/>
    <w:basedOn w:val="a0"/>
    <w:link w:val="123"/>
    <w:semiHidden/>
    <w:rPr>
      <w:b/>
      <w:bCs/>
      <w:shd w:val="clear" w:color="auto" w:fill="FFFFFF"/>
    </w:rPr>
  </w:style>
  <w:style w:type="paragraph" w:customStyle="1" w:styleId="123">
    <w:name w:val="Основной текст (12)"/>
    <w:basedOn w:val="a"/>
    <w:link w:val="122"/>
    <w:semiHidden/>
    <w:pPr>
      <w:shd w:val="clear" w:color="auto" w:fill="FFFFFF"/>
      <w:spacing w:before="60" w:line="240" w:lineRule="atLeast"/>
    </w:pPr>
    <w:rPr>
      <w:rFonts w:asciiTheme="minorHAnsi" w:hAnsiTheme="minorHAnsi"/>
      <w:b/>
      <w:bCs/>
      <w:sz w:val="22"/>
    </w:rPr>
  </w:style>
  <w:style w:type="character" w:customStyle="1" w:styleId="131">
    <w:name w:val="Основной текст (13)_"/>
    <w:basedOn w:val="a0"/>
    <w:link w:val="132"/>
    <w:semiHidden/>
    <w:rPr>
      <w:rFonts w:ascii="Consolas" w:hAnsi="Consolas"/>
      <w:shd w:val="clear" w:color="auto" w:fill="FFFFFF"/>
    </w:rPr>
  </w:style>
  <w:style w:type="paragraph" w:customStyle="1" w:styleId="132">
    <w:name w:val="Основной текст (13)"/>
    <w:basedOn w:val="a"/>
    <w:link w:val="131"/>
    <w:semiHidden/>
    <w:pPr>
      <w:shd w:val="clear" w:color="auto" w:fill="FFFFFF"/>
      <w:spacing w:before="120" w:after="180" w:line="240" w:lineRule="atLeast"/>
      <w:jc w:val="center"/>
    </w:pPr>
    <w:rPr>
      <w:rFonts w:ascii="Consolas" w:hAnsi="Consolas"/>
      <w:sz w:val="22"/>
    </w:rPr>
  </w:style>
  <w:style w:type="character" w:customStyle="1" w:styleId="141">
    <w:name w:val="Основной текст (14)_"/>
    <w:basedOn w:val="a0"/>
    <w:link w:val="142"/>
    <w:semiHidden/>
    <w:rPr>
      <w:i/>
      <w:iCs/>
      <w:shd w:val="clear" w:color="auto" w:fill="FFFFFF"/>
    </w:rPr>
  </w:style>
  <w:style w:type="paragraph" w:customStyle="1" w:styleId="142">
    <w:name w:val="Основной текст (14)"/>
    <w:basedOn w:val="a"/>
    <w:link w:val="141"/>
    <w:semiHidden/>
    <w:pPr>
      <w:shd w:val="clear" w:color="auto" w:fill="FFFFFF"/>
      <w:spacing w:before="180" w:line="236" w:lineRule="atLeast"/>
    </w:pPr>
    <w:rPr>
      <w:rFonts w:asciiTheme="minorHAnsi" w:hAnsiTheme="minorHAnsi"/>
      <w:i/>
      <w:iCs/>
      <w:sz w:val="22"/>
    </w:rPr>
  </w:style>
  <w:style w:type="paragraph" w:customStyle="1" w:styleId="1f1">
    <w:name w:val="Абзац списка1"/>
    <w:basedOn w:val="a"/>
    <w:uiPriority w:val="34"/>
    <w:qFormat/>
    <w:pPr>
      <w:spacing w:after="200" w:line="276" w:lineRule="auto"/>
      <w:ind w:left="720" w:firstLine="397"/>
      <w:jc w:val="both"/>
    </w:pPr>
    <w:rPr>
      <w:rFonts w:ascii="Calibri" w:eastAsia="Times New Roman" w:hAnsi="Calibri" w:cs="Calibri"/>
      <w:sz w:val="22"/>
      <w:szCs w:val="22"/>
      <w:lang w:eastAsia="en-US"/>
    </w:rPr>
  </w:style>
  <w:style w:type="paragraph" w:customStyle="1" w:styleId="1CxSpFirst">
    <w:name w:val="Абзац списка1CxSpFirst"/>
    <w:basedOn w:val="a"/>
    <w:uiPriority w:val="99"/>
    <w:semiHidden/>
    <w:pPr>
      <w:spacing w:line="276" w:lineRule="auto"/>
      <w:ind w:left="720"/>
    </w:pPr>
    <w:rPr>
      <w:rFonts w:ascii="Calibri" w:eastAsia="Times New Roman" w:hAnsi="Calibri" w:cs="Calibri"/>
      <w:sz w:val="22"/>
    </w:rPr>
  </w:style>
  <w:style w:type="paragraph" w:customStyle="1" w:styleId="1CxSpMiddle">
    <w:name w:val="Абзац списка1CxSpMiddle"/>
    <w:basedOn w:val="a"/>
    <w:uiPriority w:val="99"/>
    <w:semiHidden/>
    <w:pPr>
      <w:spacing w:line="276" w:lineRule="auto"/>
      <w:ind w:left="720"/>
    </w:pPr>
    <w:rPr>
      <w:rFonts w:ascii="Calibri" w:eastAsia="Times New Roman" w:hAnsi="Calibri" w:cs="Calibri"/>
      <w:sz w:val="22"/>
    </w:rPr>
  </w:style>
  <w:style w:type="paragraph" w:customStyle="1" w:styleId="1CxSpLast">
    <w:name w:val="Абзац списка1CxSpLast"/>
    <w:basedOn w:val="a"/>
    <w:uiPriority w:val="99"/>
    <w:semiHidden/>
    <w:pPr>
      <w:spacing w:after="200" w:line="276" w:lineRule="auto"/>
      <w:ind w:left="720"/>
    </w:pPr>
    <w:rPr>
      <w:rFonts w:ascii="Calibri" w:eastAsia="Times New Roman" w:hAnsi="Calibri" w:cs="Calibri"/>
      <w:sz w:val="22"/>
    </w:rPr>
  </w:style>
  <w:style w:type="paragraph" w:customStyle="1" w:styleId="point">
    <w:name w:val="point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paragraph" w:customStyle="1" w:styleId="newncpi">
    <w:name w:val="newncpi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paragraph" w:customStyle="1" w:styleId="tktekst0">
    <w:name w:val="tktekst"/>
    <w:basedOn w:val="a"/>
    <w:uiPriority w:val="99"/>
    <w:semiHidden/>
    <w:pPr>
      <w:spacing w:before="100" w:beforeAutospacing="1" w:after="100" w:afterAutospacing="1"/>
    </w:pPr>
    <w:rPr>
      <w:rFonts w:eastAsia="Times New Roman" w:cs="Arial"/>
    </w:rPr>
  </w:style>
  <w:style w:type="character" w:styleId="affff3">
    <w:name w:val="page number"/>
    <w:basedOn w:val="a0"/>
    <w:uiPriority w:val="99"/>
    <w:semiHidden/>
    <w:unhideWhenUsed/>
    <w:rPr>
      <w:rFonts w:ascii="Times New Roman" w:hAnsi="Times New Roman" w:cs="Times New Roman" w:hint="default"/>
    </w:rPr>
  </w:style>
  <w:style w:type="character" w:styleId="affff4">
    <w:name w:val="Placeholder Text"/>
    <w:basedOn w:val="a0"/>
    <w:uiPriority w:val="99"/>
    <w:semiHidden/>
    <w:rPr>
      <w:color w:val="80808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strike w:val="0"/>
      <w:color w:val="000000"/>
      <w:u w:val="none"/>
    </w:rPr>
  </w:style>
  <w:style w:type="character" w:customStyle="1" w:styleId="s10">
    <w:name w:val="s1"/>
    <w:basedOn w:val="a0"/>
    <w:rPr>
      <w:rFonts w:ascii="Times New Roman" w:hAnsi="Times New Roman" w:cs="Times New Roman" w:hint="default"/>
      <w:b/>
      <w:bCs/>
      <w:i w:val="0"/>
      <w:iCs w:val="0"/>
      <w:strike w:val="0"/>
      <w:color w:val="000000"/>
      <w:u w:val="none"/>
    </w:rPr>
  </w:style>
  <w:style w:type="character" w:customStyle="1" w:styleId="1f2">
    <w:name w:val="Текст выноски Знак1"/>
    <w:basedOn w:val="a0"/>
    <w:rPr>
      <w:rFonts w:ascii="Tahoma" w:hAnsi="Tahoma" w:cs="Tahoma" w:hint="default"/>
    </w:rPr>
  </w:style>
  <w:style w:type="character" w:customStyle="1" w:styleId="1f3">
    <w:name w:val="Текст примечания Знак1"/>
    <w:basedOn w:val="a0"/>
    <w:rPr>
      <w:rFonts w:ascii="Times New Roman" w:hAnsi="Times New Roman" w:cs="Times New Roman" w:hint="default"/>
    </w:rPr>
  </w:style>
  <w:style w:type="character" w:customStyle="1" w:styleId="1f4">
    <w:name w:val="Тема примечания Знак1"/>
    <w:basedOn w:val="a0"/>
    <w:rPr>
      <w:rFonts w:ascii="Times New Roman" w:hAnsi="Times New Roman" w:cs="Times New Roman" w:hint="default"/>
      <w:b/>
      <w:bCs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strike w:val="0"/>
      <w:color w:val="FF0000"/>
      <w:u w:val="none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00">
    <w:name w:val="s0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0">
    <w:name w:val="s20"/>
    <w:basedOn w:val="a0"/>
    <w:rPr>
      <w:shd w:val="clear" w:color="auto" w:fill="FFFFFF"/>
    </w:rPr>
  </w:style>
  <w:style w:type="character" w:customStyle="1" w:styleId="BalloonTextChar1">
    <w:name w:val="Balloon Text Char1"/>
    <w:basedOn w:val="a0"/>
    <w:rPr>
      <w:rFonts w:ascii="Times New Roman" w:hAnsi="Times New Roman" w:cs="Times New Roman" w:hint="default"/>
    </w:rPr>
  </w:style>
  <w:style w:type="character" w:customStyle="1" w:styleId="CommentTextChar1">
    <w:name w:val="Comment Text Char1"/>
    <w:basedOn w:val="a0"/>
    <w:rPr>
      <w:rFonts w:ascii="Times New Roman" w:hAnsi="Times New Roman" w:cs="Times New Roman" w:hint="default"/>
    </w:rPr>
  </w:style>
  <w:style w:type="character" w:customStyle="1" w:styleId="CommentSubjectChar1">
    <w:name w:val="Comment Subject Char1"/>
    <w:basedOn w:val="a0"/>
    <w:rPr>
      <w:rFonts w:ascii="Times New Roman" w:hAnsi="Times New Roman" w:cs="Times New Roman" w:hint="default"/>
      <w:b/>
      <w:bCs/>
    </w:rPr>
  </w:style>
  <w:style w:type="character" w:customStyle="1" w:styleId="2Exact0">
    <w:name w:val="Основной текст (2) Exact"/>
    <w:basedOn w:val="a0"/>
    <w:rPr>
      <w:rFonts w:ascii="Times New Roman" w:hAnsi="Times New Roman" w:cs="Times New Roman" w:hint="default"/>
      <w:b/>
      <w:bCs/>
      <w:strike w:val="0"/>
      <w:spacing w:val="3"/>
      <w:u w:val="none"/>
    </w:rPr>
  </w:style>
  <w:style w:type="character" w:customStyle="1" w:styleId="Exact0">
    <w:name w:val="Основной текст Exact"/>
    <w:basedOn w:val="a0"/>
    <w:rPr>
      <w:rFonts w:ascii="Times New Roman" w:hAnsi="Times New Roman" w:cs="Times New Roman" w:hint="default"/>
      <w:strike w:val="0"/>
      <w:spacing w:val="2"/>
      <w:u w:val="none"/>
    </w:rPr>
  </w:style>
  <w:style w:type="character" w:customStyle="1" w:styleId="12pt">
    <w:name w:val="Колонтитул + 12 pt"/>
    <w:basedOn w:val="a0"/>
    <w:rPr>
      <w:rFonts w:ascii="Times New Roman" w:hAnsi="Times New Roman" w:cs="Times New Roman" w:hint="default"/>
      <w:b/>
      <w:bCs/>
      <w:strike w:val="0"/>
      <w:color w:val="000000"/>
      <w:spacing w:val="0"/>
      <w:u w:val="none"/>
    </w:rPr>
  </w:style>
  <w:style w:type="character" w:customStyle="1" w:styleId="affff5">
    <w:name w:val="Колонтитул"/>
    <w:basedOn w:val="a0"/>
    <w:rPr>
      <w:rFonts w:ascii="Times New Roman" w:hAnsi="Times New Roman" w:cs="Times New Roman" w:hint="default"/>
      <w:b/>
      <w:bCs/>
      <w:strike w:val="0"/>
      <w:color w:val="000000"/>
      <w:spacing w:val="0"/>
      <w:u w:val="none"/>
    </w:rPr>
  </w:style>
  <w:style w:type="character" w:customStyle="1" w:styleId="2f1">
    <w:name w:val="Заголовок №2 + Курсив"/>
    <w:basedOn w:val="a0"/>
    <w:rPr>
      <w:rFonts w:ascii="Times New Roman" w:hAnsi="Times New Roman" w:cs="Times New Roman" w:hint="default"/>
      <w:b/>
      <w:bCs/>
      <w:i/>
      <w:iCs/>
      <w:strike w:val="0"/>
      <w:color w:val="000000"/>
      <w:spacing w:val="0"/>
      <w:u w:val="none"/>
    </w:rPr>
  </w:style>
  <w:style w:type="character" w:customStyle="1" w:styleId="affff6">
    <w:name w:val="Основной текст + Полужирный"/>
    <w:basedOn w:val="a0"/>
    <w:rPr>
      <w:rFonts w:ascii="Times New Roman" w:hAnsi="Times New Roman" w:cs="Times New Roman" w:hint="default"/>
      <w:b/>
      <w:bCs/>
      <w:strike w:val="0"/>
      <w:color w:val="000000"/>
      <w:spacing w:val="0"/>
      <w:u w:val="none"/>
    </w:rPr>
  </w:style>
  <w:style w:type="character" w:customStyle="1" w:styleId="7pt0">
    <w:name w:val="Основной текст + 7 pt"/>
    <w:basedOn w:val="a0"/>
    <w:rPr>
      <w:rFonts w:ascii="Times New Roman" w:hAnsi="Times New Roman" w:cs="Times New Roman" w:hint="default"/>
      <w:strike w:val="0"/>
      <w:color w:val="000000"/>
      <w:spacing w:val="-10"/>
      <w:u w:val="none"/>
    </w:rPr>
  </w:style>
  <w:style w:type="character" w:customStyle="1" w:styleId="10pt">
    <w:name w:val="Основной текст + 10 pt"/>
    <w:basedOn w:val="a0"/>
    <w:rPr>
      <w:rFonts w:ascii="Times New Roman" w:hAnsi="Times New Roman" w:cs="Times New Roman" w:hint="default"/>
      <w:strike w:val="0"/>
      <w:color w:val="000000"/>
      <w:spacing w:val="0"/>
      <w:u w:val="none"/>
    </w:rPr>
  </w:style>
  <w:style w:type="character" w:customStyle="1" w:styleId="2f2">
    <w:name w:val="Подпись к таблице (2)"/>
    <w:basedOn w:val="a0"/>
    <w:rPr>
      <w:rFonts w:ascii="Times New Roman" w:hAnsi="Times New Roman" w:cs="Times New Roman" w:hint="default"/>
      <w:color w:val="000000"/>
      <w:spacing w:val="0"/>
      <w:u w:val="single"/>
    </w:rPr>
  </w:style>
  <w:style w:type="character" w:customStyle="1" w:styleId="Candara">
    <w:name w:val="Основной текст + Candara"/>
    <w:basedOn w:val="a0"/>
    <w:rPr>
      <w:rFonts w:ascii="Candara" w:hAnsi="Candara" w:hint="default"/>
      <w:strike w:val="0"/>
      <w:color w:val="000000"/>
      <w:spacing w:val="0"/>
      <w:u w:val="none"/>
    </w:rPr>
  </w:style>
  <w:style w:type="character" w:customStyle="1" w:styleId="312pt">
    <w:name w:val="Основной текст (3) + 12 pt"/>
    <w:basedOn w:val="a0"/>
    <w:rPr>
      <w:rFonts w:ascii="Times New Roman" w:hAnsi="Times New Roman" w:cs="Times New Roman" w:hint="default"/>
      <w:b/>
      <w:bCs/>
      <w:i/>
      <w:iCs/>
      <w:strike w:val="0"/>
      <w:color w:val="000000"/>
      <w:spacing w:val="0"/>
      <w:u w:val="none"/>
    </w:rPr>
  </w:style>
  <w:style w:type="character" w:customStyle="1" w:styleId="1f5">
    <w:name w:val="Основной текст + Полужирный1"/>
    <w:basedOn w:val="a0"/>
    <w:rPr>
      <w:rFonts w:ascii="Times New Roman" w:hAnsi="Times New Roman" w:cs="Times New Roman" w:hint="default"/>
      <w:b/>
      <w:bCs/>
      <w:strike w:val="0"/>
      <w:color w:val="000000"/>
      <w:spacing w:val="0"/>
      <w:u w:val="none"/>
    </w:rPr>
  </w:style>
  <w:style w:type="character" w:customStyle="1" w:styleId="50pt">
    <w:name w:val="Основной текст (5) + Интервал 0 pt"/>
    <w:basedOn w:val="a0"/>
    <w:rPr>
      <w:rFonts w:ascii="Times New Roman" w:hAnsi="Times New Roman" w:cs="Times New Roman" w:hint="default"/>
      <w:strike w:val="0"/>
      <w:color w:val="000000"/>
      <w:spacing w:val="-10"/>
      <w:u w:val="none"/>
    </w:rPr>
  </w:style>
  <w:style w:type="character" w:customStyle="1" w:styleId="23pt">
    <w:name w:val="Основной текст (2) + Интервал 3 pt"/>
    <w:basedOn w:val="a0"/>
    <w:rPr>
      <w:rFonts w:ascii="Times New Roman" w:hAnsi="Times New Roman" w:cs="Times New Roman" w:hint="default"/>
      <w:b/>
      <w:bCs/>
      <w:strike w:val="0"/>
      <w:color w:val="000000"/>
      <w:spacing w:val="60"/>
      <w:u w:val="none"/>
    </w:rPr>
  </w:style>
  <w:style w:type="character" w:customStyle="1" w:styleId="2f3">
    <w:name w:val="Основной текст (2)"/>
    <w:basedOn w:val="a0"/>
    <w:rPr>
      <w:rFonts w:ascii="Times New Roman" w:hAnsi="Times New Roman" w:cs="Times New Roman" w:hint="default"/>
      <w:b/>
      <w:bCs/>
      <w:color w:val="000000"/>
      <w:spacing w:val="0"/>
      <w:u w:val="single"/>
    </w:rPr>
  </w:style>
  <w:style w:type="character" w:customStyle="1" w:styleId="Exact1">
    <w:name w:val="Основной текст Exact1"/>
    <w:basedOn w:val="a0"/>
    <w:rPr>
      <w:rFonts w:ascii="Times New Roman" w:hAnsi="Times New Roman" w:cs="Times New Roman" w:hint="default"/>
      <w:color w:val="000000"/>
      <w:spacing w:val="2"/>
      <w:u w:val="single"/>
    </w:rPr>
  </w:style>
  <w:style w:type="character" w:customStyle="1" w:styleId="7Exact">
    <w:name w:val="Основной текст (7) Exact"/>
    <w:basedOn w:val="a0"/>
    <w:rPr>
      <w:rFonts w:ascii="Times New Roman" w:hAnsi="Times New Roman" w:cs="Times New Roman" w:hint="default"/>
      <w:strike w:val="0"/>
      <w:spacing w:val="9"/>
      <w:u w:val="none"/>
    </w:rPr>
  </w:style>
  <w:style w:type="character" w:customStyle="1" w:styleId="8Exact">
    <w:name w:val="Основной текст (8) Exact"/>
    <w:basedOn w:val="a0"/>
    <w:rPr>
      <w:rFonts w:ascii="Times New Roman" w:hAnsi="Times New Roman" w:cs="Times New Roman" w:hint="default"/>
      <w:b/>
      <w:bCs/>
      <w:strike w:val="0"/>
      <w:spacing w:val="4"/>
      <w:u w:val="none"/>
    </w:rPr>
  </w:style>
  <w:style w:type="character" w:customStyle="1" w:styleId="8Exact1">
    <w:name w:val="Основной текст (8) Exact1"/>
    <w:basedOn w:val="a0"/>
    <w:rPr>
      <w:rFonts w:ascii="Times New Roman" w:hAnsi="Times New Roman" w:cs="Times New Roman" w:hint="default"/>
      <w:b/>
      <w:bCs/>
      <w:spacing w:val="4"/>
      <w:u w:val="single"/>
    </w:rPr>
  </w:style>
  <w:style w:type="character" w:customStyle="1" w:styleId="6Exact">
    <w:name w:val="Основной текст (6) Exact"/>
    <w:basedOn w:val="a0"/>
    <w:rPr>
      <w:rFonts w:ascii="Times New Roman" w:hAnsi="Times New Roman" w:cs="Times New Roman" w:hint="default"/>
      <w:b/>
      <w:bCs/>
      <w:strike w:val="0"/>
      <w:spacing w:val="4"/>
      <w:u w:val="none"/>
    </w:rPr>
  </w:style>
  <w:style w:type="character" w:customStyle="1" w:styleId="84">
    <w:name w:val="Основной текст (8)"/>
    <w:basedOn w:val="a0"/>
    <w:rPr>
      <w:rFonts w:ascii="Times New Roman" w:hAnsi="Times New Roman" w:cs="Times New Roman" w:hint="default"/>
      <w:b/>
      <w:bCs/>
      <w:color w:val="000000"/>
      <w:spacing w:val="0"/>
      <w:u w:val="single"/>
    </w:rPr>
  </w:style>
  <w:style w:type="numbering" w:customStyle="1" w:styleId="170">
    <w:name w:val="Нет списка17"/>
    <w:next w:val="a2"/>
    <w:uiPriority w:val="99"/>
    <w:semiHidden/>
    <w:unhideWhenUsed/>
  </w:style>
  <w:style w:type="numbering" w:customStyle="1" w:styleId="180">
    <w:name w:val="Нет списка18"/>
    <w:next w:val="a2"/>
    <w:uiPriority w:val="99"/>
    <w:semiHidden/>
    <w:unhideWhenUsed/>
  </w:style>
  <w:style w:type="numbering" w:customStyle="1" w:styleId="190">
    <w:name w:val="Нет списка19"/>
    <w:next w:val="a2"/>
    <w:uiPriority w:val="99"/>
    <w:semiHidden/>
    <w:unhideWhenUsed/>
  </w:style>
  <w:style w:type="numbering" w:customStyle="1" w:styleId="200">
    <w:name w:val="Нет списка20"/>
    <w:next w:val="a2"/>
    <w:uiPriority w:val="99"/>
    <w:semiHidden/>
    <w:unhideWhenUsed/>
  </w:style>
  <w:style w:type="numbering" w:customStyle="1" w:styleId="214">
    <w:name w:val="Нет списка21"/>
    <w:next w:val="a2"/>
    <w:uiPriority w:val="99"/>
    <w:semiHidden/>
    <w:unhideWhenUsed/>
  </w:style>
  <w:style w:type="numbering" w:customStyle="1" w:styleId="221">
    <w:name w:val="Нет списка22"/>
    <w:next w:val="a2"/>
    <w:uiPriority w:val="99"/>
    <w:semiHidden/>
    <w:unhideWhenUsed/>
  </w:style>
  <w:style w:type="numbering" w:customStyle="1" w:styleId="230">
    <w:name w:val="Нет списка23"/>
    <w:next w:val="a2"/>
    <w:uiPriority w:val="99"/>
    <w:semiHidden/>
    <w:unhideWhenUsed/>
  </w:style>
  <w:style w:type="numbering" w:customStyle="1" w:styleId="240">
    <w:name w:val="Нет списка24"/>
    <w:next w:val="a2"/>
    <w:uiPriority w:val="99"/>
    <w:semiHidden/>
    <w:unhideWhenUsed/>
  </w:style>
  <w:style w:type="paragraph" w:customStyle="1" w:styleId="s8">
    <w:name w:val="s8"/>
    <w:basedOn w:val="a"/>
    <w:uiPriority w:val="99"/>
    <w:semiHidden/>
    <w:pPr>
      <w:ind w:firstLine="400"/>
    </w:pPr>
    <w:rPr>
      <w:rFonts w:eastAsia="Times New Roman" w:cs="Arial"/>
      <w:i/>
      <w:iCs/>
      <w:color w:val="FF0000"/>
      <w:sz w:val="20"/>
      <w:szCs w:val="2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/>
      <w:bCs/>
      <w:i w:val="0"/>
      <w:iCs w:val="0"/>
      <w:strike w:val="0"/>
      <w:color w:val="000080"/>
      <w:u w:val="non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i w:val="0"/>
      <w:iCs w:val="0"/>
      <w:strike w:val="0"/>
      <w:color w:val="000000"/>
      <w:u w:val="none"/>
    </w:rPr>
  </w:style>
  <w:style w:type="character" w:customStyle="1" w:styleId="s10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6">
    <w:name w:val="s16"/>
    <w:basedOn w:val="a0"/>
    <w:rPr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b w:val="0"/>
      <w:bCs w:val="0"/>
      <w:color w:val="000000"/>
    </w:rPr>
  </w:style>
  <w:style w:type="character" w:customStyle="1" w:styleId="s18">
    <w:name w:val="s18"/>
    <w:basedOn w:val="a0"/>
    <w:rPr>
      <w:b w:val="0"/>
      <w:bCs w:val="0"/>
      <w:color w:val="000000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i w:val="0"/>
      <w:iCs w:val="0"/>
      <w:strike w:val="0"/>
      <w:color w:val="000000"/>
      <w:u w:val="none"/>
    </w:rPr>
  </w:style>
  <w:style w:type="character" w:customStyle="1" w:styleId="s12">
    <w:name w:val="s12"/>
    <w:basedOn w:val="a0"/>
    <w:rPr>
      <w:rFonts w:ascii="Courier New" w:hAnsi="Courier New" w:cs="Courier New" w:hint="default"/>
      <w:b/>
      <w:bCs/>
      <w:i w:val="0"/>
      <w:iCs w:val="0"/>
      <w:strike w:val="0"/>
      <w:color w:val="000080"/>
      <w:u w:val="none"/>
    </w:rPr>
  </w:style>
  <w:style w:type="character" w:customStyle="1" w:styleId="s13">
    <w:name w:val="s13"/>
    <w:basedOn w:val="a0"/>
    <w:rPr>
      <w:rFonts w:ascii="Courier New" w:hAnsi="Courier New" w:cs="Courier New" w:hint="default"/>
      <w:b w:val="0"/>
      <w:bCs w:val="0"/>
      <w:i/>
      <w:iCs/>
      <w:strike w:val="0"/>
      <w:color w:val="FF0000"/>
      <w:u w:val="none"/>
    </w:rPr>
  </w:style>
  <w:style w:type="character" w:customStyle="1" w:styleId="s14">
    <w:name w:val="s14"/>
    <w:basedOn w:val="a0"/>
    <w:rPr>
      <w:rFonts w:ascii="Courier New" w:hAnsi="Courier New" w:cs="Courier New" w:hint="default"/>
      <w:b w:val="0"/>
      <w:bCs w:val="0"/>
      <w:i w:val="0"/>
      <w:iCs w:val="0"/>
      <w:strike/>
      <w:color w:val="8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b w:val="0"/>
      <w:bCs w:val="0"/>
      <w:i w:val="0"/>
      <w:iCs w:val="0"/>
      <w:strike/>
      <w:color w:val="808000"/>
    </w:rPr>
  </w:style>
  <w:style w:type="character" w:customStyle="1" w:styleId="s5">
    <w:name w:val="s5"/>
    <w:basedOn w:val="a0"/>
    <w:rPr>
      <w:rFonts w:ascii="Times New Roman" w:hAnsi="Times New Roman" w:cs="Times New Roman" w:hint="default"/>
      <w:b w:val="0"/>
      <w:bCs w:val="0"/>
      <w:i w:val="0"/>
      <w:iCs w:val="0"/>
      <w:strike w:val="0"/>
      <w:color w:val="808080"/>
      <w:u w:val="none"/>
    </w:rPr>
  </w:style>
  <w:style w:type="character" w:customStyle="1" w:styleId="s110">
    <w:name w:val="s110"/>
    <w:basedOn w:val="a0"/>
    <w:rPr>
      <w:rFonts w:ascii="Courier New" w:hAnsi="Courier New" w:cs="Courier New" w:hint="default"/>
      <w:b/>
      <w:bCs/>
      <w:i w:val="0"/>
      <w:iCs w:val="0"/>
      <w:strike w:val="0"/>
      <w:color w:val="000000"/>
      <w:u w:val="none"/>
    </w:rPr>
  </w:style>
  <w:style w:type="character" w:customStyle="1" w:styleId="s21">
    <w:name w:val="s21"/>
    <w:basedOn w:val="a0"/>
    <w:rPr>
      <w:rFonts w:ascii="Courier New" w:hAnsi="Courier New" w:cs="Courier New" w:hint="default"/>
      <w:b/>
      <w:bCs/>
      <w:i w:val="0"/>
      <w:iCs w:val="0"/>
      <w:strike w:val="0"/>
      <w:color w:val="000080"/>
      <w:u w:val="none"/>
    </w:rPr>
  </w:style>
  <w:style w:type="character" w:customStyle="1" w:styleId="s31">
    <w:name w:val="s31"/>
    <w:basedOn w:val="a0"/>
    <w:rPr>
      <w:rFonts w:ascii="Courier New" w:hAnsi="Courier New" w:cs="Courier New" w:hint="default"/>
      <w:b w:val="0"/>
      <w:bCs w:val="0"/>
      <w:i/>
      <w:iCs/>
      <w:strike w:val="0"/>
      <w:color w:val="FF0000"/>
      <w:u w:val="none"/>
    </w:rPr>
  </w:style>
  <w:style w:type="character" w:customStyle="1" w:styleId="s61">
    <w:name w:val="s61"/>
    <w:basedOn w:val="a0"/>
    <w:rPr>
      <w:rFonts w:ascii="Courier New" w:hAnsi="Courier New" w:cs="Courier New" w:hint="default"/>
      <w:b w:val="0"/>
      <w:bCs w:val="0"/>
      <w:i w:val="0"/>
      <w:iCs w:val="0"/>
      <w:strike/>
      <w:color w:val="808000"/>
    </w:rPr>
  </w:style>
  <w:style w:type="numbering" w:customStyle="1" w:styleId="250">
    <w:name w:val="Нет списка25"/>
    <w:next w:val="a2"/>
    <w:uiPriority w:val="99"/>
    <w:semiHidden/>
    <w:unhideWhenUsed/>
  </w:style>
  <w:style w:type="numbering" w:customStyle="1" w:styleId="260">
    <w:name w:val="Нет списка26"/>
    <w:next w:val="a2"/>
    <w:uiPriority w:val="99"/>
    <w:semiHidden/>
    <w:unhideWhenUsed/>
  </w:style>
  <w:style w:type="table" w:customStyle="1" w:styleId="56">
    <w:name w:val="Сетка таблицы5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5">
    <w:name w:val="Сетка таблицы6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5">
    <w:name w:val="Сетка таблицы7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0">
    <w:name w:val="Нет списка27"/>
    <w:next w:val="a2"/>
    <w:uiPriority w:val="99"/>
    <w:semiHidden/>
    <w:unhideWhenUsed/>
  </w:style>
  <w:style w:type="numbering" w:customStyle="1" w:styleId="280">
    <w:name w:val="Нет списка28"/>
    <w:next w:val="a2"/>
    <w:uiPriority w:val="99"/>
    <w:semiHidden/>
    <w:unhideWhenUsed/>
  </w:style>
  <w:style w:type="table" w:customStyle="1" w:styleId="85">
    <w:name w:val="Сетка таблицы8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90">
    <w:name w:val="Нет списка29"/>
    <w:next w:val="a2"/>
    <w:uiPriority w:val="99"/>
    <w:semiHidden/>
    <w:unhideWhenUsed/>
  </w:style>
  <w:style w:type="numbering" w:customStyle="1" w:styleId="300">
    <w:name w:val="Нет списка30"/>
    <w:next w:val="a2"/>
    <w:uiPriority w:val="99"/>
    <w:semiHidden/>
    <w:unhideWhenUsed/>
  </w:style>
  <w:style w:type="numbering" w:customStyle="1" w:styleId="312">
    <w:name w:val="Нет списка31"/>
    <w:next w:val="a2"/>
    <w:uiPriority w:val="99"/>
    <w:semiHidden/>
    <w:unhideWhenUsed/>
  </w:style>
  <w:style w:type="numbering" w:customStyle="1" w:styleId="320">
    <w:name w:val="Нет списка32"/>
    <w:next w:val="a2"/>
    <w:uiPriority w:val="99"/>
    <w:semiHidden/>
    <w:unhideWhenUsed/>
  </w:style>
  <w:style w:type="numbering" w:customStyle="1" w:styleId="330">
    <w:name w:val="Нет списка33"/>
    <w:next w:val="a2"/>
    <w:uiPriority w:val="99"/>
    <w:semiHidden/>
    <w:unhideWhenUsed/>
  </w:style>
  <w:style w:type="numbering" w:customStyle="1" w:styleId="340">
    <w:name w:val="Нет списка34"/>
    <w:next w:val="a2"/>
    <w:uiPriority w:val="99"/>
    <w:semiHidden/>
    <w:unhideWhenUsed/>
  </w:style>
  <w:style w:type="numbering" w:customStyle="1" w:styleId="350">
    <w:name w:val="Нет списка35"/>
    <w:next w:val="a2"/>
    <w:uiPriority w:val="99"/>
    <w:semiHidden/>
    <w:unhideWhenUsed/>
  </w:style>
  <w:style w:type="paragraph" w:customStyle="1" w:styleId="docdata">
    <w:name w:val="docdata"/>
    <w:basedOn w:val="a"/>
    <w:uiPriority w:val="99"/>
    <w:semiHidden/>
    <w:pPr>
      <w:spacing w:before="100" w:beforeAutospacing="1" w:after="100" w:afterAutospacing="1"/>
    </w:p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theme="minorBidi"/>
      <w:szCs w:val="22"/>
      <w:lang w:eastAsia="en-US"/>
    </w:rPr>
  </w:style>
  <w:style w:type="paragraph" w:customStyle="1" w:styleId="tkredakcijatekst0">
    <w:name w:val="tkredakcijatekst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theme="minorBidi"/>
      <w:szCs w:val="22"/>
      <w:lang w:eastAsia="en-US"/>
    </w:rPr>
  </w:style>
  <w:style w:type="paragraph" w:customStyle="1" w:styleId="tknazvanie0">
    <w:name w:val="tknazvanie"/>
    <w:basedOn w:val="a"/>
    <w:uiPriority w:val="99"/>
    <w:pPr>
      <w:spacing w:before="100" w:beforeAutospacing="1" w:after="100" w:afterAutospacing="1"/>
      <w:ind w:firstLine="397"/>
      <w:jc w:val="both"/>
    </w:pPr>
    <w:rPr>
      <w:rFonts w:ascii="Arial" w:eastAsia="Times New Roman" w:hAnsi="Arial" w:cstheme="minorBidi"/>
      <w:szCs w:val="22"/>
      <w:lang w:eastAsia="en-US"/>
    </w:rPr>
  </w:style>
  <w:style w:type="character" w:customStyle="1" w:styleId="2f4">
    <w:name w:val="2"/>
  </w:style>
  <w:style w:type="character" w:customStyle="1" w:styleId="y2iqfc">
    <w:name w:val="y2iqfc"/>
    <w:basedOn w:val="a0"/>
  </w:style>
  <w:style w:type="numbering" w:customStyle="1" w:styleId="360">
    <w:name w:val="Нет списка36"/>
    <w:next w:val="a2"/>
    <w:uiPriority w:val="99"/>
    <w:semiHidden/>
    <w:unhideWhenUsed/>
  </w:style>
  <w:style w:type="numbering" w:customStyle="1" w:styleId="370">
    <w:name w:val="Нет списка37"/>
    <w:next w:val="a2"/>
    <w:uiPriority w:val="99"/>
    <w:semiHidden/>
    <w:unhideWhenUsed/>
  </w:style>
  <w:style w:type="numbering" w:customStyle="1" w:styleId="380">
    <w:name w:val="Нет списка38"/>
    <w:next w:val="a2"/>
    <w:uiPriority w:val="99"/>
    <w:semiHidden/>
    <w:unhideWhenUsed/>
  </w:style>
  <w:style w:type="numbering" w:customStyle="1" w:styleId="390">
    <w:name w:val="Нет списка39"/>
    <w:next w:val="a2"/>
    <w:uiPriority w:val="99"/>
    <w:semiHidden/>
    <w:unhideWhenUsed/>
  </w:style>
  <w:style w:type="numbering" w:customStyle="1" w:styleId="400">
    <w:name w:val="Нет списка40"/>
    <w:next w:val="a2"/>
    <w:uiPriority w:val="99"/>
    <w:semiHidden/>
    <w:unhideWhenUsed/>
  </w:style>
  <w:style w:type="numbering" w:customStyle="1" w:styleId="410">
    <w:name w:val="Нет списка41"/>
    <w:next w:val="a2"/>
    <w:uiPriority w:val="99"/>
    <w:semiHidden/>
    <w:unhideWhenUsed/>
  </w:style>
  <w:style w:type="paragraph" w:customStyle="1" w:styleId="Style6">
    <w:name w:val="Style6"/>
    <w:basedOn w:val="a"/>
    <w:pPr>
      <w:spacing w:after="120"/>
      <w:ind w:firstLine="403"/>
      <w:jc w:val="both"/>
    </w:pPr>
    <w:rPr>
      <w:rFonts w:ascii="Microsoft Sans Serif" w:eastAsia="Times New Roman" w:hAnsi="Microsoft Sans Serif" w:cs="Microsoft Sans Serif"/>
      <w:szCs w:val="22"/>
      <w:lang w:eastAsia="en-US"/>
    </w:rPr>
  </w:style>
  <w:style w:type="paragraph" w:customStyle="1" w:styleId="Style7">
    <w:name w:val="Style7"/>
    <w:basedOn w:val="a"/>
    <w:pPr>
      <w:spacing w:after="120"/>
      <w:ind w:firstLine="408"/>
      <w:jc w:val="both"/>
    </w:pPr>
    <w:rPr>
      <w:rFonts w:ascii="Microsoft Sans Serif" w:eastAsia="Times New Roman" w:hAnsi="Microsoft Sans Serif" w:cs="Microsoft Sans Serif"/>
      <w:szCs w:val="22"/>
      <w:lang w:eastAsia="en-US"/>
    </w:rPr>
  </w:style>
  <w:style w:type="paragraph" w:customStyle="1" w:styleId="Style8">
    <w:name w:val="Style8"/>
    <w:basedOn w:val="a"/>
    <w:pPr>
      <w:spacing w:after="120"/>
      <w:ind w:firstLine="397"/>
      <w:jc w:val="both"/>
    </w:pPr>
    <w:rPr>
      <w:rFonts w:ascii="Microsoft Sans Serif" w:eastAsia="Times New Roman" w:hAnsi="Microsoft Sans Serif" w:cs="Microsoft Sans Serif"/>
      <w:szCs w:val="22"/>
      <w:lang w:eastAsia="en-US"/>
    </w:rPr>
  </w:style>
  <w:style w:type="paragraph" w:customStyle="1" w:styleId="Style1">
    <w:name w:val="Style1"/>
    <w:basedOn w:val="a"/>
    <w:pPr>
      <w:spacing w:after="120" w:line="265" w:lineRule="atLeast"/>
      <w:ind w:firstLine="504"/>
      <w:jc w:val="both"/>
    </w:pPr>
    <w:rPr>
      <w:rFonts w:ascii="Microsoft Sans Serif" w:eastAsia="Times New Roman" w:hAnsi="Microsoft Sans Serif" w:cs="Microsoft Sans Serif"/>
      <w:szCs w:val="22"/>
      <w:lang w:eastAsia="en-US"/>
    </w:rPr>
  </w:style>
  <w:style w:type="paragraph" w:customStyle="1" w:styleId="Style12">
    <w:name w:val="Style12"/>
    <w:basedOn w:val="a"/>
    <w:pPr>
      <w:spacing w:after="120"/>
      <w:ind w:firstLine="397"/>
      <w:jc w:val="both"/>
    </w:pPr>
    <w:rPr>
      <w:rFonts w:ascii="Microsoft Sans Serif" w:eastAsia="Times New Roman" w:hAnsi="Microsoft Sans Serif" w:cs="Microsoft Sans Serif"/>
      <w:szCs w:val="22"/>
      <w:lang w:eastAsia="en-US"/>
    </w:rPr>
  </w:style>
  <w:style w:type="character" w:customStyle="1" w:styleId="FontStyle20">
    <w:name w:val="Font Style20"/>
    <w:basedOn w:val="a0"/>
    <w:rPr>
      <w:rFonts w:ascii="Times New Roman" w:hAnsi="Times New Roman" w:cs="Times New Roman" w:hint="default"/>
      <w:b/>
      <w:bCs/>
    </w:rPr>
  </w:style>
  <w:style w:type="character" w:customStyle="1" w:styleId="FontStyle24">
    <w:name w:val="Font Style24"/>
    <w:basedOn w:val="a0"/>
    <w:rPr>
      <w:rFonts w:ascii="Times New Roman" w:hAnsi="Times New Roman" w:cs="Times New Roman" w:hint="default"/>
    </w:rPr>
  </w:style>
  <w:style w:type="character" w:customStyle="1" w:styleId="FontStyle30">
    <w:name w:val="Font Style30"/>
    <w:basedOn w:val="a0"/>
    <w:rPr>
      <w:rFonts w:ascii="Times New Roman" w:hAnsi="Times New Roman" w:cs="Times New Roman" w:hint="default"/>
    </w:rPr>
  </w:style>
  <w:style w:type="character" w:customStyle="1" w:styleId="FontStyle26">
    <w:name w:val="Font Style26"/>
    <w:basedOn w:val="a0"/>
    <w:rPr>
      <w:rFonts w:ascii="Times New Roman" w:hAnsi="Times New Roman" w:cs="Times New Roman" w:hint="default"/>
    </w:rPr>
  </w:style>
  <w:style w:type="numbering" w:customStyle="1" w:styleId="420">
    <w:name w:val="Нет списка42"/>
    <w:next w:val="a2"/>
    <w:uiPriority w:val="99"/>
    <w:semiHidden/>
    <w:unhideWhenUsed/>
  </w:style>
  <w:style w:type="numbering" w:customStyle="1" w:styleId="430">
    <w:name w:val="Нет списка43"/>
    <w:next w:val="a2"/>
    <w:uiPriority w:val="99"/>
    <w:semiHidden/>
    <w:unhideWhenUsed/>
  </w:style>
  <w:style w:type="numbering" w:customStyle="1" w:styleId="440">
    <w:name w:val="Нет списка44"/>
    <w:next w:val="a2"/>
    <w:uiPriority w:val="99"/>
    <w:semiHidden/>
    <w:unhideWhenUsed/>
  </w:style>
  <w:style w:type="numbering" w:customStyle="1" w:styleId="450">
    <w:name w:val="Нет списка45"/>
    <w:next w:val="a2"/>
    <w:uiPriority w:val="99"/>
    <w:semiHidden/>
    <w:unhideWhenUsed/>
  </w:style>
  <w:style w:type="numbering" w:customStyle="1" w:styleId="460">
    <w:name w:val="Нет списка46"/>
    <w:next w:val="a2"/>
    <w:uiPriority w:val="99"/>
    <w:semiHidden/>
    <w:unhideWhenUsed/>
  </w:style>
  <w:style w:type="numbering" w:customStyle="1" w:styleId="470">
    <w:name w:val="Нет списка47"/>
    <w:next w:val="a2"/>
    <w:uiPriority w:val="99"/>
    <w:semiHidden/>
    <w:unhideWhenUsed/>
  </w:style>
  <w:style w:type="paragraph" w:customStyle="1" w:styleId="msotitlecxspfirst">
    <w:name w:val="msotitlecxspfirst"/>
    <w:basedOn w:val="a"/>
    <w:pPr>
      <w:spacing w:after="120"/>
      <w:ind w:firstLine="397"/>
      <w:jc w:val="center"/>
    </w:pPr>
    <w:rPr>
      <w:rFonts w:ascii="Arial" w:eastAsia="Times New Roman" w:hAnsi="Arial" w:cs="Arial"/>
      <w:b/>
      <w:bCs/>
      <w:spacing w:val="5"/>
      <w:sz w:val="28"/>
      <w:szCs w:val="28"/>
      <w:lang w:eastAsia="en-US"/>
    </w:rPr>
  </w:style>
  <w:style w:type="paragraph" w:customStyle="1" w:styleId="msotitlecxspmiddle">
    <w:name w:val="msotitlecxspmiddle"/>
    <w:basedOn w:val="a"/>
    <w:pPr>
      <w:spacing w:after="120"/>
      <w:ind w:firstLine="397"/>
      <w:jc w:val="center"/>
    </w:pPr>
    <w:rPr>
      <w:rFonts w:ascii="Arial" w:eastAsia="Times New Roman" w:hAnsi="Arial" w:cs="Arial"/>
      <w:b/>
      <w:bCs/>
      <w:spacing w:val="5"/>
      <w:sz w:val="28"/>
      <w:szCs w:val="28"/>
      <w:lang w:eastAsia="en-US"/>
    </w:rPr>
  </w:style>
  <w:style w:type="paragraph" w:customStyle="1" w:styleId="msotitlecxsplast">
    <w:name w:val="msotitlecxsplast"/>
    <w:basedOn w:val="a"/>
    <w:pPr>
      <w:spacing w:after="480"/>
      <w:ind w:firstLine="397"/>
      <w:jc w:val="center"/>
    </w:pPr>
    <w:rPr>
      <w:rFonts w:ascii="Arial" w:eastAsia="Times New Roman" w:hAnsi="Arial" w:cs="Arial"/>
      <w:b/>
      <w:bCs/>
      <w:spacing w:val="5"/>
      <w:sz w:val="28"/>
      <w:szCs w:val="28"/>
      <w:lang w:eastAsia="en-US"/>
    </w:rPr>
  </w:style>
  <w:style w:type="numbering" w:customStyle="1" w:styleId="48">
    <w:name w:val="Нет списка48"/>
    <w:next w:val="a2"/>
    <w:uiPriority w:val="99"/>
    <w:semiHidden/>
    <w:unhideWhenUsed/>
  </w:style>
  <w:style w:type="numbering" w:customStyle="1" w:styleId="49">
    <w:name w:val="Нет списка49"/>
    <w:next w:val="a2"/>
    <w:uiPriority w:val="99"/>
    <w:semiHidden/>
    <w:unhideWhenUsed/>
  </w:style>
  <w:style w:type="numbering" w:customStyle="1" w:styleId="500">
    <w:name w:val="Нет списка50"/>
    <w:next w:val="a2"/>
    <w:uiPriority w:val="99"/>
    <w:semiHidden/>
    <w:unhideWhenUsed/>
  </w:style>
  <w:style w:type="numbering" w:customStyle="1" w:styleId="510">
    <w:name w:val="Нет списка51"/>
    <w:next w:val="a2"/>
    <w:uiPriority w:val="99"/>
    <w:semiHidden/>
    <w:unhideWhenUsed/>
  </w:style>
  <w:style w:type="numbering" w:customStyle="1" w:styleId="520">
    <w:name w:val="Нет списка52"/>
    <w:next w:val="a2"/>
    <w:uiPriority w:val="99"/>
    <w:semiHidden/>
    <w:unhideWhenUsed/>
  </w:style>
  <w:style w:type="numbering" w:customStyle="1" w:styleId="530">
    <w:name w:val="Нет списка53"/>
    <w:next w:val="a2"/>
    <w:uiPriority w:val="99"/>
    <w:semiHidden/>
    <w:unhideWhenUsed/>
  </w:style>
  <w:style w:type="numbering" w:customStyle="1" w:styleId="540">
    <w:name w:val="Нет списка54"/>
    <w:next w:val="a2"/>
    <w:uiPriority w:val="99"/>
    <w:semiHidden/>
    <w:unhideWhenUsed/>
  </w:style>
  <w:style w:type="numbering" w:customStyle="1" w:styleId="550">
    <w:name w:val="Нет списка55"/>
    <w:next w:val="a2"/>
    <w:uiPriority w:val="99"/>
    <w:semiHidden/>
    <w:unhideWhenUsed/>
  </w:style>
  <w:style w:type="numbering" w:customStyle="1" w:styleId="560">
    <w:name w:val="Нет списка56"/>
    <w:next w:val="a2"/>
    <w:uiPriority w:val="99"/>
    <w:semiHidden/>
    <w:unhideWhenUsed/>
  </w:style>
  <w:style w:type="numbering" w:customStyle="1" w:styleId="57">
    <w:name w:val="Нет списка57"/>
    <w:next w:val="a2"/>
    <w:uiPriority w:val="99"/>
    <w:semiHidden/>
    <w:unhideWhenUsed/>
  </w:style>
  <w:style w:type="numbering" w:customStyle="1" w:styleId="58">
    <w:name w:val="Нет списка58"/>
    <w:next w:val="a2"/>
    <w:uiPriority w:val="99"/>
    <w:semiHidden/>
    <w:unhideWhenUsed/>
  </w:style>
  <w:style w:type="numbering" w:customStyle="1" w:styleId="59">
    <w:name w:val="Нет списка59"/>
    <w:next w:val="a2"/>
    <w:uiPriority w:val="99"/>
    <w:semiHidden/>
    <w:unhideWhenUsed/>
  </w:style>
  <w:style w:type="numbering" w:customStyle="1" w:styleId="600">
    <w:name w:val="Нет списка60"/>
    <w:next w:val="a2"/>
    <w:uiPriority w:val="99"/>
    <w:semiHidden/>
    <w:unhideWhenUsed/>
  </w:style>
  <w:style w:type="numbering" w:customStyle="1" w:styleId="610">
    <w:name w:val="Нет списка61"/>
    <w:next w:val="a2"/>
    <w:uiPriority w:val="99"/>
    <w:semiHidden/>
    <w:unhideWhenUsed/>
  </w:style>
  <w:style w:type="paragraph" w:customStyle="1" w:styleId="Style2">
    <w:name w:val="Style2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">
    <w:name w:val="Style3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4">
    <w:name w:val="Style4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5">
    <w:name w:val="Style5"/>
    <w:basedOn w:val="a"/>
    <w:pPr>
      <w:spacing w:after="120"/>
      <w:ind w:hanging="350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9">
    <w:name w:val="Style9"/>
    <w:basedOn w:val="a"/>
    <w:pPr>
      <w:spacing w:after="120"/>
      <w:ind w:firstLine="144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0">
    <w:name w:val="Style10"/>
    <w:basedOn w:val="a"/>
    <w:pPr>
      <w:spacing w:after="120"/>
      <w:ind w:firstLine="360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1">
    <w:name w:val="Style11"/>
    <w:basedOn w:val="a"/>
    <w:pPr>
      <w:spacing w:after="120" w:line="432" w:lineRule="atLeast"/>
      <w:ind w:hanging="331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3">
    <w:name w:val="Style13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4">
    <w:name w:val="Style14"/>
    <w:basedOn w:val="a"/>
    <w:pPr>
      <w:spacing w:after="120" w:line="312" w:lineRule="atLeast"/>
      <w:ind w:hanging="302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5">
    <w:name w:val="Style15"/>
    <w:basedOn w:val="a"/>
    <w:pPr>
      <w:spacing w:after="120"/>
      <w:ind w:firstLine="490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6">
    <w:name w:val="Style16"/>
    <w:basedOn w:val="a"/>
    <w:pPr>
      <w:spacing w:after="120"/>
      <w:ind w:firstLine="494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7">
    <w:name w:val="Style17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8">
    <w:name w:val="Style18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19">
    <w:name w:val="Style19"/>
    <w:basedOn w:val="a"/>
    <w:pPr>
      <w:spacing w:after="120" w:line="538" w:lineRule="atLeast"/>
      <w:ind w:firstLine="397"/>
      <w:jc w:val="center"/>
    </w:pPr>
    <w:rPr>
      <w:rFonts w:ascii="Arial" w:eastAsia="Times New Roman" w:hAnsi="Arial" w:cs="Arial"/>
      <w:szCs w:val="22"/>
      <w:lang w:eastAsia="en-US"/>
    </w:rPr>
  </w:style>
  <w:style w:type="paragraph" w:customStyle="1" w:styleId="Style20">
    <w:name w:val="Style20"/>
    <w:basedOn w:val="a"/>
    <w:pPr>
      <w:spacing w:after="120"/>
      <w:ind w:hanging="134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1">
    <w:name w:val="Style21"/>
    <w:basedOn w:val="a"/>
    <w:pPr>
      <w:spacing w:after="120"/>
      <w:ind w:hanging="446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2">
    <w:name w:val="Style22"/>
    <w:basedOn w:val="a"/>
    <w:pPr>
      <w:spacing w:after="120" w:line="240" w:lineRule="atLeast"/>
      <w:ind w:firstLine="499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3">
    <w:name w:val="Style23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4">
    <w:name w:val="Style24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5">
    <w:name w:val="Style25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6">
    <w:name w:val="Style26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7">
    <w:name w:val="Style27"/>
    <w:basedOn w:val="a"/>
    <w:pPr>
      <w:spacing w:after="120"/>
      <w:ind w:firstLine="413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8">
    <w:name w:val="Style28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29">
    <w:name w:val="Style29"/>
    <w:basedOn w:val="a"/>
    <w:pPr>
      <w:spacing w:after="120"/>
      <w:ind w:firstLine="581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0">
    <w:name w:val="Style30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1">
    <w:name w:val="Style31"/>
    <w:basedOn w:val="a"/>
    <w:pPr>
      <w:spacing w:after="120"/>
      <w:ind w:hanging="523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2">
    <w:name w:val="Style32"/>
    <w:basedOn w:val="a"/>
    <w:pPr>
      <w:spacing w:after="120"/>
      <w:ind w:firstLine="397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3">
    <w:name w:val="Style33"/>
    <w:basedOn w:val="a"/>
    <w:pPr>
      <w:spacing w:after="120"/>
      <w:ind w:firstLine="494"/>
      <w:jc w:val="both"/>
    </w:pPr>
    <w:rPr>
      <w:rFonts w:ascii="Arial" w:eastAsia="Times New Roman" w:hAnsi="Arial" w:cs="Arial"/>
      <w:szCs w:val="22"/>
      <w:lang w:eastAsia="en-US"/>
    </w:rPr>
  </w:style>
  <w:style w:type="paragraph" w:customStyle="1" w:styleId="Style34">
    <w:name w:val="Style34"/>
    <w:basedOn w:val="a"/>
    <w:pPr>
      <w:spacing w:after="120"/>
      <w:ind w:hanging="86"/>
      <w:jc w:val="both"/>
    </w:pPr>
    <w:rPr>
      <w:rFonts w:ascii="Arial" w:eastAsia="Times New Roman" w:hAnsi="Arial" w:cs="Arial"/>
      <w:szCs w:val="22"/>
      <w:lang w:eastAsia="en-US"/>
    </w:rPr>
  </w:style>
  <w:style w:type="character" w:customStyle="1" w:styleId="FontStyle36">
    <w:name w:val="Font Style36"/>
    <w:basedOn w:val="a0"/>
    <w:rPr>
      <w:rFonts w:ascii="Arial" w:hAnsi="Arial" w:cs="Arial" w:hint="default"/>
      <w:b/>
      <w:bCs/>
    </w:rPr>
  </w:style>
  <w:style w:type="character" w:customStyle="1" w:styleId="FontStyle37">
    <w:name w:val="Font Style37"/>
    <w:basedOn w:val="a0"/>
    <w:rPr>
      <w:rFonts w:ascii="Times New Roman" w:hAnsi="Times New Roman" w:cs="Times New Roman" w:hint="default"/>
      <w:b/>
      <w:bCs/>
    </w:rPr>
  </w:style>
  <w:style w:type="character" w:customStyle="1" w:styleId="FontStyle38">
    <w:name w:val="Font Style38"/>
    <w:basedOn w:val="a0"/>
    <w:rPr>
      <w:rFonts w:ascii="Times New Roman" w:hAnsi="Times New Roman" w:cs="Times New Roman" w:hint="default"/>
      <w:smallCaps/>
    </w:rPr>
  </w:style>
  <w:style w:type="character" w:customStyle="1" w:styleId="FontStyle39">
    <w:name w:val="Font Style39"/>
    <w:basedOn w:val="a0"/>
    <w:rPr>
      <w:rFonts w:ascii="Candara" w:hAnsi="Candara" w:hint="default"/>
      <w:spacing w:val="-10"/>
    </w:rPr>
  </w:style>
  <w:style w:type="character" w:customStyle="1" w:styleId="FontStyle40">
    <w:name w:val="Font Style40"/>
    <w:basedOn w:val="a0"/>
    <w:rPr>
      <w:rFonts w:ascii="Times New Roman" w:hAnsi="Times New Roman" w:cs="Times New Roman" w:hint="default"/>
      <w:spacing w:val="20"/>
    </w:rPr>
  </w:style>
  <w:style w:type="character" w:customStyle="1" w:styleId="FontStyle41">
    <w:name w:val="Font Style41"/>
    <w:basedOn w:val="a0"/>
    <w:rPr>
      <w:rFonts w:ascii="Arial" w:hAnsi="Arial" w:cs="Arial" w:hint="default"/>
      <w:b/>
      <w:bCs/>
    </w:rPr>
  </w:style>
  <w:style w:type="character" w:customStyle="1" w:styleId="FontStyle42">
    <w:name w:val="Font Style42"/>
    <w:basedOn w:val="a0"/>
    <w:rPr>
      <w:rFonts w:ascii="Times New Roman" w:hAnsi="Times New Roman" w:cs="Times New Roman" w:hint="default"/>
      <w:b/>
      <w:bCs/>
      <w:spacing w:val="-10"/>
    </w:rPr>
  </w:style>
  <w:style w:type="character" w:customStyle="1" w:styleId="FontStyle43">
    <w:name w:val="Font Style43"/>
    <w:basedOn w:val="a0"/>
    <w:rPr>
      <w:rFonts w:ascii="Times New Roman" w:hAnsi="Times New Roman" w:cs="Times New Roman" w:hint="default"/>
    </w:rPr>
  </w:style>
  <w:style w:type="character" w:customStyle="1" w:styleId="FontStyle44">
    <w:name w:val="Font Style44"/>
    <w:basedOn w:val="a0"/>
    <w:rPr>
      <w:rFonts w:ascii="Arial" w:hAnsi="Arial" w:cs="Arial" w:hint="default"/>
      <w:i/>
      <w:iCs/>
      <w:spacing w:val="-10"/>
    </w:rPr>
  </w:style>
  <w:style w:type="character" w:customStyle="1" w:styleId="FontStyle45">
    <w:name w:val="Font Style45"/>
    <w:basedOn w:val="a0"/>
    <w:rPr>
      <w:rFonts w:ascii="Arial Black" w:hAnsi="Arial Black" w:hint="default"/>
    </w:rPr>
  </w:style>
  <w:style w:type="character" w:customStyle="1" w:styleId="FontStyle46">
    <w:name w:val="Font Style46"/>
    <w:basedOn w:val="a0"/>
    <w:rPr>
      <w:rFonts w:ascii="Arial" w:hAnsi="Arial" w:cs="Arial" w:hint="default"/>
    </w:rPr>
  </w:style>
  <w:style w:type="character" w:customStyle="1" w:styleId="FontStyle47">
    <w:name w:val="Font Style47"/>
    <w:basedOn w:val="a0"/>
    <w:rPr>
      <w:rFonts w:ascii="Palatino Linotype" w:hAnsi="Palatino Linotype" w:hint="default"/>
    </w:rPr>
  </w:style>
  <w:style w:type="character" w:customStyle="1" w:styleId="FontStyle48">
    <w:name w:val="Font Style48"/>
    <w:basedOn w:val="a0"/>
    <w:rPr>
      <w:rFonts w:ascii="Arial" w:hAnsi="Arial" w:cs="Arial" w:hint="default"/>
      <w:b/>
      <w:bCs/>
    </w:rPr>
  </w:style>
  <w:style w:type="character" w:customStyle="1" w:styleId="FontStyle49">
    <w:name w:val="Font Style49"/>
    <w:basedOn w:val="a0"/>
    <w:rPr>
      <w:rFonts w:ascii="Times New Roman" w:hAnsi="Times New Roman" w:cs="Times New Roman" w:hint="default"/>
      <w:b/>
      <w:bCs/>
    </w:rPr>
  </w:style>
  <w:style w:type="character" w:customStyle="1" w:styleId="FontStyle50">
    <w:name w:val="Font Style50"/>
    <w:basedOn w:val="a0"/>
    <w:rPr>
      <w:rFonts w:ascii="Times New Roman" w:hAnsi="Times New Roman" w:cs="Times New Roman" w:hint="default"/>
      <w:b/>
      <w:bCs/>
    </w:rPr>
  </w:style>
  <w:style w:type="character" w:customStyle="1" w:styleId="FontStyle51">
    <w:name w:val="Font Style51"/>
    <w:basedOn w:val="a0"/>
    <w:rPr>
      <w:rFonts w:ascii="Candara" w:hAnsi="Candara" w:hint="default"/>
      <w:b/>
      <w:bCs/>
    </w:rPr>
  </w:style>
  <w:style w:type="character" w:customStyle="1" w:styleId="FontStyle52">
    <w:name w:val="Font Style52"/>
    <w:basedOn w:val="a0"/>
    <w:rPr>
      <w:rFonts w:ascii="Candara" w:hAnsi="Candara" w:hint="default"/>
    </w:rPr>
  </w:style>
  <w:style w:type="character" w:customStyle="1" w:styleId="FontStyle53">
    <w:name w:val="Font Style53"/>
    <w:basedOn w:val="a0"/>
    <w:rPr>
      <w:rFonts w:ascii="Times New Roman" w:hAnsi="Times New Roman" w:cs="Times New Roman" w:hint="default"/>
    </w:rPr>
  </w:style>
  <w:style w:type="character" w:customStyle="1" w:styleId="FontStyle54">
    <w:name w:val="Font Style54"/>
    <w:basedOn w:val="a0"/>
    <w:rPr>
      <w:rFonts w:ascii="Arial" w:hAnsi="Arial" w:cs="Arial" w:hint="default"/>
      <w:i/>
      <w:iCs/>
      <w:spacing w:val="-10"/>
    </w:rPr>
  </w:style>
  <w:style w:type="character" w:customStyle="1" w:styleId="FontStyle55">
    <w:name w:val="Font Style55"/>
    <w:basedOn w:val="a0"/>
    <w:rPr>
      <w:rFonts w:ascii="Times New Roman" w:hAnsi="Times New Roman" w:cs="Times New Roman" w:hint="default"/>
    </w:rPr>
  </w:style>
  <w:style w:type="character" w:customStyle="1" w:styleId="FontStyle56">
    <w:name w:val="Font Style56"/>
    <w:basedOn w:val="a0"/>
    <w:rPr>
      <w:rFonts w:ascii="Times New Roman" w:hAnsi="Times New Roman" w:cs="Times New Roman" w:hint="default"/>
      <w:smallCaps/>
    </w:rPr>
  </w:style>
  <w:style w:type="character" w:customStyle="1" w:styleId="FontStyle57">
    <w:name w:val="Font Style57"/>
    <w:basedOn w:val="a0"/>
    <w:rPr>
      <w:rFonts w:ascii="Courier New" w:hAnsi="Courier New" w:cs="Courier New" w:hint="default"/>
      <w:spacing w:val="-10"/>
    </w:rPr>
  </w:style>
  <w:style w:type="numbering" w:customStyle="1" w:styleId="620">
    <w:name w:val="Нет списка62"/>
    <w:next w:val="a2"/>
    <w:uiPriority w:val="99"/>
    <w:semiHidden/>
    <w:unhideWhenUsed/>
  </w:style>
  <w:style w:type="paragraph" w:customStyle="1" w:styleId="1f6">
    <w:name w:val="Без интервала1"/>
    <w:basedOn w:val="a"/>
    <w:pPr>
      <w:spacing w:after="120"/>
      <w:ind w:firstLine="397"/>
      <w:jc w:val="both"/>
    </w:pPr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FontStyle23">
    <w:name w:val="Font Style23"/>
    <w:basedOn w:val="a0"/>
    <w:rPr>
      <w:rFonts w:ascii="Times New Roman" w:hAnsi="Times New Roman" w:cs="Times New Roman" w:hint="default"/>
    </w:rPr>
  </w:style>
  <w:style w:type="character" w:customStyle="1" w:styleId="FontStyle25">
    <w:name w:val="Font Style25"/>
    <w:basedOn w:val="a0"/>
    <w:rPr>
      <w:rFonts w:ascii="Times New Roman" w:hAnsi="Times New Roman" w:cs="Times New Roman" w:hint="default"/>
      <w:spacing w:val="10"/>
    </w:rPr>
  </w:style>
  <w:style w:type="character" w:customStyle="1" w:styleId="FontStyle27">
    <w:name w:val="Font Style27"/>
    <w:basedOn w:val="a0"/>
    <w:rPr>
      <w:rFonts w:ascii="Times New Roman" w:hAnsi="Times New Roman" w:cs="Times New Roman" w:hint="default"/>
      <w:b/>
      <w:bCs/>
    </w:rPr>
  </w:style>
  <w:style w:type="character" w:customStyle="1" w:styleId="FontStyle28">
    <w:name w:val="Font Style28"/>
    <w:basedOn w:val="a0"/>
    <w:rPr>
      <w:rFonts w:ascii="Times New Roman" w:hAnsi="Times New Roman" w:cs="Times New Roman" w:hint="default"/>
      <w:i/>
      <w:iCs/>
    </w:rPr>
  </w:style>
  <w:style w:type="character" w:customStyle="1" w:styleId="HTML1">
    <w:name w:val="Стандартный HTML Знак1"/>
    <w:basedOn w:val="a0"/>
    <w:rPr>
      <w:rFonts w:ascii="Consolas" w:hAnsi="Consolas" w:hint="default"/>
    </w:rPr>
  </w:style>
  <w:style w:type="character" w:customStyle="1" w:styleId="highlited-keyword">
    <w:name w:val="highlited-keyword"/>
    <w:basedOn w:val="a0"/>
  </w:style>
  <w:style w:type="numbering" w:customStyle="1" w:styleId="630">
    <w:name w:val="Нет списка63"/>
    <w:next w:val="a2"/>
    <w:uiPriority w:val="99"/>
    <w:semiHidden/>
    <w:unhideWhenUsed/>
  </w:style>
  <w:style w:type="character" w:customStyle="1" w:styleId="affff7">
    <w:name w:val="Абзац списка Знак"/>
    <w:basedOn w:val="a0"/>
    <w:link w:val="-11"/>
    <w:semiHidden/>
  </w:style>
  <w:style w:type="paragraph" w:customStyle="1" w:styleId="-11">
    <w:name w:val="Абзац вправо-11"/>
    <w:basedOn w:val="a"/>
    <w:link w:val="affff7"/>
    <w:semiHidden/>
    <w:pPr>
      <w:spacing w:after="160" w:line="252" w:lineRule="auto"/>
      <w:ind w:left="720"/>
    </w:pPr>
    <w:rPr>
      <w:rFonts w:asciiTheme="minorHAnsi" w:hAnsiTheme="minorHAnsi"/>
      <w:sz w:val="22"/>
    </w:rPr>
  </w:style>
  <w:style w:type="paragraph" w:customStyle="1" w:styleId="-11CxSpFirst">
    <w:name w:val="Абзац вправо-11CxSpFirst"/>
    <w:basedOn w:val="a"/>
    <w:uiPriority w:val="99"/>
    <w:semiHidden/>
    <w:pPr>
      <w:spacing w:line="252" w:lineRule="auto"/>
      <w:ind w:left="720"/>
    </w:pPr>
    <w:rPr>
      <w:rFonts w:eastAsia="Times New Roman"/>
      <w:sz w:val="20"/>
      <w:szCs w:val="20"/>
    </w:rPr>
  </w:style>
  <w:style w:type="paragraph" w:customStyle="1" w:styleId="-11CxSpMiddle">
    <w:name w:val="Абзац вправо-11CxSpMiddle"/>
    <w:basedOn w:val="a"/>
    <w:uiPriority w:val="99"/>
    <w:semiHidden/>
    <w:pPr>
      <w:spacing w:line="252" w:lineRule="auto"/>
      <w:ind w:left="720"/>
    </w:pPr>
    <w:rPr>
      <w:rFonts w:eastAsia="Times New Roman"/>
      <w:sz w:val="20"/>
      <w:szCs w:val="20"/>
    </w:rPr>
  </w:style>
  <w:style w:type="paragraph" w:customStyle="1" w:styleId="-11CxSpLast">
    <w:name w:val="Абзац вправо-11CxSpLast"/>
    <w:basedOn w:val="a"/>
    <w:uiPriority w:val="99"/>
    <w:semiHidden/>
    <w:pPr>
      <w:spacing w:after="160" w:line="252" w:lineRule="auto"/>
      <w:ind w:left="720"/>
    </w:pPr>
    <w:rPr>
      <w:rFonts w:eastAsia="Times New Roman"/>
      <w:sz w:val="20"/>
      <w:szCs w:val="20"/>
    </w:rPr>
  </w:style>
  <w:style w:type="paragraph" w:customStyle="1" w:styleId="NoSpacing1">
    <w:name w:val="No Spacing1"/>
    <w:basedOn w:val="a"/>
    <w:semiHidden/>
    <w:rPr>
      <w:rFonts w:asciiTheme="minorHAnsi" w:hAnsiTheme="minorHAnsi"/>
      <w:sz w:val="22"/>
    </w:rPr>
  </w:style>
  <w:style w:type="paragraph" w:customStyle="1" w:styleId="small-indent">
    <w:name w:val="small-indent"/>
    <w:basedOn w:val="a"/>
    <w:uiPriority w:val="99"/>
    <w:semiHidden/>
    <w:pPr>
      <w:spacing w:before="100" w:beforeAutospacing="1" w:after="100" w:afterAutospacing="1"/>
    </w:pPr>
    <w:rPr>
      <w:rFonts w:eastAsia="Times New Roman"/>
    </w:rPr>
  </w:style>
  <w:style w:type="paragraph" w:customStyle="1" w:styleId="1f7">
    <w:name w:val="Обычный (Интернет)1"/>
    <w:basedOn w:val="a"/>
    <w:uiPriority w:val="99"/>
    <w:semiHidden/>
    <w:pPr>
      <w:spacing w:before="100" w:beforeAutospacing="1" w:after="100" w:afterAutospacing="1"/>
    </w:pPr>
    <w:rPr>
      <w:rFonts w:eastAsia="Times New Roman"/>
    </w:rPr>
  </w:style>
  <w:style w:type="paragraph" w:customStyle="1" w:styleId="Affff8">
    <w:name w:val="Текстовый блок A"/>
    <w:basedOn w:val="a"/>
    <w:uiPriority w:val="99"/>
    <w:semiHidden/>
    <w:pPr>
      <w:spacing w:before="120" w:line="276" w:lineRule="auto"/>
    </w:pPr>
    <w:rPr>
      <w:rFonts w:ascii="Helvetica" w:eastAsia="Times New Roman" w:hAnsi="Helvetica" w:cs="Helvetica"/>
      <w:color w:val="000000"/>
      <w:sz w:val="22"/>
    </w:rPr>
  </w:style>
  <w:style w:type="paragraph" w:customStyle="1" w:styleId="ParaAttribute1">
    <w:name w:val="ParaAttribute1"/>
    <w:basedOn w:val="a"/>
    <w:uiPriority w:val="99"/>
    <w:semiHidden/>
    <w:rPr>
      <w:rFonts w:eastAsia="Times New Roman"/>
      <w:sz w:val="20"/>
      <w:szCs w:val="20"/>
    </w:rPr>
  </w:style>
  <w:style w:type="character" w:customStyle="1" w:styleId="calendar">
    <w:name w:val="calendar"/>
    <w:basedOn w:val="a0"/>
  </w:style>
  <w:style w:type="character" w:customStyle="1" w:styleId="views">
    <w:name w:val="views"/>
    <w:basedOn w:val="a0"/>
  </w:style>
  <w:style w:type="character" w:customStyle="1" w:styleId="140pt">
    <w:name w:val="Основной текст (14) + Интервал 0 pt"/>
    <w:basedOn w:val="a0"/>
    <w:rPr>
      <w:rFonts w:ascii="Bookman Old Style" w:hAnsi="Bookman Old Style" w:hint="default"/>
      <w:b w:val="0"/>
      <w:bCs w:val="0"/>
      <w:i w:val="0"/>
      <w:iCs w:val="0"/>
      <w:smallCaps w:val="0"/>
      <w:color w:val="000000"/>
      <w:spacing w:val="1"/>
      <w:u w:val="single"/>
    </w:rPr>
  </w:style>
  <w:style w:type="character" w:customStyle="1" w:styleId="CharAttribute1">
    <w:name w:val="CharAttribute1"/>
    <w:basedOn w:val="a0"/>
    <w:rPr>
      <w:rFonts w:ascii="Times New Roman" w:hAnsi="Times New Roman" w:cs="Times New Roman" w:hint="default"/>
      <w:b/>
      <w:bCs/>
    </w:rPr>
  </w:style>
  <w:style w:type="character" w:customStyle="1" w:styleId="CharAttribute3">
    <w:name w:val="CharAttribute3"/>
    <w:basedOn w:val="a0"/>
    <w:rPr>
      <w:rFonts w:ascii="Times New Roman" w:hAnsi="Times New Roman" w:cs="Times New Roman" w:hint="default"/>
    </w:rPr>
  </w:style>
  <w:style w:type="character" w:customStyle="1" w:styleId="organictitlecontentspan">
    <w:name w:val="organictitlecontentspan"/>
    <w:basedOn w:val="a0"/>
  </w:style>
  <w:style w:type="numbering" w:customStyle="1" w:styleId="640">
    <w:name w:val="Нет списка64"/>
    <w:next w:val="a2"/>
    <w:uiPriority w:val="99"/>
    <w:semiHidden/>
    <w:unhideWhenUsed/>
  </w:style>
  <w:style w:type="numbering" w:customStyle="1" w:styleId="650">
    <w:name w:val="Нет списка65"/>
    <w:next w:val="a2"/>
    <w:uiPriority w:val="99"/>
    <w:semiHidden/>
    <w:unhideWhenUsed/>
  </w:style>
  <w:style w:type="numbering" w:customStyle="1" w:styleId="66">
    <w:name w:val="Нет списка66"/>
    <w:next w:val="a2"/>
    <w:uiPriority w:val="99"/>
    <w:semiHidden/>
    <w:unhideWhenUsed/>
  </w:style>
  <w:style w:type="numbering" w:customStyle="1" w:styleId="67">
    <w:name w:val="Нет списка67"/>
    <w:next w:val="a2"/>
    <w:uiPriority w:val="99"/>
    <w:semiHidden/>
    <w:unhideWhenUsed/>
  </w:style>
  <w:style w:type="numbering" w:customStyle="1" w:styleId="68">
    <w:name w:val="Нет списка68"/>
    <w:next w:val="a2"/>
    <w:uiPriority w:val="99"/>
    <w:semiHidden/>
    <w:unhideWhenUsed/>
  </w:style>
  <w:style w:type="numbering" w:customStyle="1" w:styleId="69">
    <w:name w:val="Нет списка69"/>
    <w:next w:val="a2"/>
    <w:uiPriority w:val="99"/>
    <w:semiHidden/>
    <w:unhideWhenUsed/>
  </w:style>
  <w:style w:type="table" w:customStyle="1" w:styleId="95">
    <w:name w:val="Сетка таблицы9"/>
    <w:basedOn w:val="a1"/>
    <w:next w:val="aff4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00">
    <w:name w:val="Нет списка70"/>
    <w:next w:val="a2"/>
    <w:uiPriority w:val="99"/>
    <w:semiHidden/>
    <w:unhideWhenUsed/>
  </w:style>
  <w:style w:type="numbering" w:customStyle="1" w:styleId="710">
    <w:name w:val="Нет списка71"/>
    <w:next w:val="a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7-42417/edition/33387/ru" TargetMode="External"/><Relationship Id="rId13" Type="http://schemas.openxmlformats.org/officeDocument/2006/relationships/hyperlink" Target="https://cbd.minjust.gov.kg/7-47096/edition/41337/ru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bd.minjust.gov.kg/7-25264/edition/5874/ru" TargetMode="External"/><Relationship Id="rId12" Type="http://schemas.openxmlformats.org/officeDocument/2006/relationships/hyperlink" Target="cdb:112303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bd.minjust.gov.kg/7-42417/edition/33387/ru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cdb:112213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cbd.minjust.gov.kg/7-47096/edition/41337/ru" TargetMode="External"/><Relationship Id="rId14" Type="http://schemas.openxmlformats.org/officeDocument/2006/relationships/hyperlink" Target="cdb:28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3652</Words>
  <Characters>20822</Characters>
  <Application>Microsoft Office Word</Application>
  <DocSecurity>0</DocSecurity>
  <Lines>173</Lines>
  <Paragraphs>48</Paragraphs>
  <ScaleCrop>false</ScaleCrop>
  <Company>Krokoz™</Company>
  <LinksUpToDate>false</LinksUpToDate>
  <CharactersWithSpaces>24426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mura</cp:lastModifiedBy>
  <cp:revision>2</cp:revision>
  <dcterms:created xsi:type="dcterms:W3CDTF">2026-09-22T14:13:00Z</dcterms:created>
  <dcterms:modified xsi:type="dcterms:W3CDTF">2026-09-22T14:13:00Z</dcterms:modified>
</cp:coreProperties>
</file>