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left="5386"/>
        <w:jc w:val="left"/>
      </w:pPr>
      <w:r>
        <w:rPr>
          <w:rFonts w:ascii="Times New Roman" w:hAnsi="Times New Roman" w:cs="Times New Roman" w:eastAsia="Times New Roman"/>
          <w:sz w:val="28"/>
        </w:rPr>
        <w:t>Кыргыз Республикасынын</w:t>
      </w:r>
    </w:p>
    <w:p>
      <w:pPr>
        <w:spacing w:before="0" w:after="0" w:line="240" w:lineRule="auto"/>
        <w:ind w:firstLine="0" w:left="5386"/>
        <w:jc w:val="left"/>
      </w:pPr>
      <w:r>
        <w:rPr>
          <w:rFonts w:ascii="Times New Roman" w:hAnsi="Times New Roman" w:cs="Times New Roman" w:eastAsia="Times New Roman"/>
          <w:sz w:val="28"/>
        </w:rPr>
        <w:t>Финансы министрлигинин</w:t>
      </w:r>
    </w:p>
    <w:p>
      <w:pPr>
        <w:spacing w:before="0" w:after="0" w:line="240" w:lineRule="auto"/>
        <w:ind w:firstLine="0" w:left="5386"/>
        <w:jc w:val="left"/>
      </w:pPr>
      <w:r>
        <w:rPr>
          <w:rFonts w:ascii="Times New Roman" w:hAnsi="Times New Roman" w:cs="Times New Roman" w:eastAsia="Times New Roman"/>
          <w:sz w:val="28"/>
        </w:rPr>
        <w:t>2026-жылдын 17-июлундагы</w:t>
      </w:r>
    </w:p>
    <w:p>
      <w:pPr>
        <w:spacing w:before="0" w:after="0" w:line="240" w:lineRule="auto"/>
        <w:ind w:firstLine="0" w:left="5386"/>
        <w:jc w:val="left"/>
      </w:pPr>
      <w:r>
        <w:rPr>
          <w:rFonts w:ascii="Times New Roman" w:hAnsi="Times New Roman" w:cs="Times New Roman" w:eastAsia="Times New Roman"/>
          <w:sz w:val="28"/>
        </w:rPr>
        <w:t>№ 402/л буйругуна</w:t>
      </w:r>
    </w:p>
    <w:p>
      <w:pPr>
        <w:spacing w:before="0" w:after="0" w:line="240" w:lineRule="auto"/>
        <w:ind w:firstLine="0" w:left="5386"/>
        <w:jc w:val="left"/>
      </w:pPr>
      <w:r>
        <w:rPr>
          <w:rFonts w:ascii="Times New Roman" w:hAnsi="Times New Roman" w:cs="Times New Roman" w:eastAsia="Times New Roman"/>
          <w:sz w:val="28"/>
        </w:rPr>
        <w:t>12-тиркеме</w:t>
      </w:r>
    </w:p>
    <w:p>
      <w:pPr>
        <w:spacing w:before="120" w:after="0" w:line="240" w:lineRule="auto"/>
        <w:ind w:firstLine="0"/>
        <w:jc w:val="center"/>
      </w:pPr>
      <w:r>
        <w:rPr>
          <w:rFonts w:ascii="Times New Roman" w:hAnsi="Times New Roman" w:cs="Times New Roman" w:eastAsia="Times New Roman"/>
          <w:b/>
          <w:sz w:val="28"/>
        </w:rPr>
        <w:t>Кыргыз Республикасынын Финансы министрлигинин</w:t>
      </w:r>
    </w:p>
    <w:p>
      <w:pPr>
        <w:spacing w:before="120" w:after="0" w:line="240" w:lineRule="auto"/>
        <w:ind w:firstLine="0"/>
        <w:jc w:val="center"/>
      </w:pPr>
      <w:r>
        <w:rPr>
          <w:rFonts w:ascii="Times New Roman" w:hAnsi="Times New Roman" w:cs="Times New Roman" w:eastAsia="Times New Roman"/>
          <w:b/>
          <w:sz w:val="28"/>
        </w:rPr>
        <w:t>Базар-Коргон финансы башкармалыгынын</w:t>
      </w:r>
    </w:p>
    <w:p>
      <w:pPr>
        <w:spacing w:before="120" w:after="0" w:line="240" w:lineRule="auto"/>
        <w:ind w:firstLine="0"/>
        <w:jc w:val="center"/>
      </w:pPr>
      <w:r>
        <w:rPr>
          <w:rFonts w:ascii="Times New Roman" w:hAnsi="Times New Roman" w:cs="Times New Roman" w:eastAsia="Times New Roman"/>
          <w:b/>
          <w:sz w:val="28"/>
        </w:rPr>
        <w:t>жобосу</w:t>
      </w:r>
    </w:p>
    <w:p>
      <w:pPr>
        <w:spacing w:before="0" w:after="0" w:line="240" w:lineRule="auto"/>
        <w:ind w:firstLine="709"/>
        <w:jc w:val="both"/>
      </w:pPr>
      <w:r>
        <w:rPr>
          <w:rFonts w:ascii="Times New Roman" w:hAnsi="Times New Roman" w:cs="Times New Roman" w:eastAsia="Times New Roman"/>
          <w:sz w:val="28"/>
        </w:rPr>
        <w:t>Ушул Жобо Кыргыз Республикасынын Финансы министрлигинин Базар-Коргон финансы башкармалыгынын ишинин укуктук жана уюштуруучулук негиздерин, анын Кыргыз Республикасынын Финансы министрлигинин борбордук аппаратынын түзүмдүк бөлүмдөрү, ведомстволук бөлүмдөрү жана аймактык бөлүмдөрү, башка мамлекеттик органдар, жергиликтүү мамлекеттик администрациялар жана жергиликтүү өз алдынча башкаруу органдары менен өз ара байланышын аныктайт.</w:t>
      </w:r>
    </w:p>
    <w:p>
      <w:pPr>
        <w:spacing w:before="120" w:after="0" w:line="240" w:lineRule="auto"/>
        <w:ind w:firstLine="0"/>
        <w:jc w:val="center"/>
      </w:pPr>
      <w:r>
        <w:rPr>
          <w:rFonts w:ascii="Times New Roman" w:hAnsi="Times New Roman" w:cs="Times New Roman" w:eastAsia="Times New Roman"/>
          <w:b/>
          <w:sz w:val="28"/>
        </w:rPr>
        <w:t>1.Жалпы жобо</w:t>
      </w:r>
    </w:p>
    <w:p>
      <w:pPr>
        <w:spacing w:before="0" w:after="0" w:line="240" w:lineRule="auto"/>
        <w:ind w:firstLine="709"/>
        <w:jc w:val="both"/>
      </w:pPr>
      <w:r>
        <w:rPr>
          <w:rFonts w:ascii="Times New Roman" w:hAnsi="Times New Roman" w:cs="Times New Roman" w:eastAsia="Times New Roman"/>
          <w:sz w:val="28"/>
        </w:rPr>
        <w:t>1. Кыргыз Республикасынын Финансы министрлигинин Базар-Коргон финансы башкармалыгы Кыргыз Республикасынын колдонуудагы мыйзамдарына ылайык Базар-Коргон району боюнча түзүлгөн Кыргыз Республикасынын Финансы министрлигинин (мындан ары –Министрлик) аймактык бөлүмү (мындан ары – Мекеме) болуп саналат.</w:t>
      </w:r>
    </w:p>
    <w:p>
      <w:pPr>
        <w:spacing w:before="0" w:after="0" w:line="240" w:lineRule="auto"/>
        <w:ind w:firstLine="709"/>
        <w:jc w:val="both"/>
      </w:pPr>
      <w:r>
        <w:rPr>
          <w:rFonts w:ascii="Times New Roman" w:hAnsi="Times New Roman" w:cs="Times New Roman" w:eastAsia="Times New Roman"/>
          <w:sz w:val="28"/>
        </w:rPr>
        <w:t>2. Мекеме өзүнүн ишинде Кыргыз Республикасынын Конституциясын, Кыргыз Республикасынын мыйзамдарын жана башка ченемдик укуктук актыларын, Кыргыз Министрликтин буйруктарын, ошондой эле ушул Жобону жетекчиликке алат.</w:t>
      </w:r>
    </w:p>
    <w:p>
      <w:pPr>
        <w:spacing w:before="0" w:after="0" w:line="240" w:lineRule="auto"/>
        <w:ind w:firstLine="709"/>
        <w:jc w:val="both"/>
      </w:pPr>
      <w:r>
        <w:rPr>
          <w:rFonts w:ascii="Times New Roman" w:hAnsi="Times New Roman" w:cs="Times New Roman" w:eastAsia="Times New Roman"/>
          <w:sz w:val="28"/>
        </w:rPr>
        <w:t>3. Мекеме өзүнүн ишин Министрликтин борбордук аппаратынын түзүмдүк бөлүмдөрү, Министрликтин ведомстволук бөлүмдөрү, башка аймактык бөлүмдөрү, жергиликтүү өз алдынча башкаруу органдары жана жергиликтүү мамлекеттик администрациялар менен өз ара аракетте ишке ашырат.</w:t>
      </w:r>
    </w:p>
    <w:p>
      <w:pPr>
        <w:spacing w:before="0" w:after="0" w:line="240" w:lineRule="auto"/>
        <w:ind w:firstLine="709"/>
        <w:jc w:val="both"/>
      </w:pPr>
      <w:r>
        <w:rPr>
          <w:rFonts w:ascii="Times New Roman" w:hAnsi="Times New Roman" w:cs="Times New Roman" w:eastAsia="Times New Roman"/>
          <w:sz w:val="28"/>
        </w:rPr>
        <w:t>4. Мекеме уюштуруу-укуктук формасындагы казыналык эсеп-чоту бар, өзүнүн мамлекеттик жана расмий тилдердеги аталышы менен Кыргыз Республикасынын Герби түшүрүлгөн мөөрү бар юридикалык жак болуп саналат.</w:t>
      </w:r>
    </w:p>
    <w:p>
      <w:pPr>
        <w:spacing w:before="0" w:after="0" w:line="240" w:lineRule="auto"/>
        <w:ind w:firstLine="709"/>
        <w:jc w:val="both"/>
      </w:pPr>
      <w:r>
        <w:rPr>
          <w:rFonts w:ascii="Times New Roman" w:hAnsi="Times New Roman" w:cs="Times New Roman" w:eastAsia="Times New Roman"/>
          <w:sz w:val="28"/>
        </w:rPr>
        <w:t>5. Мекеменин толук расмий аталышы:</w:t>
      </w:r>
    </w:p>
    <w:p>
      <w:pPr>
        <w:spacing w:before="0" w:after="0" w:line="240" w:lineRule="auto"/>
        <w:ind w:firstLine="709"/>
        <w:jc w:val="both"/>
      </w:pPr>
      <w:r>
        <w:rPr>
          <w:rFonts w:ascii="Times New Roman" w:hAnsi="Times New Roman" w:cs="Times New Roman" w:eastAsia="Times New Roman"/>
          <w:sz w:val="28"/>
        </w:rPr>
        <w:t>- мамлекеттик тилде: “Кыргыз Республикасынын Финансы министрлигинин Базар-Коргон финансы башкармалыгы” мекемеси;</w:t>
      </w:r>
    </w:p>
    <w:p>
      <w:pPr>
        <w:spacing w:before="0" w:after="0" w:line="240" w:lineRule="auto"/>
        <w:ind w:firstLine="709"/>
        <w:jc w:val="both"/>
      </w:pPr>
      <w:r>
        <w:rPr>
          <w:rFonts w:ascii="Times New Roman" w:hAnsi="Times New Roman" w:cs="Times New Roman" w:eastAsia="Times New Roman"/>
          <w:sz w:val="28"/>
        </w:rPr>
        <w:t>- расмий тилде: Учреждение “Базар-Коргонское финансовое управление Министерства финансов Кыргызской Республики”.</w:t>
      </w:r>
    </w:p>
    <w:p>
      <w:pPr>
        <w:spacing w:before="0" w:after="0" w:line="240" w:lineRule="auto"/>
        <w:ind w:firstLine="709"/>
        <w:jc w:val="both"/>
      </w:pPr>
      <w:r>
        <w:rPr>
          <w:rFonts w:ascii="Times New Roman" w:hAnsi="Times New Roman" w:cs="Times New Roman" w:eastAsia="Times New Roman"/>
          <w:sz w:val="28"/>
        </w:rPr>
        <w:t>Мекеменин кыскартылган расмий аталышы:</w:t>
      </w:r>
    </w:p>
    <w:p>
      <w:pPr>
        <w:spacing w:before="0" w:after="0" w:line="240" w:lineRule="auto"/>
        <w:ind w:firstLine="709"/>
        <w:jc w:val="both"/>
      </w:pPr>
      <w:r>
        <w:rPr>
          <w:rFonts w:ascii="Times New Roman" w:hAnsi="Times New Roman" w:cs="Times New Roman" w:eastAsia="Times New Roman"/>
          <w:sz w:val="28"/>
        </w:rPr>
        <w:t>- мамлекеттик тилде: “Базар-Коргон финансы башкармалыгы” мекемеси;</w:t>
      </w:r>
    </w:p>
    <w:p>
      <w:pPr>
        <w:spacing w:before="0" w:after="0" w:line="240" w:lineRule="auto"/>
        <w:ind w:firstLine="709"/>
        <w:jc w:val="both"/>
      </w:pPr>
      <w:r>
        <w:rPr>
          <w:rFonts w:ascii="Times New Roman" w:hAnsi="Times New Roman" w:cs="Times New Roman" w:eastAsia="Times New Roman"/>
          <w:sz w:val="28"/>
        </w:rPr>
        <w:t>- расмий тилде: Учреждение “Базар-Коргонское финансовое управление”.</w:t>
      </w:r>
    </w:p>
    <w:p>
      <w:pPr>
        <w:spacing w:before="0" w:after="0" w:line="240" w:lineRule="auto"/>
        <w:ind w:firstLine="709"/>
        <w:jc w:val="both"/>
      </w:pPr>
      <w:r>
        <w:rPr>
          <w:rFonts w:ascii="Times New Roman" w:hAnsi="Times New Roman" w:cs="Times New Roman" w:eastAsia="Times New Roman"/>
          <w:sz w:val="28"/>
        </w:rPr>
        <w:t>6. Мекеменин жайгашкан жери (юридикалык дареги): Кыргыз Республикасы, Жалал-Абад облусу, Базар-Коргон району, Базар-Коргон шаары, Б.Осмонов көчөсү, 170.</w:t>
      </w:r>
    </w:p>
    <w:p>
      <w:pPr>
        <w:spacing w:before="0" w:after="0" w:line="240" w:lineRule="auto"/>
        <w:ind w:firstLine="709"/>
        <w:jc w:val="both"/>
      </w:pPr>
      <w:r>
        <w:rPr>
          <w:rFonts w:ascii="Times New Roman" w:hAnsi="Times New Roman" w:cs="Times New Roman" w:eastAsia="Times New Roman"/>
          <w:sz w:val="28"/>
        </w:rPr>
        <w:t>7. Мекеменин мүлкү, Кыргыз Республикасынын мыйзамдарына ылайык оперативдүү башкаруу укугу менен юридикалык жак катары аларга бекитилет.</w:t>
      </w:r>
    </w:p>
    <w:p>
      <w:pPr>
        <w:spacing w:before="0" w:after="0" w:line="240" w:lineRule="auto"/>
        <w:ind w:firstLine="709"/>
        <w:jc w:val="both"/>
      </w:pPr>
      <w:r>
        <w:rPr>
          <w:rFonts w:ascii="Times New Roman" w:hAnsi="Times New Roman" w:cs="Times New Roman" w:eastAsia="Times New Roman"/>
          <w:sz w:val="28"/>
        </w:rPr>
        <w:t>8. Мекемени каржылоо, республикалык бюджеттин жана Кыргыз Республикасынын мыйзамдарында каралган башка каржылоо булактарынын эсебинен ишке ашырылат.</w:t>
      </w:r>
    </w:p>
    <w:p>
      <w:pPr>
        <w:spacing w:before="120" w:after="0" w:line="240" w:lineRule="auto"/>
        <w:ind w:firstLine="0"/>
        <w:jc w:val="center"/>
      </w:pPr>
      <w:r>
        <w:rPr>
          <w:rFonts w:ascii="Times New Roman" w:hAnsi="Times New Roman" w:cs="Times New Roman" w:eastAsia="Times New Roman"/>
          <w:b/>
          <w:sz w:val="28"/>
        </w:rPr>
        <w:t>2. Мекеменин милдеттери</w:t>
      </w:r>
    </w:p>
    <w:p>
      <w:pPr>
        <w:spacing w:before="0" w:after="0" w:line="240" w:lineRule="auto"/>
        <w:ind w:firstLine="709"/>
        <w:jc w:val="both"/>
      </w:pPr>
      <w:r>
        <w:rPr>
          <w:rFonts w:ascii="Times New Roman" w:hAnsi="Times New Roman" w:cs="Times New Roman" w:eastAsia="Times New Roman"/>
          <w:sz w:val="28"/>
        </w:rPr>
        <w:t>9. Мекеменин негизги милдеттери:</w:t>
      </w:r>
    </w:p>
    <w:p>
      <w:pPr>
        <w:spacing w:before="0" w:after="0" w:line="240" w:lineRule="auto"/>
        <w:ind w:firstLine="709"/>
        <w:jc w:val="both"/>
      </w:pPr>
      <w:r>
        <w:rPr>
          <w:rFonts w:ascii="Times New Roman" w:hAnsi="Times New Roman" w:cs="Times New Roman" w:eastAsia="Times New Roman"/>
          <w:sz w:val="28"/>
        </w:rPr>
        <w:t>9.1. мамлекеттин бирдиктүү бюджеттик-финансылык саясатын региондук деңгээлде ишке ашыруу;</w:t>
      </w:r>
    </w:p>
    <w:p>
      <w:pPr>
        <w:spacing w:before="0" w:after="0" w:line="240" w:lineRule="auto"/>
        <w:ind w:firstLine="709"/>
        <w:jc w:val="both"/>
      </w:pPr>
      <w:r>
        <w:rPr>
          <w:rFonts w:ascii="Times New Roman" w:hAnsi="Times New Roman" w:cs="Times New Roman" w:eastAsia="Times New Roman"/>
          <w:sz w:val="28"/>
        </w:rPr>
        <w:t>9.2. Кыргыз Республикасынын бюджеттик системасынын бюджеттеринин операцияларын эсепке алуу жана бюджеттеринин аткарылышын кассалык тейлөөнү жүргүзүү;</w:t>
      </w:r>
    </w:p>
    <w:p>
      <w:pPr>
        <w:spacing w:before="0" w:after="0" w:line="240" w:lineRule="auto"/>
        <w:ind w:firstLine="709"/>
        <w:jc w:val="both"/>
      </w:pPr>
      <w:r>
        <w:rPr>
          <w:rFonts w:ascii="Times New Roman" w:hAnsi="Times New Roman" w:cs="Times New Roman" w:eastAsia="Times New Roman"/>
          <w:sz w:val="28"/>
        </w:rPr>
        <w:t>9.3. жергиликтүү бюджеттерди түзүү, тактоо жана аткаруу боюнча жергиликтүү өз алдынча башкаруу органдарынын ишин координациялоо;</w:t>
      </w:r>
    </w:p>
    <w:p>
      <w:pPr>
        <w:spacing w:before="0" w:after="0" w:line="240" w:lineRule="auto"/>
        <w:ind w:firstLine="709"/>
        <w:jc w:val="both"/>
      </w:pPr>
      <w:r>
        <w:rPr>
          <w:rFonts w:ascii="Times New Roman" w:hAnsi="Times New Roman" w:cs="Times New Roman" w:eastAsia="Times New Roman"/>
          <w:sz w:val="28"/>
        </w:rPr>
        <w:t>9.4. коррупциялык тобокелдиктерге ички талдоо жүргүзөт жана Кыргыз Республикасынын Министрлер Кабинети тарабынан белгиленген тартипте аларды жоюу боюнча чараларды көрөт;</w:t>
      </w:r>
    </w:p>
    <w:p>
      <w:pPr>
        <w:spacing w:before="0" w:after="0" w:line="240" w:lineRule="auto"/>
        <w:ind w:firstLine="709"/>
        <w:jc w:val="both"/>
      </w:pPr>
      <w:r>
        <w:rPr>
          <w:rFonts w:ascii="Times New Roman" w:hAnsi="Times New Roman" w:cs="Times New Roman" w:eastAsia="Times New Roman"/>
          <w:sz w:val="28"/>
        </w:rPr>
        <w:t>9.5. өз компетенциясынын чегинде коррупциянын алдын алуу боюнча чараларды өз ишине киргизүү аркылуу коррупцияга каршы аракеттенүү чөйрөсүндөгү мамлекеттик саясатты ишке ашырат.</w:t>
      </w:r>
    </w:p>
    <w:p>
      <w:pPr>
        <w:spacing w:before="120" w:after="0" w:line="240" w:lineRule="auto"/>
        <w:ind w:firstLine="0"/>
        <w:jc w:val="center"/>
      </w:pPr>
      <w:r>
        <w:rPr>
          <w:rFonts w:ascii="Times New Roman" w:hAnsi="Times New Roman" w:cs="Times New Roman" w:eastAsia="Times New Roman"/>
          <w:b/>
          <w:sz w:val="28"/>
        </w:rPr>
        <w:t>3. Мекеменин функциялары</w:t>
      </w:r>
    </w:p>
    <w:p>
      <w:pPr>
        <w:spacing w:before="0" w:after="0" w:line="240" w:lineRule="auto"/>
        <w:ind w:firstLine="709"/>
        <w:jc w:val="both"/>
      </w:pPr>
      <w:r>
        <w:rPr>
          <w:rFonts w:ascii="Times New Roman" w:hAnsi="Times New Roman" w:cs="Times New Roman" w:eastAsia="Times New Roman"/>
          <w:sz w:val="28"/>
        </w:rPr>
        <w:t>10. Мекеме, жүктөлгөн милдеттерге ылайык төмөнкү функцияларды жүзөгө ашырат:</w:t>
      </w:r>
    </w:p>
    <w:p>
      <w:pPr>
        <w:spacing w:before="0" w:after="0" w:line="240" w:lineRule="auto"/>
        <w:ind w:firstLine="709"/>
        <w:jc w:val="both"/>
      </w:pPr>
      <w:r>
        <w:rPr>
          <w:rFonts w:ascii="Times New Roman" w:hAnsi="Times New Roman" w:cs="Times New Roman" w:eastAsia="Times New Roman"/>
          <w:sz w:val="28"/>
        </w:rPr>
        <w:t>10.1. Кыргыз Республикасынын бюджеттик мыйзам ченемдеринин жана башка ченемдик укуктук актыларынын сакталышын камсыздайт;</w:t>
      </w:r>
    </w:p>
    <w:p>
      <w:pPr>
        <w:spacing w:before="0" w:after="0" w:line="240" w:lineRule="auto"/>
        <w:ind w:firstLine="709"/>
        <w:jc w:val="both"/>
      </w:pPr>
      <w:r>
        <w:rPr>
          <w:rFonts w:ascii="Times New Roman" w:hAnsi="Times New Roman" w:cs="Times New Roman" w:eastAsia="Times New Roman"/>
          <w:sz w:val="28"/>
        </w:rPr>
        <w:t>10.2. социалдык-экономикалык өнүктүрүүнүн региондук көрсөткүчтөрүнүн базасында республикалык жана жергиликтүү булактардын түзүмүндө жалпысынан район боюнча кирешелердин бюджеттик классификациясынын жана активдер менен операциялардын форматында бюджеттин кирешелеринин салык салынуучу базасын жана болжолун баалоону жүргүзөт;</w:t>
      </w:r>
    </w:p>
    <w:p>
      <w:pPr>
        <w:spacing w:before="0" w:after="0" w:line="240" w:lineRule="auto"/>
        <w:ind w:firstLine="709"/>
        <w:jc w:val="both"/>
      </w:pPr>
      <w:r>
        <w:rPr>
          <w:rFonts w:ascii="Times New Roman" w:hAnsi="Times New Roman" w:cs="Times New Roman" w:eastAsia="Times New Roman"/>
          <w:sz w:val="28"/>
        </w:rPr>
        <w:t>10.3. жалпы мамлекеттик кирешелердин суммасынын болжолун, республикалык жана жергиликтүү бюджеттердин ортосундагы алардын чегерүү ченемдерин жергиликтүү өз алдынча башкаруу органдарына билдирет;</w:t>
      </w:r>
    </w:p>
    <w:p>
      <w:pPr>
        <w:spacing w:before="0" w:after="0" w:line="240" w:lineRule="auto"/>
        <w:ind w:firstLine="709"/>
        <w:jc w:val="both"/>
      </w:pPr>
      <w:r>
        <w:rPr>
          <w:rFonts w:ascii="Times New Roman" w:hAnsi="Times New Roman" w:cs="Times New Roman" w:eastAsia="Times New Roman"/>
          <w:sz w:val="28"/>
        </w:rPr>
        <w:t>10.4. казыналыктын автоматташтырылган системасына жергиликтүү бюджеттердин бекитилген жана такталган көрсөткүчтөрүн өз убагында киргизүүнү камсыз кылат;</w:t>
      </w:r>
    </w:p>
    <w:p>
      <w:pPr>
        <w:spacing w:before="0" w:after="0" w:line="240" w:lineRule="auto"/>
        <w:ind w:firstLine="709"/>
        <w:jc w:val="both"/>
      </w:pPr>
      <w:r>
        <w:rPr>
          <w:rFonts w:ascii="Times New Roman" w:hAnsi="Times New Roman" w:cs="Times New Roman" w:eastAsia="Times New Roman"/>
          <w:sz w:val="28"/>
        </w:rPr>
        <w:t>10.5. жергиликтүү бюджеттердин макетин жана бюджеттик мекемелердин тармактары, штаттары, контингенттери боюнча планын консолидациялайт жана Министрликке берет;</w:t>
      </w:r>
    </w:p>
    <w:p>
      <w:pPr>
        <w:spacing w:before="0" w:after="0" w:line="240" w:lineRule="auto"/>
        <w:ind w:firstLine="709"/>
        <w:jc w:val="both"/>
      </w:pPr>
      <w:r>
        <w:rPr>
          <w:rFonts w:ascii="Times New Roman" w:hAnsi="Times New Roman" w:cs="Times New Roman" w:eastAsia="Times New Roman"/>
          <w:sz w:val="28"/>
        </w:rPr>
        <w:t>10.6. кирешелердин жана чыгашалардын долбоорлорун түзүүнү, ошондой эле жергиликтүү бюджеттердин балансын камсыз кылат;</w:t>
      </w:r>
    </w:p>
    <w:p>
      <w:pPr>
        <w:spacing w:before="0" w:after="0" w:line="240" w:lineRule="auto"/>
        <w:ind w:firstLine="709"/>
        <w:jc w:val="both"/>
      </w:pPr>
      <w:r>
        <w:rPr>
          <w:rFonts w:ascii="Times New Roman" w:hAnsi="Times New Roman" w:cs="Times New Roman" w:eastAsia="Times New Roman"/>
          <w:sz w:val="28"/>
        </w:rPr>
        <w:t>10.7. жергиликтүү бюджеттердин кирешелеринин жана чыгымдарынын бюджеттик жазуусун түзүүнү камсыз кылат;</w:t>
      </w:r>
    </w:p>
    <w:p>
      <w:pPr>
        <w:spacing w:before="0" w:after="0" w:line="240" w:lineRule="auto"/>
        <w:ind w:firstLine="709"/>
        <w:jc w:val="both"/>
      </w:pPr>
      <w:r>
        <w:rPr>
          <w:rFonts w:ascii="Times New Roman" w:hAnsi="Times New Roman" w:cs="Times New Roman" w:eastAsia="Times New Roman"/>
          <w:sz w:val="28"/>
        </w:rPr>
        <w:t>10.8. кирешелердин жана чыгымдардын бекитилген жазуусуна ылайык кассалык планды түзөт жана бекитилген көрсөткүчтөрдү жергиликтүү бюджеттерде турган бюджеттик мекемелерге билдирет;</w:t>
      </w:r>
    </w:p>
    <w:p>
      <w:pPr>
        <w:spacing w:before="0" w:after="0" w:line="240" w:lineRule="auto"/>
        <w:ind w:firstLine="709"/>
        <w:jc w:val="both"/>
      </w:pPr>
      <w:r>
        <w:rPr>
          <w:rFonts w:ascii="Times New Roman" w:hAnsi="Times New Roman" w:cs="Times New Roman" w:eastAsia="Times New Roman"/>
          <w:sz w:val="28"/>
        </w:rPr>
        <w:t>10.9. республикалык жана жергиликтүү бюджеттердин ортосундагы кирешелердин чегерүүлөрүнүн белгиленген ченемдеринин операциялык-аналитикалык эсебин жүргүзөт, ошондой эле бюджеттик системанын бюджеттеринин кирешелеринин эсебин жана отчеттуулугун жүргүзөт;</w:t>
      </w:r>
    </w:p>
    <w:p>
      <w:pPr>
        <w:spacing w:before="0" w:after="0" w:line="240" w:lineRule="auto"/>
        <w:ind w:firstLine="709"/>
        <w:jc w:val="both"/>
      </w:pPr>
      <w:r>
        <w:rPr>
          <w:rFonts w:ascii="Times New Roman" w:hAnsi="Times New Roman" w:cs="Times New Roman" w:eastAsia="Times New Roman"/>
          <w:sz w:val="28"/>
        </w:rPr>
        <w:t>10.10. бюджеттин кирешелерине түшүүчү төлөмдөр боюнча бюджеттин ресурстарынын администраторлору менен ай сайын салыштыруу актысын түзөт;</w:t>
      </w:r>
    </w:p>
    <w:p>
      <w:pPr>
        <w:spacing w:before="0" w:after="0" w:line="240" w:lineRule="auto"/>
        <w:ind w:firstLine="709"/>
        <w:jc w:val="both"/>
      </w:pPr>
      <w:r>
        <w:rPr>
          <w:rFonts w:ascii="Times New Roman" w:hAnsi="Times New Roman" w:cs="Times New Roman" w:eastAsia="Times New Roman"/>
          <w:sz w:val="28"/>
        </w:rPr>
        <w:t>10.11. Казыналыктын автоматташтырылган системасында бюджеттик мекемелердин кассалык чыгымдарына табыштамаларды кабыл алат жана ырастайт;</w:t>
      </w:r>
    </w:p>
    <w:p>
      <w:pPr>
        <w:spacing w:before="0" w:after="0" w:line="240" w:lineRule="auto"/>
        <w:ind w:firstLine="709"/>
        <w:jc w:val="both"/>
      </w:pPr>
      <w:r>
        <w:rPr>
          <w:rFonts w:ascii="Times New Roman" w:hAnsi="Times New Roman" w:cs="Times New Roman" w:eastAsia="Times New Roman"/>
          <w:sz w:val="28"/>
        </w:rPr>
        <w:t>10.12. бюджеттик мекемелердин №2 “Бюджеттик каражаттар боюнча чыгымдардын сметаларынын аткарылышы жөнүндө отчет” формасы боюнча жана №4 “Атайын каражаттар боюнча сметалардын аткарылышы жөнүндө отчет” формасы боюнча отчеттордун квартал сайын казыналыктын автоматташтырылган системасында түзүлгөн көрсөткүчтөргө шайкеш келүүсүн боюнча ырастайт;</w:t>
      </w:r>
    </w:p>
    <w:p>
      <w:pPr>
        <w:spacing w:before="0" w:after="0" w:line="240" w:lineRule="auto"/>
        <w:ind w:firstLine="709"/>
        <w:jc w:val="both"/>
      </w:pPr>
      <w:r>
        <w:rPr>
          <w:rFonts w:ascii="Times New Roman" w:hAnsi="Times New Roman" w:cs="Times New Roman" w:eastAsia="Times New Roman"/>
          <w:sz w:val="28"/>
        </w:rPr>
        <w:t>10.13. башкы китептин балансынын жыйынды отчетун күн сайын түзүүнү жана жабууну камсыздайт;</w:t>
      </w:r>
    </w:p>
    <w:p>
      <w:pPr>
        <w:spacing w:before="0" w:after="0" w:line="240" w:lineRule="auto"/>
        <w:ind w:firstLine="709"/>
        <w:jc w:val="both"/>
      </w:pPr>
      <w:r>
        <w:rPr>
          <w:rFonts w:ascii="Times New Roman" w:hAnsi="Times New Roman" w:cs="Times New Roman" w:eastAsia="Times New Roman"/>
          <w:sz w:val="28"/>
        </w:rPr>
        <w:t>10.14. жергиликтүү өз алдынча башкаруу органдарынын финансылык отчеттуулугуна, анын ичинде жергиликтүү бюджетте турган бюджеттик мекемелердин кредитордук жана дебитордук карыздары боюнча мониторинг жүргүзөт;</w:t>
      </w:r>
    </w:p>
    <w:p>
      <w:pPr>
        <w:spacing w:before="0" w:after="0" w:line="240" w:lineRule="auto"/>
        <w:ind w:firstLine="709"/>
        <w:jc w:val="both"/>
      </w:pPr>
      <w:r>
        <w:rPr>
          <w:rFonts w:ascii="Times New Roman" w:hAnsi="Times New Roman" w:cs="Times New Roman" w:eastAsia="Times New Roman"/>
          <w:sz w:val="28"/>
        </w:rPr>
        <w:t>10.15. жергиликтүү бюджеттердин кирешелери жана чыгымдары боюнча планды тактоо жана аткаруу боюнча жалпысынан жана өз алдынча ар бир булак боюнча туруктуу түрдө мониторинг жана талдоо жүргүзөт, жергиликтүү өз алдынча башкаруу органдарына жергиликтүү бюджеттин кирешелерин жана чыгымдарын тактоо боюнча, ошондой эле Мекеменин компетенциясына кирген башка маселелер боюнча сунуштарды киргизет;</w:t>
      </w:r>
    </w:p>
    <w:p>
      <w:pPr>
        <w:spacing w:before="0" w:after="0" w:line="240" w:lineRule="auto"/>
        <w:ind w:firstLine="709"/>
        <w:jc w:val="both"/>
      </w:pPr>
      <w:r>
        <w:rPr>
          <w:rFonts w:ascii="Times New Roman" w:hAnsi="Times New Roman" w:cs="Times New Roman" w:eastAsia="Times New Roman"/>
          <w:sz w:val="28"/>
        </w:rPr>
        <w:t>10.16. капиталдык салым линиясы боюнча республикалык бюджеттен каржылануучу объекттердин курулушуна жана капиталдык оңдоого, ошондой эле мамлекеттик инвестициялардын долбоорлорунун ишке ашырылышына, тармактык министрликтердин, башка мекемелердин жана ведомстволордун финансылык агымдарына туруктуу түрдө мониторинг жүргүзөт;</w:t>
      </w:r>
    </w:p>
    <w:p>
      <w:pPr>
        <w:spacing w:before="0" w:after="0" w:line="240" w:lineRule="auto"/>
        <w:ind w:firstLine="709"/>
        <w:jc w:val="both"/>
      </w:pPr>
      <w:r>
        <w:rPr>
          <w:rFonts w:ascii="Times New Roman" w:hAnsi="Times New Roman" w:cs="Times New Roman" w:eastAsia="Times New Roman"/>
          <w:sz w:val="28"/>
        </w:rPr>
        <w:t>10.17. ай сайын салык органдары менен бирдикте жергиликтүү бюджеттердин киреше бөлүгүнүн пландык көрсөткүчтөрүнүн аткарылышы боюнча мониторинг жүргүзөт;</w:t>
      </w:r>
    </w:p>
    <w:p>
      <w:pPr>
        <w:spacing w:before="0" w:after="0" w:line="240" w:lineRule="auto"/>
        <w:ind w:firstLine="709"/>
        <w:jc w:val="both"/>
      </w:pPr>
      <w:r>
        <w:rPr>
          <w:rFonts w:ascii="Times New Roman" w:hAnsi="Times New Roman" w:cs="Times New Roman" w:eastAsia="Times New Roman"/>
          <w:sz w:val="28"/>
        </w:rPr>
        <w:t>10.18. белгиленген тартипте бюджеттер аралык трансферттерди бөлүштүрүүнү жүргүзөт;</w:t>
      </w:r>
    </w:p>
    <w:p>
      <w:pPr>
        <w:spacing w:before="0" w:after="0" w:line="240" w:lineRule="auto"/>
        <w:ind w:firstLine="709"/>
        <w:jc w:val="both"/>
      </w:pPr>
      <w:r>
        <w:rPr>
          <w:rFonts w:ascii="Times New Roman" w:hAnsi="Times New Roman" w:cs="Times New Roman" w:eastAsia="Times New Roman"/>
          <w:sz w:val="28"/>
        </w:rPr>
        <w:t>10.19. белгиленген жол-жоболорго ылайык республикалык жана жергиликтүү бюджеттердин аткарылышы боюнча мезгилдүү отчетторду, кварталдык, жылдык бухгалтердик баланстарды, жергиликтүү бюджеттин бюджеттик мекемелеринин тармактары, штаттары, контингенттери боюнча отчетторду түзөт жана Министрликке берет;</w:t>
      </w:r>
    </w:p>
    <w:p>
      <w:pPr>
        <w:spacing w:before="0" w:after="0" w:line="240" w:lineRule="auto"/>
        <w:ind w:firstLine="709"/>
        <w:jc w:val="both"/>
      </w:pPr>
      <w:r>
        <w:rPr>
          <w:rFonts w:ascii="Times New Roman" w:hAnsi="Times New Roman" w:cs="Times New Roman" w:eastAsia="Times New Roman"/>
          <w:sz w:val="28"/>
        </w:rPr>
        <w:t>10.20. бюджеттик ссудаларды, кредиттерди жана бюджеттер аралык трансферттерди пайдалануу боюнча мониторинг жүргүзөт;</w:t>
      </w:r>
    </w:p>
    <w:p>
      <w:pPr>
        <w:spacing w:before="0" w:after="0" w:line="240" w:lineRule="auto"/>
        <w:ind w:firstLine="709"/>
        <w:jc w:val="both"/>
      </w:pPr>
      <w:r>
        <w:rPr>
          <w:rFonts w:ascii="Times New Roman" w:hAnsi="Times New Roman" w:cs="Times New Roman" w:eastAsia="Times New Roman"/>
          <w:sz w:val="28"/>
        </w:rPr>
        <w:t>10.21. өз компетенциясынын чегинде дем берүүчү (үлүштүк) гранттар боюнча белгиленген талаптардын аткарылышын камсыз кылат жана дем берүүчү (үлүштүк) гранттарды алуу жана пайдалануу жол-жоболорун түшүндүрүү боюнча маалыматтык жардам көрсөтөт;</w:t>
      </w:r>
    </w:p>
    <w:p>
      <w:pPr>
        <w:spacing w:before="0" w:after="0" w:line="240" w:lineRule="auto"/>
        <w:ind w:firstLine="709"/>
        <w:jc w:val="both"/>
      </w:pPr>
      <w:r>
        <w:rPr>
          <w:rFonts w:ascii="Times New Roman" w:hAnsi="Times New Roman" w:cs="Times New Roman" w:eastAsia="Times New Roman"/>
          <w:sz w:val="28"/>
        </w:rPr>
        <w:t>10.22. мамлекеттик сатып алуулар процессине катышпастан, мамлекеттик каражаттардын эсебинен товарларды, жумуштарды, кызмат көрсөтүүлөрдү жана консультациялык кызмат көрсөтүүлөрдү сатып алууну жүзөгө ашыруу боюнча ишин координациялайт;</w:t>
      </w:r>
    </w:p>
    <w:p>
      <w:pPr>
        <w:spacing w:before="0" w:after="0" w:line="240" w:lineRule="auto"/>
        <w:ind w:firstLine="709"/>
        <w:jc w:val="both"/>
      </w:pPr>
      <w:r>
        <w:rPr>
          <w:rFonts w:ascii="Times New Roman" w:hAnsi="Times New Roman" w:cs="Times New Roman" w:eastAsia="Times New Roman"/>
          <w:sz w:val="28"/>
        </w:rPr>
        <w:t>10.23. мамлекеттик финансыны башкаруу системасын өркүндөтүү боюнча, анын ичинде бюджеттер аралык мамилелер жана бюджеттер аралык трансферттер боюнча сунуштарды киргизет;</w:t>
      </w:r>
    </w:p>
    <w:p>
      <w:pPr>
        <w:spacing w:before="0" w:after="0" w:line="240" w:lineRule="auto"/>
        <w:ind w:firstLine="709"/>
        <w:jc w:val="both"/>
      </w:pPr>
      <w:r>
        <w:rPr>
          <w:rFonts w:ascii="Times New Roman" w:hAnsi="Times New Roman" w:cs="Times New Roman" w:eastAsia="Times New Roman"/>
          <w:sz w:val="28"/>
        </w:rPr>
        <w:t>10.24. жергиликтүү бюджеттердин киреше потенциалын күчөтүү жана каражаттарын натыйжалуу пайдалануу боюнча сунуштарды киргизет;</w:t>
      </w:r>
    </w:p>
    <w:p>
      <w:pPr>
        <w:spacing w:before="0" w:after="0" w:line="240" w:lineRule="auto"/>
        <w:ind w:firstLine="709"/>
        <w:jc w:val="both"/>
      </w:pPr>
      <w:r>
        <w:rPr>
          <w:rFonts w:ascii="Times New Roman" w:hAnsi="Times New Roman" w:cs="Times New Roman" w:eastAsia="Times New Roman"/>
          <w:sz w:val="28"/>
        </w:rPr>
        <w:t>10.25. Региондорду өнүктүрүү фондунун Байкоочу кеңешинин (мындан ары - Фонддун Байкоочу кеңеши) чечиминин негизинде долбоорлорду ишке ашыруу боюнча финансылык операцияларды ишке ашырат;</w:t>
      </w:r>
    </w:p>
    <w:p>
      <w:pPr>
        <w:spacing w:before="0" w:after="0" w:line="240" w:lineRule="auto"/>
        <w:ind w:firstLine="709"/>
        <w:jc w:val="both"/>
      </w:pPr>
      <w:r>
        <w:rPr>
          <w:rFonts w:ascii="Times New Roman" w:hAnsi="Times New Roman" w:cs="Times New Roman" w:eastAsia="Times New Roman"/>
          <w:sz w:val="28"/>
        </w:rPr>
        <w:t>10.26. Фонддун Байкоочу кеңешинин суроо-талабы боюнча Фонддун каражаттарынын пайдаланылышы жөнүндө маалымат берет;</w:t>
      </w:r>
    </w:p>
    <w:p>
      <w:pPr>
        <w:spacing w:before="0" w:after="0" w:line="240" w:lineRule="auto"/>
        <w:ind w:firstLine="709"/>
        <w:jc w:val="both"/>
      </w:pPr>
      <w:r>
        <w:rPr>
          <w:rFonts w:ascii="Times New Roman" w:hAnsi="Times New Roman" w:cs="Times New Roman" w:eastAsia="Times New Roman"/>
          <w:sz w:val="28"/>
        </w:rPr>
        <w:t>10.27. казыналык системада Фонддун бюджеттик жана атайын эсептерин ачат;</w:t>
      </w:r>
    </w:p>
    <w:p>
      <w:pPr>
        <w:spacing w:before="0" w:after="0" w:line="240" w:lineRule="auto"/>
        <w:ind w:firstLine="709"/>
        <w:jc w:val="both"/>
      </w:pPr>
      <w:r>
        <w:rPr>
          <w:rFonts w:ascii="Times New Roman" w:hAnsi="Times New Roman" w:cs="Times New Roman" w:eastAsia="Times New Roman"/>
          <w:sz w:val="28"/>
        </w:rPr>
        <w:t>10.28. өтүнмө ээсинен келип түшкөн долбоорлорду берилген документтердин толуктугу боюнча алдын ала тандоону жүргүзөт;</w:t>
      </w:r>
    </w:p>
    <w:p>
      <w:pPr>
        <w:spacing w:before="0" w:after="0" w:line="240" w:lineRule="auto"/>
        <w:ind w:firstLine="709"/>
        <w:jc w:val="both"/>
      </w:pPr>
      <w:r>
        <w:rPr>
          <w:rFonts w:ascii="Times New Roman" w:hAnsi="Times New Roman" w:cs="Times New Roman" w:eastAsia="Times New Roman"/>
          <w:sz w:val="28"/>
        </w:rPr>
        <w:t>10.29. Фонддун Байкоочу кеңешинин чечими боюнча Фонддун "МИК" ААК жана Кыргыз Республикасынын жарандарын турак жай менен камсыз кылуу боюнча долбоордун башка катышуучулары менен финансылык макулдашууга кол коюуну камсыз кылат;</w:t>
      </w:r>
    </w:p>
    <w:p>
      <w:pPr>
        <w:spacing w:before="0" w:after="0" w:line="240" w:lineRule="auto"/>
        <w:ind w:firstLine="709"/>
        <w:jc w:val="both"/>
      </w:pPr>
      <w:r>
        <w:rPr>
          <w:rFonts w:ascii="Times New Roman" w:hAnsi="Times New Roman" w:cs="Times New Roman" w:eastAsia="Times New Roman"/>
          <w:sz w:val="28"/>
        </w:rPr>
        <w:t>10.30. келишимдин шарттары же долбоорду ишке ашыруу жол-жоболору долбоордун аткаруучусу тарабынан бузулган учурда каржылоону токтотуп турат;</w:t>
      </w:r>
    </w:p>
    <w:p>
      <w:pPr>
        <w:spacing w:before="0" w:after="0" w:line="240" w:lineRule="auto"/>
        <w:ind w:firstLine="709"/>
        <w:jc w:val="both"/>
      </w:pPr>
      <w:r>
        <w:rPr>
          <w:rFonts w:ascii="Times New Roman" w:hAnsi="Times New Roman" w:cs="Times New Roman" w:eastAsia="Times New Roman"/>
          <w:sz w:val="28"/>
        </w:rPr>
        <w:t>10.31. Фонддун Байкоочу кеңешинин чечими боюнча андан ары мамлекеттик органдардын жана/же жергиликтүү өз алдынча башкаруу органдарынын балансына өткөрүп берүү менен социалдык жана инфраструктуралык долбоорлор жана жергиликтүү коомчулуктун демилгелерин мамлекеттик субсидиялоонун алкагында көрсөтүлгөн долбоорлор боюнча товарларды, кызмат көрсөтүүлөрдү жана жумуштарды сатып алууну жүргүзөт;</w:t>
      </w:r>
    </w:p>
    <w:p>
      <w:pPr>
        <w:spacing w:before="0" w:after="0" w:line="240" w:lineRule="auto"/>
        <w:ind w:firstLine="709"/>
        <w:jc w:val="both"/>
      </w:pPr>
      <w:r>
        <w:rPr>
          <w:rFonts w:ascii="Times New Roman" w:hAnsi="Times New Roman" w:cs="Times New Roman" w:eastAsia="Times New Roman"/>
          <w:sz w:val="28"/>
        </w:rPr>
        <w:t>10.32. Фонддун Байкоочу кеңешинин чечими боюнча социалдык жана инфраструктуралык долбоорлордун жана жергиликтүү коомчулуктун демилгелерин мамлекеттик субсидиялоонун алкагында көрсөтүлгөн долбоорлордун аткаруучусу катары чыгат;</w:t>
      </w:r>
    </w:p>
    <w:p>
      <w:pPr>
        <w:spacing w:before="0" w:after="0" w:line="240" w:lineRule="auto"/>
        <w:ind w:firstLine="709"/>
        <w:jc w:val="both"/>
      </w:pPr>
      <w:r>
        <w:rPr>
          <w:rFonts w:ascii="Times New Roman" w:hAnsi="Times New Roman" w:cs="Times New Roman" w:eastAsia="Times New Roman"/>
          <w:sz w:val="28"/>
        </w:rPr>
        <w:t>10.33. Кыргыз Республикасынын бюджеттик мыйзамдарында белгиленген тартипте Фонддун акча каражаттарынын кыймылы боюнча эсепти жана отчеттуулукту жүргүзөт;</w:t>
      </w:r>
    </w:p>
    <w:p>
      <w:pPr>
        <w:spacing w:before="0" w:after="0" w:line="240" w:lineRule="auto"/>
        <w:ind w:firstLine="709"/>
        <w:jc w:val="both"/>
      </w:pPr>
      <w:r>
        <w:rPr>
          <w:rFonts w:ascii="Times New Roman" w:hAnsi="Times New Roman" w:cs="Times New Roman" w:eastAsia="Times New Roman"/>
          <w:sz w:val="28"/>
        </w:rPr>
        <w:t>10.34. Фонддун Байкоочу кеңешинин чечими боюнча Фонддун Байкоочу кеңеши тандап алган долбоорлорду ишке ашыруунун натыйжалуулугуна мониторинг жүргүзүү үчүн адистерди, консультанттарды жалдайт;</w:t>
      </w:r>
    </w:p>
    <w:p>
      <w:pPr>
        <w:spacing w:before="0" w:after="0" w:line="240" w:lineRule="auto"/>
        <w:ind w:firstLine="709"/>
        <w:jc w:val="both"/>
      </w:pPr>
      <w:r>
        <w:rPr>
          <w:rFonts w:ascii="Times New Roman" w:hAnsi="Times New Roman" w:cs="Times New Roman" w:eastAsia="Times New Roman"/>
          <w:sz w:val="28"/>
        </w:rPr>
        <w:t>10.35. Фонддун болжолдонгон жылдык бюджетинин долбоорун, социалдык, инфраструктуралык жана экономикалык долбоорлордун тизмесин иштеп чыгат жана Фонддун Байкоочу кеңешинин жыйынына киргизет;</w:t>
      </w:r>
    </w:p>
    <w:p>
      <w:pPr>
        <w:spacing w:before="0" w:after="0" w:line="240" w:lineRule="auto"/>
        <w:ind w:firstLine="709"/>
        <w:jc w:val="both"/>
      </w:pPr>
      <w:r>
        <w:rPr>
          <w:rFonts w:ascii="Times New Roman" w:hAnsi="Times New Roman" w:cs="Times New Roman" w:eastAsia="Times New Roman"/>
          <w:sz w:val="28"/>
        </w:rPr>
        <w:t>10.36. Фонддун аткаруу органынын функцияларын ишке ашыруу менен байланышкан алдыдагы жылга чыгашалардын сметасынын долбоорун иштеп чыгат жана Фонддун Байкоочу кеңешинин кароосуна жана бекитүүсүнө берет;</w:t>
      </w:r>
    </w:p>
    <w:p>
      <w:pPr>
        <w:spacing w:before="0" w:after="0" w:line="240" w:lineRule="auto"/>
        <w:ind w:firstLine="709"/>
        <w:jc w:val="both"/>
      </w:pPr>
      <w:r>
        <w:rPr>
          <w:rFonts w:ascii="Times New Roman" w:hAnsi="Times New Roman" w:cs="Times New Roman" w:eastAsia="Times New Roman"/>
          <w:sz w:val="28"/>
        </w:rPr>
        <w:t>10.37. Фонддун Байкоочу кеңешинин жыйындарын уюштуруу боюнча ишти жүргүзөт;</w:t>
      </w:r>
    </w:p>
    <w:p>
      <w:pPr>
        <w:spacing w:before="0" w:after="0" w:line="240" w:lineRule="auto"/>
        <w:ind w:firstLine="709"/>
        <w:jc w:val="both"/>
      </w:pPr>
      <w:r>
        <w:rPr>
          <w:rFonts w:ascii="Times New Roman" w:hAnsi="Times New Roman" w:cs="Times New Roman" w:eastAsia="Times New Roman"/>
          <w:sz w:val="28"/>
        </w:rPr>
        <w:t>10.38. аудит үчүн маалыматтарды даярдайт;</w:t>
      </w:r>
    </w:p>
    <w:p>
      <w:pPr>
        <w:spacing w:before="0" w:after="0" w:line="240" w:lineRule="auto"/>
        <w:ind w:firstLine="709"/>
        <w:jc w:val="both"/>
      </w:pPr>
      <w:r>
        <w:rPr>
          <w:rFonts w:ascii="Times New Roman" w:hAnsi="Times New Roman" w:cs="Times New Roman" w:eastAsia="Times New Roman"/>
          <w:sz w:val="28"/>
        </w:rPr>
        <w:t>10.39. Фонддун Байкоочу кеңеши жактырган долбоорлордун ишке ашырылышына мониторинг жүргүзүүнү камсыз кылат;</w:t>
      </w:r>
    </w:p>
    <w:p>
      <w:pPr>
        <w:spacing w:before="0" w:after="0" w:line="240" w:lineRule="auto"/>
        <w:ind w:firstLine="709"/>
        <w:jc w:val="both"/>
      </w:pPr>
      <w:r>
        <w:rPr>
          <w:rFonts w:ascii="Times New Roman" w:hAnsi="Times New Roman" w:cs="Times New Roman" w:eastAsia="Times New Roman"/>
          <w:sz w:val="28"/>
        </w:rPr>
        <w:t>10.40. чарба жүргүзүүчү субъекттердин арыздарын квартал сайын чогултууну ишке ашырат жана аларды Фонддун Байкоочу кеңешинин кароосуна киргизет;</w:t>
      </w:r>
    </w:p>
    <w:p>
      <w:pPr>
        <w:spacing w:before="0" w:after="0" w:line="240" w:lineRule="auto"/>
        <w:ind w:firstLine="709"/>
        <w:jc w:val="both"/>
      </w:pPr>
      <w:r>
        <w:rPr>
          <w:rFonts w:ascii="Times New Roman" w:hAnsi="Times New Roman" w:cs="Times New Roman" w:eastAsia="Times New Roman"/>
          <w:sz w:val="28"/>
        </w:rPr>
        <w:t>10.41. Фонддун байкоочу кеңишинин чечиминин көчүрмөсү, жактырылган экономикалык долбоорлордун тизмеси менен Финансы-кредиттик фондго жана арыз берүүчүлөргө берилет;</w:t>
      </w:r>
    </w:p>
    <w:p>
      <w:pPr>
        <w:spacing w:before="0" w:after="0" w:line="240" w:lineRule="auto"/>
        <w:ind w:firstLine="709"/>
        <w:jc w:val="both"/>
      </w:pPr>
      <w:r>
        <w:rPr>
          <w:rFonts w:ascii="Times New Roman" w:hAnsi="Times New Roman" w:cs="Times New Roman" w:eastAsia="Times New Roman"/>
          <w:sz w:val="28"/>
        </w:rPr>
        <w:t>10.42. Финансы-кредиттик фонд тараптан долбоор четке кагылган учурда экономикалык долбоорлордун жаңы тизмесин Фонддун байкоочу кеңешинин кароосуна киргизет;</w:t>
      </w:r>
    </w:p>
    <w:p>
      <w:pPr>
        <w:spacing w:before="0" w:after="0" w:line="240" w:lineRule="auto"/>
        <w:ind w:firstLine="709"/>
        <w:jc w:val="both"/>
      </w:pPr>
      <w:r>
        <w:rPr>
          <w:rFonts w:ascii="Times New Roman" w:hAnsi="Times New Roman" w:cs="Times New Roman" w:eastAsia="Times New Roman"/>
          <w:sz w:val="28"/>
        </w:rPr>
        <w:t>10.43. кварталдын, жылдын жыйынтыгы боюнча Фонддун каражаттарын пайдалануу жөнүндө отчетту даярдайт жана Фонддун Байкоочу кеңешине, Кыргыз Республикасынын Экономика жана коммерция министрлигине, Министрликке кароого киргизет;</w:t>
      </w:r>
    </w:p>
    <w:p>
      <w:pPr>
        <w:spacing w:before="0" w:after="0" w:line="240" w:lineRule="auto"/>
        <w:ind w:firstLine="709"/>
        <w:jc w:val="both"/>
      </w:pPr>
      <w:r>
        <w:rPr>
          <w:rFonts w:ascii="Times New Roman" w:hAnsi="Times New Roman" w:cs="Times New Roman" w:eastAsia="Times New Roman"/>
          <w:sz w:val="28"/>
        </w:rPr>
        <w:t>10.44. Жалпы билим берүү уюмдардын тиешелүү окуу жылына штаттык расписаниелерин жана тарифтик тизмелерин Кыргыз Республикасынын Билим берүү жана илим министрлигинин райондук/шаардык аймактык билим берүү бөлүмдөрү менен макулдашат, белгиленген тартипте Кыргыз Республикасынын Финансы министрлигине маалымат берет;</w:t>
      </w:r>
    </w:p>
    <w:p>
      <w:pPr>
        <w:spacing w:before="0" w:after="0" w:line="240" w:lineRule="auto"/>
        <w:ind w:firstLine="709"/>
        <w:jc w:val="both"/>
      </w:pPr>
      <w:r>
        <w:rPr>
          <w:rFonts w:ascii="Times New Roman" w:hAnsi="Times New Roman" w:cs="Times New Roman" w:eastAsia="Times New Roman"/>
          <w:sz w:val="28"/>
        </w:rPr>
        <w:t>10.45. жалпы билим берүү уюмдарынын эмгек акы фондун, комплект класстын толушун каржылоого мониторинг жүргүзөт;</w:t>
      </w:r>
    </w:p>
    <w:p>
      <w:pPr>
        <w:spacing w:before="0" w:after="0" w:line="240" w:lineRule="auto"/>
        <w:ind w:firstLine="709"/>
        <w:jc w:val="both"/>
      </w:pPr>
      <w:r>
        <w:rPr>
          <w:rFonts w:ascii="Times New Roman" w:hAnsi="Times New Roman" w:cs="Times New Roman" w:eastAsia="Times New Roman"/>
          <w:sz w:val="28"/>
        </w:rPr>
        <w:t>10.46. Мекеменин карамагына кирген маселелер боюнча жарандардын жана юридикалык жактардын кайрылууларын, арыздарын, даттанууларын белгиленген тартипте карайт;</w:t>
      </w:r>
    </w:p>
    <w:p>
      <w:pPr>
        <w:spacing w:before="0" w:after="0" w:line="240" w:lineRule="auto"/>
        <w:ind w:firstLine="709"/>
        <w:jc w:val="both"/>
      </w:pPr>
      <w:r>
        <w:rPr>
          <w:rFonts w:ascii="Times New Roman" w:hAnsi="Times New Roman" w:cs="Times New Roman" w:eastAsia="Times New Roman"/>
          <w:sz w:val="28"/>
        </w:rPr>
        <w:t>10.47. окутууга болгон муктаждыкты аныктайт, Министрликтин окуу планына ылайык мамлекеттик финансы маселелери, анын ичинде бюджеттер аралык мамилелер жана жергиликтүү бюджеттер боюнча семинарларды, тегерек столдорду, кеңешмелерди жана консультацияларды уюштурат жана өткөрөт;</w:t>
      </w:r>
    </w:p>
    <w:p>
      <w:pPr>
        <w:spacing w:before="0" w:after="0" w:line="240" w:lineRule="auto"/>
        <w:ind w:firstLine="709"/>
        <w:jc w:val="both"/>
      </w:pPr>
      <w:r>
        <w:rPr>
          <w:rFonts w:ascii="Times New Roman" w:hAnsi="Times New Roman" w:cs="Times New Roman" w:eastAsia="Times New Roman"/>
          <w:sz w:val="28"/>
        </w:rPr>
        <w:t>10.48. Кыргыз Республикасынын ченемдик укуктук актыларында каралган өз компетенциясынын чегинде башка ыйгарым укуктарды жүзөгө ашырат.</w:t>
      </w:r>
    </w:p>
    <w:p>
      <w:pPr>
        <w:spacing w:before="120" w:after="0" w:line="240" w:lineRule="auto"/>
        <w:ind w:firstLine="0"/>
        <w:jc w:val="center"/>
      </w:pPr>
      <w:r>
        <w:rPr>
          <w:rFonts w:ascii="Times New Roman" w:hAnsi="Times New Roman" w:cs="Times New Roman" w:eastAsia="Times New Roman"/>
          <w:b/>
          <w:sz w:val="28"/>
        </w:rPr>
        <w:t>4. Мекеменин укуктары</w:t>
      </w:r>
    </w:p>
    <w:p>
      <w:pPr>
        <w:spacing w:before="0" w:after="0" w:line="240" w:lineRule="auto"/>
        <w:ind w:firstLine="709"/>
        <w:jc w:val="both"/>
      </w:pPr>
      <w:r>
        <w:rPr>
          <w:rFonts w:ascii="Times New Roman" w:hAnsi="Times New Roman" w:cs="Times New Roman" w:eastAsia="Times New Roman"/>
          <w:sz w:val="28"/>
        </w:rPr>
        <w:t>11. Мекеме ага жүктөлгөн функцияларды ишке ашыруу үчүн төмөнкүлөргө укуктуу:</w:t>
      </w:r>
    </w:p>
    <w:p>
      <w:pPr>
        <w:spacing w:before="0" w:after="0" w:line="240" w:lineRule="auto"/>
        <w:ind w:firstLine="709"/>
        <w:jc w:val="both"/>
      </w:pPr>
      <w:r>
        <w:rPr>
          <w:rFonts w:ascii="Times New Roman" w:hAnsi="Times New Roman" w:cs="Times New Roman" w:eastAsia="Times New Roman"/>
          <w:sz w:val="28"/>
        </w:rPr>
        <w:t>11.1. Мекеменин компетенциясына тиешелүү маселелер боюнча чечимдерди кабыл алуу үчүн зарыл болгон маалыматты статистика органдарынан, министрликтерден, мамлекеттик комитеттерден жана административдик ведомстволордон, мамлекеттик администрациялардан, ишканалардан, мекемелерден, ошондой эле Министрликтин борбордук аппаратынын түзүмдүк бөлүмдөрүнөн, аймактык ведомстволук органдарынан жана жергиликтүү өз алдынча башкаруу органдарынан сурап алууга жана алууга;</w:t>
      </w:r>
    </w:p>
    <w:p>
      <w:pPr>
        <w:spacing w:before="0" w:after="0" w:line="240" w:lineRule="auto"/>
        <w:ind w:firstLine="709"/>
        <w:jc w:val="both"/>
      </w:pPr>
      <w:r>
        <w:rPr>
          <w:rFonts w:ascii="Times New Roman" w:hAnsi="Times New Roman" w:cs="Times New Roman" w:eastAsia="Times New Roman"/>
          <w:sz w:val="28"/>
        </w:rPr>
        <w:t>11.2. бюджеттик-финансылык мамилелер чөйрөсүндөгү мыйзамдардын жергиликтүү өз алдынча башкаруу органдары тарабынан сакталышына контролду жүзөгө ашырууга;</w:t>
      </w:r>
    </w:p>
    <w:p>
      <w:pPr>
        <w:spacing w:before="0" w:after="0" w:line="240" w:lineRule="auto"/>
        <w:ind w:firstLine="709"/>
        <w:jc w:val="both"/>
      </w:pPr>
      <w:r>
        <w:rPr>
          <w:rFonts w:ascii="Times New Roman" w:hAnsi="Times New Roman" w:cs="Times New Roman" w:eastAsia="Times New Roman"/>
          <w:sz w:val="28"/>
        </w:rPr>
        <w:t>11.3. Жергиликтүү өз алдынча башкаруунун аткаруучу жана тескөөчү органдарынын финансылык, бюджеттик, салыктык мамилелери чөйрөсүндөгү Кыргыз Республикасынын мыйзам актыларынын аткарылышы боюнча комплекстүү текшерүүлөргө катышууга;</w:t>
      </w:r>
    </w:p>
    <w:p>
      <w:pPr>
        <w:spacing w:before="0" w:after="0" w:line="240" w:lineRule="auto"/>
        <w:ind w:firstLine="709"/>
        <w:jc w:val="both"/>
      </w:pPr>
      <w:r>
        <w:rPr>
          <w:rFonts w:ascii="Times New Roman" w:hAnsi="Times New Roman" w:cs="Times New Roman" w:eastAsia="Times New Roman"/>
          <w:sz w:val="28"/>
        </w:rPr>
        <w:t>11.4. Финансы органдарынын, мекемелердин жана ишканалардын өкүлдөрүн тартуу менен мекеменин компетенциясына кирген маселелер боюнча белгиленген тартипте кеңешмелерге жана семинарларга катышууга, чакырууга жана өткөрүүгө;</w:t>
      </w:r>
    </w:p>
    <w:p>
      <w:pPr>
        <w:spacing w:before="0" w:after="0" w:line="240" w:lineRule="auto"/>
        <w:ind w:firstLine="709"/>
        <w:jc w:val="both"/>
      </w:pPr>
      <w:r>
        <w:rPr>
          <w:rFonts w:ascii="Times New Roman" w:hAnsi="Times New Roman" w:cs="Times New Roman" w:eastAsia="Times New Roman"/>
          <w:sz w:val="28"/>
        </w:rPr>
        <w:t>11.5.Министрликтин жетекчилиги тарабынан чакырылуучу коллегиянын жыйындарына, тийиштүү кеңештерге, кеңешмелерге катышууга;</w:t>
      </w:r>
    </w:p>
    <w:p>
      <w:pPr>
        <w:spacing w:before="0" w:after="0" w:line="240" w:lineRule="auto"/>
        <w:ind w:firstLine="709"/>
        <w:jc w:val="both"/>
      </w:pPr>
      <w:r>
        <w:rPr>
          <w:rFonts w:ascii="Times New Roman" w:hAnsi="Times New Roman" w:cs="Times New Roman" w:eastAsia="Times New Roman"/>
          <w:sz w:val="28"/>
        </w:rPr>
        <w:t>11.6. Мекеменин компетенциясынын чегинде казыналыктын автоматташтырылган системасына кирүү мүмкүнчүлүгүнө;</w:t>
      </w:r>
    </w:p>
    <w:p>
      <w:pPr>
        <w:spacing w:before="0" w:after="0" w:line="240" w:lineRule="auto"/>
        <w:ind w:firstLine="709"/>
        <w:jc w:val="both"/>
      </w:pPr>
      <w:r>
        <w:rPr>
          <w:rFonts w:ascii="Times New Roman" w:hAnsi="Times New Roman" w:cs="Times New Roman" w:eastAsia="Times New Roman"/>
          <w:sz w:val="28"/>
        </w:rPr>
        <w:t>11.7. Жергиликтүү өз алдынча башкаруу органдарынын финансы-экономикалык бөлүмдөрүнөн жана бюджеттик мекемелердин жетекчилеринен маалыматтарды жана маалымдамаларды сурап алууга;</w:t>
      </w:r>
    </w:p>
    <w:p>
      <w:pPr>
        <w:spacing w:before="0" w:after="0" w:line="240" w:lineRule="auto"/>
        <w:ind w:firstLine="709"/>
        <w:jc w:val="both"/>
      </w:pPr>
      <w:r>
        <w:rPr>
          <w:rFonts w:ascii="Times New Roman" w:hAnsi="Times New Roman" w:cs="Times New Roman" w:eastAsia="Times New Roman"/>
          <w:sz w:val="28"/>
        </w:rPr>
        <w:t>11.8. Жергиликтүү бюджеттерди аткаруунун алкагында зарыл маалыматтарды сурап алууга.</w:t>
      </w:r>
    </w:p>
    <w:p>
      <w:pPr>
        <w:spacing w:before="120" w:after="0" w:line="240" w:lineRule="auto"/>
        <w:ind w:firstLine="0"/>
        <w:jc w:val="center"/>
      </w:pPr>
      <w:r>
        <w:rPr>
          <w:rFonts w:ascii="Times New Roman" w:hAnsi="Times New Roman" w:cs="Times New Roman" w:eastAsia="Times New Roman"/>
          <w:b/>
          <w:sz w:val="28"/>
        </w:rPr>
        <w:t>5. Мекеменин ишин уюштуруу</w:t>
      </w:r>
    </w:p>
    <w:p>
      <w:pPr>
        <w:spacing w:before="0" w:after="0" w:line="240" w:lineRule="auto"/>
        <w:ind w:firstLine="709"/>
        <w:jc w:val="both"/>
      </w:pPr>
      <w:r>
        <w:rPr>
          <w:rFonts w:ascii="Times New Roman" w:hAnsi="Times New Roman" w:cs="Times New Roman" w:eastAsia="Times New Roman"/>
          <w:sz w:val="28"/>
        </w:rPr>
        <w:t>12. Мекемени, “Жергиликтүү мамлекеттик администрация жана жергиликтүү өз алдынча башкаруу органдары жөнүндө” Кыргыз Республикасынын Мыйзамына ылайык белгиленген тартипте Министрликтин сунуштамасы боюнча жергиликтүү мамлекеттик администрация башчысы-аким тарабынан кызматка дайындалуучу жана кызмат ордунан бошотулуучу начальник жетектейт.</w:t>
      </w:r>
    </w:p>
    <w:p>
      <w:pPr>
        <w:spacing w:before="0" w:after="0" w:line="240" w:lineRule="auto"/>
        <w:ind w:firstLine="709"/>
        <w:jc w:val="both"/>
      </w:pPr>
      <w:r>
        <w:rPr>
          <w:rFonts w:ascii="Times New Roman" w:hAnsi="Times New Roman" w:cs="Times New Roman" w:eastAsia="Times New Roman"/>
          <w:sz w:val="28"/>
        </w:rPr>
        <w:t>13. Мекеменин түзүмү жана штаттык саны Министрликтин буйругу менен бекитилет. Мекеменин кызматкерлерин кызматка дайындоо жана бошотуу мамлекеттик кызмат жөнүндө Кыргыз Республикасынын мыйзамдарында белгиленген тартипте жүзөгө ашырылат.</w:t>
      </w:r>
    </w:p>
    <w:p>
      <w:pPr>
        <w:spacing w:before="0" w:after="0" w:line="240" w:lineRule="auto"/>
        <w:ind w:firstLine="709"/>
        <w:jc w:val="both"/>
      </w:pPr>
      <w:r>
        <w:rPr>
          <w:rFonts w:ascii="Times New Roman" w:hAnsi="Times New Roman" w:cs="Times New Roman" w:eastAsia="Times New Roman"/>
          <w:sz w:val="28"/>
        </w:rPr>
        <w:t>14. Мекеменин начальниги:</w:t>
      </w:r>
    </w:p>
    <w:p>
      <w:pPr>
        <w:spacing w:before="0" w:after="0" w:line="240" w:lineRule="auto"/>
        <w:ind w:firstLine="709"/>
        <w:jc w:val="both"/>
      </w:pPr>
      <w:r>
        <w:rPr>
          <w:rFonts w:ascii="Times New Roman" w:hAnsi="Times New Roman" w:cs="Times New Roman" w:eastAsia="Times New Roman"/>
          <w:sz w:val="28"/>
        </w:rPr>
        <w:t>- ушул Жободо аныкталган функцияларды аткаруу үчүн жеке жоопкерчилик тартат;</w:t>
      </w:r>
    </w:p>
    <w:p>
      <w:pPr>
        <w:spacing w:before="0" w:after="0" w:line="240" w:lineRule="auto"/>
        <w:ind w:firstLine="709"/>
        <w:jc w:val="both"/>
      </w:pPr>
      <w:r>
        <w:rPr>
          <w:rFonts w:ascii="Times New Roman" w:hAnsi="Times New Roman" w:cs="Times New Roman" w:eastAsia="Times New Roman"/>
          <w:sz w:val="28"/>
        </w:rPr>
        <w:t>- иш планын бекитет, функционалдык милдеттерди бөлүштүрөт жана кызматкерлердин жоопкерчилик даражасын белгилейт;</w:t>
      </w:r>
    </w:p>
    <w:p>
      <w:pPr>
        <w:spacing w:before="0" w:after="0" w:line="240" w:lineRule="auto"/>
        <w:ind w:firstLine="709"/>
        <w:jc w:val="both"/>
      </w:pPr>
      <w:r>
        <w:rPr>
          <w:rFonts w:ascii="Times New Roman" w:hAnsi="Times New Roman" w:cs="Times New Roman" w:eastAsia="Times New Roman"/>
          <w:sz w:val="28"/>
        </w:rPr>
        <w:t>- мыйзамдарда аныкталган чектерде Мекеменин атынан иш жүргүзөт, ишеним каттарды берет, Мекеменин каражаттарын тескейт жана мүлкүн башкарат, келишимдерди, анын ичинде Кыргыз Республикасынын мыйзамдарына ылайык эмгек келишимдерин түзөт;</w:t>
      </w:r>
    </w:p>
    <w:p>
      <w:pPr>
        <w:spacing w:before="0" w:after="0" w:line="240" w:lineRule="auto"/>
        <w:ind w:firstLine="709"/>
        <w:jc w:val="both"/>
      </w:pPr>
      <w:r>
        <w:rPr>
          <w:rFonts w:ascii="Times New Roman" w:hAnsi="Times New Roman" w:cs="Times New Roman" w:eastAsia="Times New Roman"/>
          <w:sz w:val="28"/>
        </w:rPr>
        <w:t>- Мекеменин кызматкерлерине эмгек акы төлөө фондунун чегинде сый акыларды берет жана үстөк акыларды белгилейт;</w:t>
      </w:r>
    </w:p>
    <w:p>
      <w:pPr>
        <w:spacing w:before="0" w:after="0" w:line="240" w:lineRule="auto"/>
        <w:ind w:firstLine="709"/>
        <w:jc w:val="both"/>
      </w:pPr>
      <w:r>
        <w:rPr>
          <w:rFonts w:ascii="Times New Roman" w:hAnsi="Times New Roman" w:cs="Times New Roman" w:eastAsia="Times New Roman"/>
          <w:sz w:val="28"/>
        </w:rPr>
        <w:t>- Региондун өнүктүрүү фондунун атынан долбоорлорду тандоо сынагынын жеңүүчүлөрү менен эки тараптуу келишимдерге кол коет;</w:t>
      </w:r>
    </w:p>
    <w:p>
      <w:pPr>
        <w:spacing w:before="0" w:after="0" w:line="240" w:lineRule="auto"/>
        <w:ind w:firstLine="709"/>
        <w:jc w:val="both"/>
      </w:pPr>
      <w:r>
        <w:rPr>
          <w:rFonts w:ascii="Times New Roman" w:hAnsi="Times New Roman" w:cs="Times New Roman" w:eastAsia="Times New Roman"/>
          <w:sz w:val="28"/>
        </w:rPr>
        <w:t>- Фонддун Байкоочу кеңешинин чечиминин негизинде «МИК» ААК менен финансылык келишимге кол коет;</w:t>
      </w:r>
    </w:p>
    <w:p>
      <w:pPr>
        <w:spacing w:before="0" w:after="0" w:line="240" w:lineRule="auto"/>
        <w:ind w:firstLine="709"/>
        <w:jc w:val="both"/>
      </w:pPr>
      <w:r>
        <w:rPr>
          <w:rFonts w:ascii="Times New Roman" w:hAnsi="Times New Roman" w:cs="Times New Roman" w:eastAsia="Times New Roman"/>
          <w:sz w:val="28"/>
        </w:rPr>
        <w:t>- долбоорлорду каржылоодо төлөм документтерине кол коет;</w:t>
      </w:r>
    </w:p>
    <w:p>
      <w:pPr>
        <w:spacing w:before="0" w:after="0" w:line="240" w:lineRule="auto"/>
        <w:ind w:firstLine="709"/>
        <w:jc w:val="both"/>
      </w:pPr>
      <w:r>
        <w:rPr>
          <w:rFonts w:ascii="Times New Roman" w:hAnsi="Times New Roman" w:cs="Times New Roman" w:eastAsia="Times New Roman"/>
          <w:sz w:val="28"/>
        </w:rPr>
        <w:t>- Фонддун Байкоочу кеңешинин чечимдеринин негизинде Региондорду өнүктүрүү фонду жөнүндө типтүү жобону ишке ашырууга багытталган башка функцияларды жана ыйгарым укуктарды жүзөгө ашырат;</w:t>
      </w:r>
    </w:p>
    <w:p>
      <w:pPr>
        <w:spacing w:before="0" w:after="0" w:line="240" w:lineRule="auto"/>
        <w:ind w:firstLine="709"/>
        <w:jc w:val="both"/>
      </w:pPr>
      <w:r>
        <w:rPr>
          <w:rFonts w:ascii="Times New Roman" w:hAnsi="Times New Roman" w:cs="Times New Roman" w:eastAsia="Times New Roman"/>
          <w:sz w:val="28"/>
        </w:rPr>
        <w:t>- өз компетенциясынын чегинде Мекеменин кызматкерлери тарабынан милдеттүү түрдө аткарылууга тийиш болгон буйруктарды чыгарат, Мекеменин адистеринин эмгек өргүүсү жана кызматкерлердин иш сапарлары боюнча эсептерди жүргүзөт;</w:t>
      </w:r>
    </w:p>
    <w:p>
      <w:pPr>
        <w:spacing w:before="0" w:after="0" w:line="240" w:lineRule="auto"/>
        <w:ind w:firstLine="709"/>
        <w:jc w:val="both"/>
      </w:pPr>
      <w:r>
        <w:rPr>
          <w:rFonts w:ascii="Times New Roman" w:hAnsi="Times New Roman" w:cs="Times New Roman" w:eastAsia="Times New Roman"/>
          <w:sz w:val="28"/>
        </w:rPr>
        <w:t>- Мекеменин бирдиктүү бухгалтердик эсебин жүргүзүүнү контролдойт, белгиленген тартипте Мекеменин финансылык-чарбалык иши жөнүндө финансылык отчетторду берет;</w:t>
      </w:r>
    </w:p>
    <w:p>
      <w:pPr>
        <w:spacing w:before="0" w:after="0" w:line="240" w:lineRule="auto"/>
        <w:ind w:firstLine="709"/>
        <w:jc w:val="both"/>
      </w:pPr>
      <w:r>
        <w:rPr>
          <w:rFonts w:ascii="Times New Roman" w:hAnsi="Times New Roman" w:cs="Times New Roman" w:eastAsia="Times New Roman"/>
          <w:sz w:val="28"/>
        </w:rPr>
        <w:t>- Мекеменин аппаратын күтүүгө чыгымдардын сметасын түзөт жана анын аткарылышын жүзөгө ашырат;</w:t>
      </w:r>
    </w:p>
    <w:p>
      <w:pPr>
        <w:spacing w:before="0" w:after="0" w:line="240" w:lineRule="auto"/>
        <w:ind w:firstLine="709"/>
        <w:jc w:val="both"/>
      </w:pPr>
      <w:r>
        <w:rPr>
          <w:rFonts w:ascii="Times New Roman" w:hAnsi="Times New Roman" w:cs="Times New Roman" w:eastAsia="Times New Roman"/>
          <w:sz w:val="28"/>
        </w:rPr>
        <w:t>- Мекеменин кызматкерлеринин өкүлчүлүктүү органы менен жамааттык келишимге кол коет;</w:t>
      </w:r>
    </w:p>
    <w:p>
      <w:pPr>
        <w:spacing w:before="0" w:after="0" w:line="240" w:lineRule="auto"/>
        <w:ind w:firstLine="709"/>
        <w:jc w:val="both"/>
      </w:pPr>
      <w:r>
        <w:rPr>
          <w:rFonts w:ascii="Times New Roman" w:hAnsi="Times New Roman" w:cs="Times New Roman" w:eastAsia="Times New Roman"/>
          <w:sz w:val="28"/>
        </w:rPr>
        <w:t>- белгиленген тартипте Мекеменин кызматкерлерин ведомстволук жана мамлекеттик сыйлыктар менен сыйлоо жөнүндө сунуш киргизет;</w:t>
      </w:r>
    </w:p>
    <w:p>
      <w:pPr>
        <w:spacing w:before="0" w:after="0" w:line="240" w:lineRule="auto"/>
        <w:ind w:firstLine="709"/>
        <w:jc w:val="both"/>
      </w:pPr>
      <w:r>
        <w:rPr>
          <w:rFonts w:ascii="Times New Roman" w:hAnsi="Times New Roman" w:cs="Times New Roman" w:eastAsia="Times New Roman"/>
          <w:sz w:val="28"/>
        </w:rPr>
        <w:t>- Мекеменин кызматкерлери тарабынан эмгек жана аткаруучулук тартиптин сакталышын контролдойт жана кызматкерлердин эмгек шарттарын жакшыртуу боюнча чараларды көрөт;</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жана ушул Жобого ылайык башка ыйгарым укуктарды жүзөгө ашырат.</w:t>
      </w:r>
    </w:p>
    <w:p>
      <w:pPr>
        <w:spacing w:before="0" w:after="0" w:line="240" w:lineRule="auto"/>
        <w:ind w:firstLine="709"/>
        <w:jc w:val="both"/>
      </w:pPr>
      <w:r>
        <w:rPr>
          <w:rFonts w:ascii="Times New Roman" w:hAnsi="Times New Roman" w:cs="Times New Roman" w:eastAsia="Times New Roman"/>
          <w:sz w:val="28"/>
        </w:rPr>
        <w:t>15. ушул Жободо жана башка тиешелүү жоболордо аныкталган функционалдык милдеттерди аткарбагандыгы үчүн жооптуу кызматкерлер Кыргыз Республикасынын мыйзамдарына ылайык жоопкерчилик тартат.</w:t>
      </w:r>
    </w:p>
    <w:p>
      <w:pPr>
        <w:spacing w:before="0" w:after="0" w:line="240" w:lineRule="auto"/>
        <w:ind w:firstLine="709"/>
        <w:jc w:val="both"/>
      </w:pPr>
      <w:r>
        <w:rPr>
          <w:rFonts w:ascii="Times New Roman" w:hAnsi="Times New Roman" w:cs="Times New Roman" w:eastAsia="Times New Roman"/>
          <w:sz w:val="28"/>
        </w:rPr>
        <w:t>16. Мекеменин уюштуруу документтерине өзгөртүүлөрдү киргизүү Кыргыз Республикасынын мыйзамдарына ылайык Министрликтин чечиминин негизинде жүзөгө ашырылат.</w:t>
      </w:r>
    </w:p>
    <w:p>
      <w:pPr>
        <w:spacing w:before="0" w:after="0" w:line="240" w:lineRule="auto"/>
        <w:ind w:firstLine="709"/>
        <w:jc w:val="both"/>
      </w:pPr>
      <w:r>
        <w:rPr>
          <w:rFonts w:ascii="Times New Roman" w:hAnsi="Times New Roman" w:cs="Times New Roman" w:eastAsia="Times New Roman"/>
          <w:sz w:val="28"/>
        </w:rPr>
        <w:t>17. Мекемени кайра түзүү жана жоюу Кыргыз Республикасынын мыйзамдарына ылайык жүргүзүлөт. Мекеме жоюлгандан кийин анын мүлкү белгиленген тартипте мамлекеттик менчикте калат.</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