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4AE" w:rsidRPr="00D91FE9" w:rsidRDefault="00D277E8" w:rsidP="00D91FE9">
      <w:pPr>
        <w:spacing w:line="360" w:lineRule="auto"/>
        <w:rPr>
          <w:rFonts w:ascii="標楷體" w:eastAsia="標楷體" w:hAnsi="標楷體" w:hint="eastAsia"/>
        </w:rPr>
      </w:pPr>
      <w:r w:rsidRPr="00D91FE9">
        <w:rPr>
          <w:rFonts w:ascii="標楷體" w:eastAsia="標楷體" w:hAnsi="標楷體" w:hint="eastAsia"/>
        </w:rPr>
        <w:t>我們可以獲得第一層子系統與第二層子系統的效率值，而他們的乘積則為整個系統的效率值。為了深入了解整個系統缺乏</w:t>
      </w:r>
      <w:r w:rsidR="00D91FE9">
        <w:rPr>
          <w:rFonts w:ascii="標楷體" w:eastAsia="標楷體" w:hAnsi="標楷體" w:hint="eastAsia"/>
        </w:rPr>
        <w:t>效率</w:t>
      </w:r>
      <w:r w:rsidRPr="00D91FE9">
        <w:rPr>
          <w:rFonts w:ascii="標楷體" w:eastAsia="標楷體" w:hAnsi="標楷體" w:hint="eastAsia"/>
        </w:rPr>
        <w:t>是因為哪些部分所造成，我們可以利用</w:t>
      </w:r>
      <w:proofErr w:type="spellStart"/>
      <w:r w:rsidRPr="00D91FE9">
        <w:rPr>
          <w:rFonts w:ascii="標楷體" w:eastAsia="標楷體" w:hAnsi="標楷體" w:hint="eastAsia"/>
        </w:rPr>
        <w:t>wilcoxon</w:t>
      </w:r>
      <w:proofErr w:type="spellEnd"/>
      <w:r w:rsidRPr="00D91FE9">
        <w:rPr>
          <w:rFonts w:ascii="標楷體" w:eastAsia="標楷體" w:hAnsi="標楷體" w:hint="eastAsia"/>
        </w:rPr>
        <w:t>等級符號檢定來檢測，經過檢驗，第一層子系統效率顯著低於第二層子系統，接著，我們可以進一步檢測子系統內各個流程的效率值，</w:t>
      </w:r>
      <w:r w:rsidR="002E59A9" w:rsidRPr="00D91FE9">
        <w:rPr>
          <w:rFonts w:ascii="標楷體" w:eastAsia="標楷體" w:hAnsi="標楷體" w:hint="eastAsia"/>
        </w:rPr>
        <w:t>而各個流程的效率值可以分別由公式計算而得</w:t>
      </w:r>
      <w:r w:rsidR="00D91FE9">
        <w:rPr>
          <w:rFonts w:ascii="標楷體" w:eastAsia="標楷體" w:hAnsi="標楷體" w:hint="eastAsia"/>
        </w:rPr>
        <w:t>。首先針對裁切流程進行檢驗，結果顯示在裁切中，自製與外包兩個平行流程在效率表現上並無顯著差異;接著，對於車縫流程進行檢驗，結果發現外包的效率表現較自製來的佳。</w:t>
      </w:r>
    </w:p>
    <w:p w:rsidR="002E59A9" w:rsidRDefault="002E59A9" w:rsidP="00D91FE9">
      <w:pPr>
        <w:spacing w:line="360" w:lineRule="auto"/>
        <w:rPr>
          <w:rFonts w:ascii="標楷體" w:eastAsia="標楷體" w:hAnsi="標楷體" w:hint="eastAsia"/>
        </w:rPr>
      </w:pPr>
      <w:r w:rsidRPr="00D91FE9">
        <w:rPr>
          <w:rFonts w:ascii="標楷體" w:eastAsia="標楷體" w:hAnsi="標楷體" w:hint="eastAsia"/>
        </w:rPr>
        <w:t>總體而言，在關聯模式中，成衣的製程網路分析如下:裁切的效率表現</w:t>
      </w:r>
      <w:proofErr w:type="gramStart"/>
      <w:r w:rsidRPr="00D91FE9">
        <w:rPr>
          <w:rFonts w:ascii="標楷體" w:eastAsia="標楷體" w:hAnsi="標楷體" w:hint="eastAsia"/>
        </w:rPr>
        <w:t>較車縫來</w:t>
      </w:r>
      <w:proofErr w:type="gramEnd"/>
      <w:r w:rsidRPr="00D91FE9">
        <w:rPr>
          <w:rFonts w:ascii="標楷體" w:eastAsia="標楷體" w:hAnsi="標楷體" w:hint="eastAsia"/>
        </w:rPr>
        <w:t>的差;</w:t>
      </w:r>
      <w:proofErr w:type="gramStart"/>
      <w:r w:rsidRPr="00D91FE9">
        <w:rPr>
          <w:rFonts w:ascii="標楷體" w:eastAsia="標楷體" w:hAnsi="標楷體" w:hint="eastAsia"/>
        </w:rPr>
        <w:t>對於裁</w:t>
      </w:r>
      <w:proofErr w:type="gramEnd"/>
      <w:r w:rsidRPr="00D91FE9">
        <w:rPr>
          <w:rFonts w:ascii="標楷體" w:eastAsia="標楷體" w:hAnsi="標楷體" w:hint="eastAsia"/>
        </w:rPr>
        <w:t>切而言，自製與外包的效率表現並無顯著差別，反之對車縫而言，外包的效率比自製的效率來的高。</w:t>
      </w:r>
    </w:p>
    <w:p w:rsidR="00C02CFB" w:rsidRDefault="00C02CFB" w:rsidP="00D91FE9">
      <w:pPr>
        <w:spacing w:line="360" w:lineRule="auto"/>
        <w:rPr>
          <w:rFonts w:ascii="標楷體" w:eastAsia="標楷體" w:hAnsi="標楷體" w:hint="eastAsia"/>
        </w:rPr>
      </w:pPr>
    </w:p>
    <w:p w:rsidR="00426F97" w:rsidRDefault="00C02CFB" w:rsidP="00D91FE9">
      <w:pPr>
        <w:spacing w:line="360" w:lineRule="auto"/>
        <w:rPr>
          <w:rFonts w:ascii="標楷體" w:eastAsia="標楷體" w:hAnsi="標楷體" w:hint="eastAsia"/>
        </w:rPr>
      </w:pPr>
      <w:r>
        <w:rPr>
          <w:rFonts w:ascii="標楷體" w:eastAsia="標楷體" w:hAnsi="標楷體" w:hint="eastAsia"/>
        </w:rPr>
        <w:t>在收集到的數據之中，大多的數值都可以精確的去表示，然而在於困難度的部分，目前所用的方式</w:t>
      </w:r>
      <w:r w:rsidR="001057BF">
        <w:rPr>
          <w:rFonts w:ascii="標楷體" w:eastAsia="標楷體" w:hAnsi="標楷體" w:hint="eastAsia"/>
        </w:rPr>
        <w:t>是記錄具有長年經驗的老師傅將整個流程完成所花的時間並以此當作參考進行評估，然而這樣的方式並無法完整的表達困難度所真正代表的數值，且困難度在產品的價值上有其重要性無法直接將該項指標刪除，因此本篇將採用模糊數的概念來代表此困難度的數值，</w:t>
      </w:r>
      <w:r w:rsidR="00175C2F">
        <w:rPr>
          <w:rFonts w:ascii="標楷體" w:eastAsia="標楷體" w:hAnsi="標楷體" w:hint="eastAsia"/>
        </w:rPr>
        <w:t>並且使用最為常見的三角模糊數</w:t>
      </w:r>
      <w:r w:rsidR="00426F97">
        <w:rPr>
          <w:rFonts w:ascii="標楷體" w:eastAsia="標楷體" w:hAnsi="標楷體" w:hint="eastAsia"/>
        </w:rPr>
        <w:t>，而由於觀測值出現模糊數，</w:t>
      </w:r>
      <w:r w:rsidR="00116344">
        <w:rPr>
          <w:rFonts w:ascii="標楷體" w:eastAsia="標楷體" w:hAnsi="標楷體" w:hint="eastAsia"/>
        </w:rPr>
        <w:t>我們採用模型來得到系統以及子系統的效率上下界</w:t>
      </w:r>
      <w:r w:rsidR="00426F97">
        <w:rPr>
          <w:rFonts w:ascii="標楷體" w:eastAsia="標楷體" w:hAnsi="標楷體" w:hint="eastAsia"/>
        </w:rPr>
        <w:t>，</w:t>
      </w:r>
      <w:r w:rsidR="00116344">
        <w:rPr>
          <w:rFonts w:ascii="標楷體" w:eastAsia="標楷體" w:hAnsi="標楷體" w:hint="eastAsia"/>
        </w:rPr>
        <w:t>下表顯示，其中當a=1時，所有模糊數只擁有</w:t>
      </w:r>
      <w:proofErr w:type="gramStart"/>
      <w:r w:rsidR="00116344">
        <w:rPr>
          <w:rFonts w:ascii="標楷體" w:eastAsia="標楷體" w:hAnsi="標楷體" w:hint="eastAsia"/>
        </w:rPr>
        <w:t>一</w:t>
      </w:r>
      <w:proofErr w:type="gramEnd"/>
      <w:r w:rsidR="00116344">
        <w:rPr>
          <w:rFonts w:ascii="標楷體" w:eastAsia="標楷體" w:hAnsi="標楷體" w:hint="eastAsia"/>
        </w:rPr>
        <w:t>數值使得該模型收斂為確定型模型;反之當a=0時，模糊數的區間將會最大使得所獲得的上下界差距越大，也代表著模糊性越強。</w:t>
      </w:r>
    </w:p>
    <w:p w:rsidR="00116344" w:rsidRDefault="00116344" w:rsidP="00D91FE9">
      <w:pPr>
        <w:spacing w:line="360" w:lineRule="auto"/>
        <w:rPr>
          <w:rFonts w:ascii="標楷體" w:eastAsia="標楷體" w:hAnsi="標楷體" w:hint="eastAsia"/>
        </w:rPr>
      </w:pPr>
      <w:r>
        <w:rPr>
          <w:rFonts w:ascii="標楷體" w:eastAsia="標楷體" w:hAnsi="標楷體" w:hint="eastAsia"/>
        </w:rPr>
        <w:t>值得一提的是不論a為任</w:t>
      </w:r>
      <w:proofErr w:type="gramStart"/>
      <w:r>
        <w:rPr>
          <w:rFonts w:ascii="標楷體" w:eastAsia="標楷體" w:hAnsi="標楷體" w:hint="eastAsia"/>
        </w:rPr>
        <w:t>一</w:t>
      </w:r>
      <w:proofErr w:type="gramEnd"/>
      <w:r>
        <w:rPr>
          <w:rFonts w:ascii="標楷體" w:eastAsia="標楷體" w:hAnsi="標楷體" w:hint="eastAsia"/>
        </w:rPr>
        <w:t>數值，整個網路系統在關聯模式下所推導出</w:t>
      </w:r>
      <w:r w:rsidR="00BE478B">
        <w:rPr>
          <w:rFonts w:ascii="標楷體" w:eastAsia="標楷體" w:hAnsi="標楷體" w:hint="eastAsia"/>
        </w:rPr>
        <w:t>並聯與串聯</w:t>
      </w:r>
      <w:r>
        <w:rPr>
          <w:rFonts w:ascii="標楷體" w:eastAsia="標楷體" w:hAnsi="標楷體" w:hint="eastAsia"/>
        </w:rPr>
        <w:t>的關係仍舊存在，舉例來說</w:t>
      </w:r>
      <w:r w:rsidR="003E1FEA">
        <w:rPr>
          <w:rFonts w:ascii="標楷體" w:eastAsia="標楷體" w:hAnsi="標楷體" w:hint="eastAsia"/>
        </w:rPr>
        <w:t>:</w:t>
      </w:r>
    </w:p>
    <w:p w:rsidR="003E1FEA" w:rsidRDefault="003E1FEA" w:rsidP="00D91FE9">
      <w:pPr>
        <w:spacing w:line="360" w:lineRule="auto"/>
        <w:rPr>
          <w:rFonts w:ascii="標楷體" w:eastAsia="標楷體" w:hAnsi="標楷體" w:hint="eastAsia"/>
        </w:rPr>
      </w:pPr>
    </w:p>
    <w:p w:rsidR="003E1FEA" w:rsidRPr="00D91FE9" w:rsidRDefault="003E1FEA" w:rsidP="00D91FE9">
      <w:pPr>
        <w:spacing w:line="360" w:lineRule="auto"/>
        <w:rPr>
          <w:rFonts w:ascii="標楷體" w:eastAsia="標楷體" w:hAnsi="標楷體"/>
        </w:rPr>
      </w:pPr>
      <w:r>
        <w:rPr>
          <w:rFonts w:ascii="標楷體" w:eastAsia="標楷體" w:hAnsi="標楷體"/>
        </w:rPr>
        <w:t>接著我們想探討</w:t>
      </w:r>
      <w:r>
        <w:rPr>
          <w:rFonts w:ascii="標楷體" w:eastAsia="標楷體" w:hAnsi="標楷體" w:hint="eastAsia"/>
        </w:rPr>
        <w:t>在模糊情形下子</w:t>
      </w:r>
      <w:r>
        <w:rPr>
          <w:rFonts w:ascii="標楷體" w:eastAsia="標楷體" w:hAnsi="標楷體"/>
        </w:rPr>
        <w:t>系統的效率值</w:t>
      </w:r>
      <w:r>
        <w:rPr>
          <w:rFonts w:ascii="標楷體" w:eastAsia="標楷體" w:hAnsi="標楷體" w:hint="eastAsia"/>
        </w:rPr>
        <w:t>是否存在差異，如前所述，當觀測值中存在模糊數則系統效率值亦為一模糊數，因此在進行</w:t>
      </w:r>
      <w:proofErr w:type="spellStart"/>
      <w:r>
        <w:rPr>
          <w:rFonts w:ascii="標楷體" w:eastAsia="標楷體" w:hAnsi="標楷體" w:hint="eastAsia"/>
        </w:rPr>
        <w:t>wilcoxon</w:t>
      </w:r>
      <w:proofErr w:type="spellEnd"/>
      <w:r>
        <w:rPr>
          <w:rFonts w:ascii="標楷體" w:eastAsia="標楷體" w:hAnsi="標楷體" w:hint="eastAsia"/>
        </w:rPr>
        <w:t>等級符號檢定時，也必須在模糊情形下進行，可採用模型來進行檢測。</w:t>
      </w:r>
    </w:p>
    <w:sectPr w:rsidR="003E1FEA" w:rsidRPr="00D91FE9" w:rsidSect="006334AE">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77E8"/>
    <w:rsid w:val="001057BF"/>
    <w:rsid w:val="00116344"/>
    <w:rsid w:val="00175C2F"/>
    <w:rsid w:val="002E59A9"/>
    <w:rsid w:val="003E1FEA"/>
    <w:rsid w:val="00426F97"/>
    <w:rsid w:val="006334AE"/>
    <w:rsid w:val="00BE478B"/>
    <w:rsid w:val="00C02CFB"/>
    <w:rsid w:val="00D277E8"/>
    <w:rsid w:val="00D91FE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4A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cks</dc:creator>
  <cp:lastModifiedBy>cks</cp:lastModifiedBy>
  <cp:revision>5</cp:revision>
  <dcterms:created xsi:type="dcterms:W3CDTF">2014-08-03T07:10:00Z</dcterms:created>
  <dcterms:modified xsi:type="dcterms:W3CDTF">2014-08-03T14:34:00Z</dcterms:modified>
</cp:coreProperties>
</file>