
<file path=[Content_Types].xml><?xml version="1.0" encoding="utf-8"?>
<Types xmlns="http://schemas.openxmlformats.org/package/2006/content-types">
  <Default Extension="xml" ContentType="application/xml"/>
  <Default Extension="rels" ContentType="application/vnd.openxmlformats-package.relationships+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rdbvau"/>
        <w:numPr/>
        <w:pBdr/>
        <w:ind/>
        <w:jc w:val="left"/>
        <w:rPr>
          <w:rFonts w:hint="eastAsia" w:ascii="" w:hAnsi="" w:eastAsia="" w:cs=""/>
        </w:rPr>
      </w:pPr>
      <w:r>
        <w:rPr>
          <w:rFonts w:hint="eastAsia" w:ascii="" w:hAnsi="" w:eastAsia="" w:cs=""/>
        </w:rPr>
        <w:t>小参数大模型垂域微调</w:t>
      </w:r>
      <w:r>
        <w:rPr>
          <w:rFonts w:hint="eastAsia" w:ascii="" w:hAnsi="" w:eastAsia="" w:cs=""/>
        </w:rPr>
        <w:t>计划</w:t>
      </w:r>
    </w:p>
    <w:p>
      <w:pPr>
        <w:pStyle w:val="3gi3kb"/>
        <w:pBdr/>
        <w:ind/>
        <w:rPr>
          <w:rFonts w:hint="eastAsia" w:ascii="" w:hAnsi="" w:eastAsia="" w:cs=""/>
        </w:rPr>
      </w:pPr>
      <w:r>
        <w:rPr>
          <w:rFonts w:hint="eastAsia" w:ascii="" w:hAnsi="" w:eastAsia="" w:cs=""/>
        </w:rPr>
        <w:t>相关文档</w:t>
      </w:r>
    </w:p>
    <w:p>
      <w:pPr>
        <w:pStyle w:val="337q4r"/>
        <w:rPr>
          <w:rFonts w:ascii="" w:hAnsi="" w:eastAsia="" w:cs=""/>
        </w:rPr>
      </w:pPr>
      <w:r>
        <w:rPr>
          <w:rFonts w:ascii="" w:hAnsi="" w:eastAsia="" w:cs=""/>
        </w:rPr>
        <w:t>在线文档</w:t>
      </w:r>
    </w:p>
    <w:p>
      <w:pPr>
        <w:pStyle w:val="ablt93"/>
        <w:pBdr/>
        <w:ind/>
        <w:rPr>
          <w:rFonts w:ascii="" w:hAnsi="" w:eastAsia="" w:cs=""/>
        </w:rPr>
      </w:pPr>
      <w:commentRangeStart w:id="0"/>
      <w:r>
        <w:rPr>
          <w:rStyle w:val="3ytmo6"/>
          <w:rFonts w:ascii="" w:hAnsi="" w:eastAsia="" w:cs=""/>
          <w:color/>
        </w:rPr>
        <w:fldChar w:fldCharType="begin"/>
      </w:r>
      <w:r>
        <w:rPr>
          <w:rStyle w:val="3ytmo6"/>
          <w:rFonts w:ascii="" w:hAnsi="" w:eastAsia="" w:cs=""/>
          <w:color/>
        </w:rPr>
        <w:instrText>HYPERLINK https://doc.weixin.qq.com/doc/w3_AWEAWAarAJ0CNzijsy6RQS0OJ0Osy?scode=APwAJgfkAHAT0dHPaeAWEAWAarAJ0 docLink \tdft Doc \tdfe 0 \tdfid w.APwAJgfkAHA.UP2sjcy5sXg_w3.787101522KmXX \tdlt inline \tdlf FromPaste \tdtf 1 \l \tdsub docLink \tdkey gcqy0y</w:instrText>
      </w:r>
      <w:r>
        <w:rPr>
          <w:rStyle w:val="3ytmo6"/>
          <w:rFonts w:ascii="" w:hAnsi="" w:eastAsia="" w:cs=""/>
          <w:color/>
        </w:rPr>
        <w:fldChar w:fldCharType="separate"/>
      </w:r>
      <w:r>
        <w:rPr>
          <w:rStyle w:val="3ytmo6"/>
          <w:rFonts w:ascii="" w:hAnsi="" w:eastAsia="" w:cs=""/>
          <w:color/>
        </w:rPr>
        <w:t>爱聊成本分析-租赁（相寓）</w:t>
      </w:r>
      <w:r>
        <w:rPr>
          <w:rStyle w:val="3ytmo6"/>
          <w:rFonts w:ascii="" w:hAnsi="" w:eastAsia="" w:cs=""/>
          <w:color/>
        </w:rPr>
        <w:fldChar w:fldCharType="end"/>
      </w:r>
    </w:p>
    <w:p>
      <w:pPr>
        <w:pStyle w:val="ablt93"/>
        <w:pBdr/>
        <w:ind/>
        <w:rPr>
          <w:rFonts w:ascii="" w:hAnsi="" w:eastAsia="" w:cs=""/>
        </w:rPr>
      </w:pPr>
      <w:r>
        <w:rPr>
          <w:rStyle w:val="3ytmo6"/>
          <w:rFonts w:ascii="" w:hAnsi="" w:eastAsia="" w:cs=""/>
          <w:color/>
        </w:rPr>
        <w:fldChar w:fldCharType="begin"/>
      </w:r>
      <w:r>
        <w:rPr>
          <w:rStyle w:val="3ytmo6"/>
          <w:rFonts w:ascii="" w:hAnsi="" w:eastAsia="" w:cs=""/>
          <w:color/>
        </w:rPr>
        <w:instrText>HYPERLINK https://doc.weixin.qq.com/doc/w3_AWEAWAarAJ0CNEmUxJrI0Q4ay0KdO?scode=APwAJgfkAHAGjOno1dAWEAWAarAJ0 docLink \tdft Doc \tdfe 0 \tdfid w.APwAJgfkAHA.UP2sjcy5sXg_w3.787046113RVyd \tdlt inline \tdlf FromPaste \tdtf 1 \l \tdsub docLink \tdkey ljyke1</w:instrText>
      </w:r>
      <w:r>
        <w:rPr>
          <w:rStyle w:val="3ytmo6"/>
          <w:rFonts w:ascii="" w:hAnsi="" w:eastAsia="" w:cs=""/>
          <w:color/>
        </w:rPr>
        <w:fldChar w:fldCharType="separate"/>
      </w:r>
      <w:r>
        <w:rPr>
          <w:rStyle w:val="3ytmo6"/>
          <w:rFonts w:ascii="" w:hAnsi="" w:eastAsia="" w:cs=""/>
          <w:color/>
        </w:rPr>
        <w:t>爱聊成本分析-租赁（普租）</w:t>
      </w:r>
      <w:r>
        <w:rPr>
          <w:rStyle w:val="3ytmo6"/>
          <w:rFonts w:ascii="" w:hAnsi="" w:eastAsia="" w:cs=""/>
          <w:color/>
        </w:rPr>
        <w:fldChar w:fldCharType="end"/>
      </w:r>
      <w:commentRangeEnd w:id="0"/>
      <w:r>
        <w:rPr/>
        <w:commentReference w:id="0"/>
      </w:r>
    </w:p>
    <w:p>
      <w:pPr>
        <w:pStyle w:val="337q4r"/>
        <w:rPr>
          <w:rFonts w:ascii="" w:hAnsi="" w:eastAsia="" w:cs=""/>
        </w:rPr>
      </w:pPr>
      <w:r>
        <w:rPr>
          <w:rFonts w:ascii="" w:hAnsi="" w:eastAsia="" w:cs=""/>
        </w:rPr>
        <w:t>外部链接</w:t>
      </w:r>
    </w:p>
    <w:p>
      <w:pPr>
        <w:pStyle w:val="ablt93"/>
        <w:pBdr/>
        <w:ind/>
        <w:rPr>
          <w:rFonts w:hint="eastAsia" w:ascii="" w:hAnsi="" w:eastAsia="" w:cs=""/>
        </w:rPr>
      </w:pPr>
      <w:r>
        <w:rPr>
          <w:rFonts w:hint="eastAsia" w:ascii="" w:hAnsi="" w:eastAsia="" w:cs=""/>
        </w:rPr>
        <w:t>关于Qwen</w:t>
      </w:r>
    </w:p>
    <w:p>
      <w:pPr>
        <w:pStyle w:val="ablt93"/>
        <w:pBdr>
          <w:bottom/>
        </w:pBdr>
        <w:ind/>
        <w:rPr>
          <w:rFonts w:ascii="" w:hAnsi="" w:eastAsia="" w:cs=""/>
        </w:rPr>
      </w:pPr>
      <w:r>
        <w:rPr>
          <w:rStyle w:val="3ytmo6"/>
          <w:rFonts w:hint="eastAsia" w:ascii="" w:hAnsi="" w:eastAsia="" w:cs=""/>
        </w:rPr>
        <w:fldChar w:fldCharType="begin"/>
      </w:r>
      <w:r>
        <w:rPr>
          <w:rStyle w:val="3ytmo6"/>
          <w:rFonts w:hint="eastAsia" w:ascii="" w:hAnsi="" w:eastAsia="" w:cs=""/>
        </w:rPr>
        <w:instrText>HYPERLINK https://www.modelscope.cn/organization/Qwen normalLink \tdfe -10 \tdlt card \tdds ModelScope \tdfvi https://g.alicdn.com/sail-web/maas/2.13.130/favicon/128.ico \tdlf FromInput \tdtf 1 \tdsub normalLink \tdkey 6ncmit \tdindr 0 \tdly container</w:instrText>
      </w:r>
      <w:r>
        <w:rPr>
          <w:rStyle w:val="3ytmo6"/>
          <w:rFonts w:hint="eastAsia" w:ascii="" w:hAnsi="" w:eastAsia="" w:cs=""/>
        </w:rPr>
        <w:fldChar w:fldCharType="separate"/>
      </w:r>
      <w:r>
        <w:rPr>
          <w:rStyle w:val="3ytmo6"/>
          <w:rFonts w:ascii="" w:hAnsi="" w:eastAsia="" w:cs=""/>
        </w:rPr>
        <w:t>ModelScope</w:t>
      </w:r>
      <w:r>
        <w:rPr>
          <w:rStyle w:val="3ytmo6"/>
          <w:rFonts w:hint="eastAsia" w:ascii="" w:hAnsi="" w:eastAsia="" w:cs=""/>
        </w:rPr>
        <w:fldChar w:fldCharType="end"/>
      </w:r>
    </w:p>
    <w:p>
      <w:pPr>
        <w:pStyle w:val="337q4r"/>
        <w:pBdr/>
        <w:ind/>
        <w:rPr>
          <w:rFonts w:hint="eastAsia" w:ascii="" w:hAnsi="" w:eastAsia="" w:cs=""/>
        </w:rPr>
      </w:pPr>
      <w:r>
        <w:rPr>
          <w:rFonts w:hint="eastAsia" w:ascii="" w:hAnsi="" w:eastAsia="" w:cs=""/>
        </w:rPr>
        <w:t>上传文档</w:t>
      </w:r>
    </w:p>
    <w:p>
      <w:pPr>
        <w:pStyle w:val="ablt93"/>
        <w:pBdr/>
        <w:ind/>
        <w:rPr>
          <w:rFonts w:ascii="" w:hAnsi="" w:eastAsia="" w:cs=""/>
        </w:rPr>
      </w:pPr>
      <w:r>
        <w:rPr>
          <w:rFonts w:ascii="" w:hAnsi="" w:eastAsia="" w:cs=""/>
        </w:rPr>
        <w:fldChar w:fldCharType="begin"/>
      </w:r>
      <w:r>
        <w:rPr>
          <w:rFonts w:ascii="" w:hAnsi="" w:eastAsia="" w:cs=""/>
        </w:rPr>
        <w:instrText xml:space="preserve">HYPERLINK https://drive.weixin.qq.com/s?k=APwAJgfkAHAKEiz13NAWEAWAarAJ0 docLink \tdfu https://drive.weixin.qq.com/s?k=APwAJgfkAHAKEiz13NAWEAWAarAJ0 \tdfid i.1970326730974972.1688856800483425_f.787294069gklJ \tdfe 1027 \tdfn %u79DF%u5BA2%u6D88%u606F%u8BC6%u522BPrompt_v2.6.md \tdft Wedrive \tdlt inline \tdlf FromUploadFile \tdtf 0 </w:instrText>
      </w:r>
      <w:r>
        <w:rPr>
          <w:rFonts w:ascii="" w:hAnsi="" w:eastAsia="" w:cs=""/>
        </w:rPr>
        <w:fldChar w:fldCharType="separate"/>
      </w:r>
      <w:r>
        <w:rPr>
          <w:rStyle w:val="3ytmo6"/>
          <w:rFonts w:ascii="" w:hAnsi="" w:eastAsia="" w:cs=""/>
        </w:rPr>
        <w:t>租客消息识别Prompt_v2.6.md</w:t>
      </w:r>
      <w:r>
        <w:rPr>
          <w:rFonts w:ascii="" w:hAnsi="" w:eastAsia="" w:cs=""/>
        </w:rPr>
        <w:fldChar w:fldCharType="end"/>
      </w:r>
    </w:p>
    <w:p>
      <w:pPr>
        <w:pStyle w:val="337q4r"/>
        <w:pBdr/>
        <w:ind/>
        <w:rPr>
          <w:rFonts w:ascii="" w:hAnsi="" w:eastAsia="" w:cs=""/>
        </w:rPr>
      </w:pPr>
      <w:r>
        <w:rPr>
          <w:rFonts w:ascii="" w:hAnsi="" w:eastAsia="" w:cs=""/>
        </w:rPr>
        <w:t>相关数据</w:t>
      </w:r>
    </w:p>
    <w:p>
      <w:pPr>
        <w:pStyle w:val="ablt93"/>
        <w:rPr>
          <w:rFonts w:ascii="" w:hAnsi="" w:eastAsia="" w:cs=""/>
        </w:rPr>
      </w:pPr>
      <w:r>
        <w:rPr>
          <w:rFonts w:hint="eastAsia" w:ascii="" w:hAnsi="" w:eastAsia="" w:cs=""/>
        </w:rPr>
        <w:t>暂无</w:t>
      </w:r>
    </w:p>
    <w:p>
      <w:pPr>
        <w:pStyle w:val="ablt93"/>
        <w:pBdr/>
        <w:ind/>
        <w:rPr>
          <w:rFonts w:ascii="" w:hAnsi="" w:eastAsia="" w:cs=""/>
        </w:rPr>
      </w:pPr>
    </w:p>
    <w:p>
      <w:pPr>
        <w:rPr/>
      </w:pPr>
      <w:r>
        <w:rPr/>
        <w:drawing>
          <wp:inline distT="0" distB="0" distL="0" distR="0">
            <wp:extent cx="5760085" cy="5760085"/>
            <wp:effectExtent l="0" t="0" r="0" b="0"/>
            <wp:docPr id="2" name="文本框 88fyky"/>
            <a:graphic>
              <a:graphicData uri="http://schemas.microsoft.com/office/word/2010/wordprocessingShape">
                <wps:wsp>
                  <wps:cNvSpPr txBox="true"/>
                  <wps:spPr>
                    <a:xfrm>
                      <a:off x="0" y="0"/>
                      <a:ext cx="5760085" cy="5760085"/>
                    </a:xfrm>
                    <a:prstGeom prst="rect">
                      <a:avLst/>
                    </a:prstGeom>
                    <a:solidFill>
                      <a:srgbClr val="FEF8E4"/>
                    </a:solidFill>
                    <a:ln w="9525">
                      <a:solidFill>
                        <a:srgbClr val="FBEBAE">
                          <a:alpha val="10000"/>
                        </a:srgbClr>
                      </a:solidFill>
                    </a:ln>
                  </wps:spPr>
                  <wps:txbx>
                    <w:txbxContent>
                      <w:p>
                        <w:pPr>
                          <w:rPr/>
                        </w:pPr>
                        <w:r>
                          <w:rPr>
                            <w:rFonts w:hint="eastAsia" w:ascii="" w:hAnsi="" w:eastAsia="" w:cs=""/>
                          </w:rPr>
                          <w:t>计划</w:t>
                        </w:r>
                        <w:r>
                          <w:rPr>
                            <w:rFonts w:hint="eastAsia" w:ascii="" w:hAnsi="" w:eastAsia="" w:cs=""/>
                          </w:rPr>
                          <w:t>说明</w:t>
                        </w:r>
                        <w:r>
                          <w:rPr>
                            <w:rFonts w:hint="eastAsia" w:ascii="" w:hAnsi="" w:eastAsia="" w:cs=""/>
                          </w:rPr>
                          <w:t>，</w:t>
                        </w:r>
                        <w:r>
                          <w:rPr>
                            <w:rFonts w:hint="eastAsia" w:ascii="" w:hAnsi="" w:eastAsia="" w:cs=""/>
                          </w:rPr>
                          <w:t>可以</w:t>
                        </w:r>
                        <w:r>
                          <w:rPr>
                            <w:rFonts w:hint="eastAsia" w:ascii="" w:hAnsi="" w:eastAsia="" w:cs=""/>
                          </w:rPr>
                          <w:t>直接</w:t>
                        </w:r>
                        <w:r>
                          <w:rPr>
                            <w:rFonts w:hint="eastAsia" w:ascii="" w:hAnsi="" w:eastAsia="" w:cs=""/>
                          </w:rPr>
                          <w:t>查看</w:t>
                        </w:r>
                        <w:r>
                          <w:rPr>
                            <w:rFonts w:hint="eastAsia" w:ascii="" w:hAnsi="" w:eastAsia="" w:cs=""/>
                          </w:rPr>
                          <w:t>章节</w:t>
                        </w:r>
                        <w:r>
                          <w:rPr>
                            <w:rFonts w:hint="eastAsia" w:ascii="" w:hAnsi="" w:eastAsia="" w:cs=""/>
                          </w:rPr>
                          <w:t>“</w:t>
                        </w:r>
                        <w:r>
                          <w:rPr>
                            <w:rFonts w:hint="eastAsia" w:ascii="" w:hAnsi="" w:eastAsia="" w:cs=""/>
                          </w:rPr>
                          <w:t>项目</w:t>
                        </w:r>
                        <w:r>
                          <w:rPr>
                            <w:rFonts w:hint="eastAsia" w:ascii="" w:hAnsi="" w:eastAsia="" w:cs=""/>
                          </w:rPr>
                          <w:t>计划</w:t>
                        </w:r>
                        <w:r>
                          <w:rPr>
                            <w:rFonts w:hint="eastAsia" w:ascii="" w:hAnsi="" w:eastAsia="" w:cs=""/>
                          </w:rPr>
                          <w:t>”</w:t>
                        </w:r>
                      </w:p>
                    </w:txbxContent>
                  </wps:txbx>
                  <wps:bodyPr rot="0" spcFirstLastPara="false" vertOverflow="overflow" horzOverflow="overflow" vert="horz" wrap="square" lIns="114300" tIns="114300" rIns="114300" bIns="114300" numCol="1" spcCol="0" rtlCol="false" fromWordArt="false" anchor="t" anchorCtr="false" forceAA="false" compatLnSpc="true">
                    <a:prstTxWarp prst="textNoShape">
                      <a:avLst/>
                    </a:prstTxWarp>
                    <a:spAutoFit/>
                  </wps:bodyPr>
                </wps:wsp>
              </a:graphicData>
            </a:graphic>
          </wp:inline>
        </w:drawing>
      </w:r>
    </w:p>
    <w:p>
      <w:pPr>
        <w:pStyle w:val="ablt93"/>
        <w:rPr>
          <w:rFonts w:ascii="" w:hAnsi="" w:eastAsia="" w:cs=""/>
        </w:rPr>
      </w:pPr>
    </w:p>
    <w:p>
      <w:pPr>
        <w:pStyle w:val="3gi3kb"/>
        <w:pBdr/>
        <w:ind/>
        <w:rPr>
          <w:rFonts w:hint="eastAsia" w:ascii="" w:hAnsi="" w:eastAsia="" w:cs=""/>
        </w:rPr>
      </w:pPr>
      <w:r>
        <w:rPr>
          <w:rFonts w:hint="eastAsia" w:ascii="" w:hAnsi="" w:eastAsia="" w:cs=""/>
        </w:rPr>
        <w:t>任务背景</w:t>
      </w:r>
    </w:p>
    <w:p>
      <w:pPr>
        <w:pStyle w:val="ablt93"/>
        <w:ind/>
        <w:rPr>
          <w:rFonts w:ascii="" w:hAnsi="" w:eastAsia="" w:cs=""/>
        </w:rPr>
      </w:pPr>
      <w:r>
        <w:rPr>
          <w:rFonts w:ascii="" w:hAnsi="" w:eastAsia="" w:cs=""/>
        </w:rPr>
        <w:t>公司推进APP上LLM赋能经纪人与客户聊天的项目，流程分为两步：</w:t>
      </w:r>
    </w:p>
    <w:p>
      <w:pPr>
        <w:pStyle w:val="ablt93"/>
        <w:numPr>
          <w:ilvl w:val="0"/>
          <w:numId w:val="1"/>
        </w:numPr>
        <w:pBdr/>
        <w:rPr>
          <w:rFonts w:ascii="" w:hAnsi="" w:eastAsia="" w:cs=""/>
        </w:rPr>
      </w:pPr>
      <w:r>
        <w:rPr>
          <w:rFonts w:ascii="" w:hAnsi="" w:eastAsia="" w:cs=""/>
        </w:rPr>
        <w:t>意图识别与槽位提取：结合历史上下文，在系统提示词辅助下，通过 LLM 识别客户当前消息中的意图（72 类原子意图）与槽位信息</w:t>
      </w:r>
    </w:p>
    <w:p>
      <w:pPr>
        <w:pStyle w:val="ablt93"/>
        <w:numPr>
          <w:ilvl w:val="0"/>
          <w:numId w:val="1"/>
        </w:numPr>
        <w:pBdr>
          <w:bottom/>
        </w:pBdr>
        <w:rPr>
          <w:rFonts w:ascii="" w:hAnsi="" w:eastAsia="" w:cs=""/>
        </w:rPr>
      </w:pPr>
      <w:r>
        <w:rPr>
          <w:rFonts w:ascii="" w:hAnsi="" w:eastAsia="" w:cs=""/>
        </w:rPr>
        <w:t>话术生成：基于前置意图与会话槽位，根据业务规则生成适用于当前聊天背景的回复话术</w:t>
      </w:r>
    </w:p>
    <w:p>
      <w:pPr>
        <w:pBdr/>
        <w:ind/>
        <w:rPr>
          <w:rFonts w:hint="eastAsia" w:ascii="" w:hAnsi="" w:eastAsia="" w:cs=""/>
        </w:rPr>
      </w:pPr>
      <w:r>
        <w:rPr>
          <w:rFonts w:hint="eastAsia" w:ascii="" w:hAnsi="" w:eastAsia="" w:cs=""/>
        </w:rPr>
        <w:t>但在目前的场景下，两步LLM导致服务伴随响应速度慢（但请求耗时5-6秒），调用成本高（层层业务限制下，年均成本仍达到8.5万元左右）的问题。</w:t>
      </w:r>
    </w:p>
    <w:p>
      <w:pPr>
        <w:pBdr/>
        <w:ind/>
        <w:rPr>
          <w:rFonts w:hint="eastAsia" w:ascii="" w:hAnsi="" w:eastAsia="" w:cs=""/>
        </w:rPr>
      </w:pPr>
    </w:p>
    <w:p>
      <w:pPr>
        <w:pBdr/>
        <w:ind/>
        <w:rPr>
          <w:rFonts w:hint="eastAsia" w:ascii="" w:hAnsi="" w:eastAsia="" w:cs=""/>
        </w:rPr>
      </w:pPr>
      <w:r>
        <w:rPr>
          <w:rFonts w:hint="eastAsia" w:ascii="" w:hAnsi="" w:eastAsia="" w:cs=""/>
        </w:rPr>
        <w:t>分析任务场景：</w:t>
      </w:r>
    </w:p>
    <w:p>
      <w:pPr>
        <w:pBdr/>
        <w:ind/>
        <w:rPr>
          <w:rFonts w:hint="eastAsia" w:ascii="" w:hAnsi="" w:eastAsia="" w:cs=""/>
        </w:rPr>
      </w:pPr>
      <w:r>
        <w:rPr>
          <w:rFonts w:hint="eastAsia" w:ascii="" w:hAnsi="" w:eastAsia="" w:cs=""/>
        </w:rPr>
        <w:t xml:space="preserve">        第一步LLM请求属于判别式</w:t>
      </w:r>
      <w:r>
        <w:rPr>
          <w:rFonts w:hint="eastAsia" w:ascii="" w:hAnsi="" w:eastAsia="" w:cs=""/>
        </w:rPr>
        <w:t>任务</w:t>
      </w:r>
      <w:r>
        <w:rPr>
          <w:rFonts w:hint="eastAsia" w:ascii="" w:hAnsi="" w:eastAsia="" w:cs=""/>
        </w:rPr>
        <w:t>，在这个任务上比较适合做小模型的垂域微调，既能在响应速度和成本方面降低项目预算压力，又根据任务经验判断可以在实际应用上达到相对较好的效果。</w:t>
      </w:r>
    </w:p>
    <w:p>
      <w:pPr>
        <w:pBdr/>
        <w:ind/>
        <w:rPr>
          <w:rFonts w:hint="eastAsia" w:ascii="" w:hAnsi="" w:eastAsia="" w:cs=""/>
        </w:rPr>
      </w:pPr>
      <w:r>
        <w:rPr>
          <w:rFonts w:hint="eastAsia" w:ascii="" w:hAnsi="" w:eastAsia="" w:cs=""/>
        </w:rPr>
        <w:t xml:space="preserve">        对垂域任务来说，客户意图的初版定稿往往是一个复杂且极易波动的步骤，但是一旦确定可上线应用级别的初版，在一定周期内该版本提示词，在任务目标方面理应达到不产生较大波动的程度（</w:t>
      </w:r>
      <w:r>
        <w:rPr>
          <w:rFonts w:hint="eastAsia" w:ascii="" w:hAnsi="" w:eastAsia="" w:cs=""/>
          <w:b/>
        </w:rPr>
        <w:t>这里的任务目标指提示词中规定的分类目标、槽位提取目标等信息，对于其他限制LLM，试图让LLM更准确、稳定的识别相关信息的提示词信息应秉承“应调尽调”的</w:t>
      </w:r>
      <w:r>
        <w:rPr>
          <w:rFonts w:hint="eastAsia" w:ascii="" w:hAnsi="" w:eastAsia="" w:cs=""/>
          <w:b/>
        </w:rPr>
        <w:t>观点</w:t>
      </w:r>
      <w:r>
        <w:rPr>
          <w:rFonts w:hint="eastAsia" w:ascii="" w:hAnsi="" w:eastAsia="" w:cs=""/>
        </w:rPr>
        <w:t>）</w:t>
      </w:r>
    </w:p>
    <w:p>
      <w:pPr>
        <w:pBdr>
          <w:bottom/>
        </w:pBdr>
        <w:ind/>
        <w:rPr>
          <w:rFonts w:hint="eastAsia" w:ascii="" w:hAnsi="" w:eastAsia="" w:cs=""/>
        </w:rPr>
      </w:pPr>
      <w:r>
        <w:rPr>
          <w:rFonts w:hint="eastAsia" w:ascii="" w:hAnsi="" w:eastAsia="" w:cs=""/>
        </w:rPr>
        <w:t xml:space="preserve">        第二步属于生成式任务，生成式任务的判定边界比较模糊，没有足够强烈的标准判断话术生成的质量（这里指两条质量本就比较好的话术并不能非常清晰的判断到底哪条更好，完全依赖于评估人的主观立场，甚至与业务无关）。这种波动强烈，随时变化的任务，微调小模型并不明智</w:t>
      </w:r>
      <w:r>
        <w:rPr>
          <w:rFonts w:hint="eastAsia" w:ascii="" w:hAnsi="" w:eastAsia="" w:cs=""/>
        </w:rPr>
        <w:t>，</w:t>
      </w:r>
      <w:r>
        <w:rPr>
          <w:rFonts w:hint="eastAsia" w:ascii="" w:hAnsi="" w:eastAsia="" w:cs=""/>
        </w:rPr>
        <w:t>提示词</w:t>
      </w:r>
      <w:r>
        <w:rPr>
          <w:rFonts w:hint="eastAsia" w:ascii="" w:hAnsi="" w:eastAsia="" w:cs=""/>
        </w:rPr>
        <w:t>配合</w:t>
      </w:r>
      <w:r>
        <w:rPr>
          <w:rFonts w:hint="eastAsia" w:ascii="" w:hAnsi="" w:eastAsia="" w:cs=""/>
        </w:rPr>
        <w:t>大模型</w:t>
      </w:r>
      <w:r>
        <w:rPr>
          <w:rFonts w:hint="eastAsia" w:ascii="" w:hAnsi="" w:eastAsia="" w:cs=""/>
        </w:rPr>
        <w:t>可能会更有利于</w:t>
      </w:r>
      <w:r>
        <w:rPr>
          <w:rFonts w:hint="eastAsia" w:ascii="" w:hAnsi="" w:eastAsia="" w:cs=""/>
        </w:rPr>
        <w:t>项目</w:t>
      </w:r>
      <w:r>
        <w:rPr>
          <w:rFonts w:hint="eastAsia" w:ascii="" w:hAnsi="" w:eastAsia="" w:cs=""/>
        </w:rPr>
        <w:t>实现</w:t>
      </w:r>
      <w:r>
        <w:rPr>
          <w:rFonts w:hint="eastAsia" w:ascii="" w:hAnsi="" w:eastAsia="" w:cs=""/>
        </w:rPr>
        <w:t>。</w:t>
      </w:r>
    </w:p>
    <w:p>
      <w:pPr>
        <w:pBdr/>
        <w:ind/>
        <w:rPr>
          <w:rFonts w:ascii="" w:hAnsi="" w:eastAsia="" w:cs=""/>
        </w:rPr>
      </w:pPr>
    </w:p>
    <w:p>
      <w:pPr>
        <w:pBdr/>
        <w:ind/>
        <w:rPr>
          <w:rFonts w:hint="eastAsia" w:ascii="" w:hAnsi="" w:eastAsia="" w:cs=""/>
          <w:b/>
        </w:rPr>
      </w:pPr>
      <w:r>
        <w:rPr>
          <w:rFonts w:hint="eastAsia" w:ascii="" w:hAnsi="" w:eastAsia="" w:cs=""/>
          <w:b/>
        </w:rPr>
        <w:t>综上当前阶段应选择第一步作为小模型微调的应用目标。</w:t>
      </w:r>
    </w:p>
    <w:p>
      <w:pPr>
        <w:pBdr/>
        <w:ind/>
        <w:rPr>
          <w:rFonts w:ascii="" w:hAnsi="" w:eastAsia="" w:cs=""/>
        </w:rPr>
      </w:pPr>
    </w:p>
    <w:p>
      <w:pPr>
        <w:pStyle w:val="3gi3kb"/>
        <w:pBdr/>
        <w:ind/>
        <w:rPr>
          <w:rFonts w:hint="eastAsia" w:ascii="" w:hAnsi="" w:eastAsia="" w:cs=""/>
        </w:rPr>
      </w:pPr>
      <w:r>
        <w:rPr>
          <w:rFonts w:hint="eastAsia" w:ascii="" w:hAnsi="" w:eastAsia="" w:cs=""/>
        </w:rPr>
        <w:t>任务目标</w:t>
      </w:r>
    </w:p>
    <w:p>
      <w:pPr>
        <w:pStyle w:val="ablt93"/>
        <w:pBdr>
          <w:bottom/>
        </w:pBdr>
        <w:ind/>
        <w:rPr>
          <w:rFonts w:hint="eastAsia" w:ascii="" w:hAnsi="" w:eastAsia="" w:cs=""/>
        </w:rPr>
      </w:pPr>
      <w:r>
        <w:rPr>
          <w:rFonts w:hint="eastAsia" w:ascii="" w:hAnsi="" w:eastAsia="" w:cs=""/>
        </w:rPr>
        <w:t>基于历史任务经验与市场反馈，从模型微调方面首先选择Qwen3系列8B级别模型作为目标使用的小模型。预期实现收益（需与实际情况校准）：</w:t>
      </w:r>
    </w:p>
    <w:tbl>
      <w:tblPr>
        <w:tblStyle w:val="nrq9i7"/>
        <w:tblLayout w:type="fixed"/>
      </w:tblPr>
      <w:tblGrid>
        <w:gridCol w:w="1500"/>
        <w:gridCol w:w="4275"/>
        <w:gridCol w:w="4155"/>
        <w:gridCol w:w="3540"/>
      </w:tblGrid>
      <w:tr>
        <w:trPr/>
        <w:tc>
          <w:tcPr>
            <w:tcW w:w="1500" w:type="dxa"/>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snapToGrid/>
              <w:spacing w:before="0" w:after="0" w:line="240"/>
              <w:ind/>
              <w:jc w:val="left"/>
              <w:rPr>
                <w:rFonts w:ascii="" w:hAnsi="" w:eastAsia="" w:cs=""/>
                <w:color w:val="000000"/>
                <w:shd w:val="clear" w:color="auto" w:fill="auto"/>
              </w:rPr>
            </w:pPr>
            <w:r>
              <w:rPr>
                <w:rFonts w:hint="eastAsia" w:ascii="" w:hAnsi="" w:eastAsia="" w:cs=""/>
                <w:b/>
                <w:i w:val="false"/>
                <w:strike w:val="false"/>
                <w:color w:val="000000"/>
                <w:spacing w:val="0"/>
                <w:sz w:val="20"/>
                <w:u w:val="none"/>
                <w:shd w:val="clear" w:color="auto" w:fill="auto"/>
              </w:rPr>
              <w:t>目标</w:t>
            </w:r>
            <w:r>
              <w:rPr>
                <w:rFonts w:ascii="" w:hAnsi="" w:eastAsia="" w:cs=""/>
                <w:b/>
                <w:i w:val="false"/>
                <w:strike w:val="false"/>
                <w:color w:val="000000"/>
                <w:spacing w:val="0"/>
                <w:sz w:val="20"/>
                <w:u w:val="none"/>
                <w:shd w:val="clear" w:color="auto" w:fill="auto"/>
              </w:rPr>
              <w:t>维度</w:t>
            </w:r>
          </w:p>
        </w:tc>
        <w:tc>
          <w:tcPr>
            <w:tcW w:w="4275" w:type="dxa"/>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snapToGrid/>
              <w:spacing w:before="0" w:after="0" w:line="240"/>
              <w:ind/>
              <w:jc w:val="left"/>
              <w:rPr>
                <w:rFonts w:ascii="" w:hAnsi="" w:eastAsia="" w:cs=""/>
                <w:color w:val="000000"/>
                <w:shd w:val="clear" w:color="auto" w:fill="auto"/>
              </w:rPr>
            </w:pPr>
            <w:r>
              <w:rPr>
                <w:rFonts w:ascii="" w:hAnsi="" w:eastAsia="" w:cs=""/>
                <w:b/>
                <w:i w:val="false"/>
                <w:strike w:val="false"/>
                <w:color w:val="000000"/>
                <w:spacing w:val="0"/>
                <w:sz w:val="20"/>
                <w:u w:val="none"/>
                <w:shd w:val="clear" w:color="auto" w:fill="auto"/>
              </w:rPr>
              <w:t>大模型方案现状</w:t>
            </w:r>
          </w:p>
        </w:tc>
        <w:tc>
          <w:tcPr>
            <w:tcW w:w="4155" w:type="dxa"/>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snapToGrid/>
              <w:spacing w:before="0" w:after="0" w:line="240"/>
              <w:ind/>
              <w:jc w:val="left"/>
              <w:rPr>
                <w:rFonts w:ascii="" w:hAnsi="" w:eastAsia="" w:cs=""/>
                <w:color w:val="000000"/>
                <w:shd w:val="clear" w:color="auto" w:fill="auto"/>
              </w:rPr>
            </w:pPr>
            <w:r>
              <w:rPr>
                <w:rFonts w:ascii="" w:hAnsi="" w:eastAsia="" w:cs=""/>
                <w:b/>
                <w:i w:val="false"/>
                <w:strike w:val="false"/>
                <w:color w:val="000000"/>
                <w:spacing w:val="0"/>
                <w:sz w:val="20"/>
                <w:u w:val="none"/>
                <w:shd w:val="clear" w:color="auto" w:fill="auto"/>
              </w:rPr>
              <w:t>LoRA 微调方案目标</w:t>
            </w:r>
          </w:p>
        </w:tc>
        <w:tc>
          <w:tcPr>
            <w:tcW w:w="3540" w:type="dxa"/>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snapToGrid/>
              <w:spacing w:before="0" w:after="0" w:line="240"/>
              <w:ind/>
              <w:jc w:val="left"/>
              <w:rPr>
                <w:rFonts w:ascii="" w:hAnsi="" w:eastAsia="" w:cs=""/>
                <w:color w:val="000000"/>
                <w:shd w:val="clear" w:color="auto" w:fill="auto"/>
              </w:rPr>
            </w:pPr>
            <w:r>
              <w:rPr>
                <w:rFonts w:ascii="" w:hAnsi="" w:eastAsia="" w:cs=""/>
                <w:b/>
                <w:i w:val="false"/>
                <w:strike w:val="false"/>
                <w:color w:val="000000"/>
                <w:spacing w:val="0"/>
                <w:sz w:val="20"/>
                <w:u w:val="none"/>
                <w:shd w:val="clear" w:color="auto" w:fill="auto"/>
              </w:rPr>
              <w:t>预期收益</w:t>
            </w:r>
          </w:p>
        </w:tc>
      </w:tr>
      <w:tr>
        <w:trPr/>
        <w:tc>
          <w:tcPr>
            <w:tcW w:w="150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响应速度</w:t>
            </w:r>
          </w:p>
        </w:tc>
        <w:tc>
          <w:tcPr>
            <w:tcW w:w="427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2-</w:t>
            </w:r>
            <w:r>
              <w:rPr>
                <w:rFonts w:hint="eastAsia" w:ascii="" w:hAnsi="" w:eastAsia="" w:cs=""/>
                <w:i w:val="false"/>
                <w:strike w:val="false"/>
                <w:color w:val="000000"/>
                <w:spacing w:val="0"/>
                <w:sz w:val="20"/>
                <w:u w:val="none"/>
                <w:shd w:val="clear" w:color="auto" w:fill="auto"/>
              </w:rPr>
              <w:t>3</w:t>
            </w:r>
            <w:r>
              <w:rPr>
                <w:rFonts w:ascii="" w:hAnsi="" w:eastAsia="" w:cs=""/>
                <w:i w:val="false"/>
                <w:strike w:val="false"/>
                <w:color w:val="000000"/>
                <w:spacing w:val="0"/>
                <w:sz w:val="20"/>
                <w:u w:val="none"/>
                <w:shd w:val="clear" w:color="auto" w:fill="auto"/>
              </w:rPr>
              <w:t xml:space="preserve"> 秒</w:t>
            </w:r>
          </w:p>
        </w:tc>
        <w:tc>
          <w:tcPr>
            <w:tcW w:w="415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hint="eastAsia" w:ascii="" w:hAnsi="" w:eastAsia="" w:cs=""/>
                <w:i w:val="false"/>
                <w:strike w:val="false"/>
                <w:color w:val="000000"/>
                <w:spacing w:val="0"/>
                <w:sz w:val="20"/>
                <w:u w:val="none"/>
                <w:shd w:val="clear" w:color="auto" w:fill="auto"/>
              </w:rPr>
              <w:t>1</w:t>
            </w:r>
            <w:r>
              <w:rPr>
                <w:rFonts w:ascii="" w:hAnsi="" w:eastAsia="" w:cs=""/>
                <w:i w:val="false"/>
                <w:strike w:val="false"/>
                <w:color w:val="000000"/>
                <w:spacing w:val="0"/>
                <w:sz w:val="20"/>
                <w:u w:val="none"/>
                <w:shd w:val="clear" w:color="auto" w:fill="auto"/>
              </w:rPr>
              <w:t>秒</w:t>
            </w:r>
            <w:r>
              <w:rPr>
                <w:rFonts w:hint="eastAsia" w:ascii="" w:hAnsi="" w:eastAsia="" w:cs=""/>
                <w:i w:val="false"/>
                <w:strike w:val="false"/>
                <w:color w:val="000000"/>
                <w:spacing w:val="0"/>
                <w:sz w:val="20"/>
                <w:u w:val="none"/>
                <w:shd w:val="clear" w:color="auto" w:fill="auto"/>
              </w:rPr>
              <w:t>内</w:t>
            </w:r>
          </w:p>
        </w:tc>
        <w:tc>
          <w:tcPr>
            <w:tcW w:w="354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hint="eastAsia" w:ascii="" w:hAnsi="" w:eastAsia="" w:cs=""/>
                <w:b/>
                <w:i w:val="false"/>
                <w:strike w:val="false"/>
                <w:color w:val="000000"/>
                <w:spacing w:val="0"/>
                <w:sz w:val="18"/>
                <w:u w:val="none"/>
                <w:shd w:val="clear" w:color="auto" w:fill="auto"/>
              </w:rPr>
              <w:t>2</w:t>
            </w:r>
            <w:r>
              <w:rPr>
                <w:rFonts w:ascii="" w:hAnsi="" w:eastAsia="" w:cs=""/>
                <w:b/>
                <w:i w:val="false"/>
                <w:strike w:val="false"/>
                <w:color w:val="000000"/>
                <w:spacing w:val="0"/>
                <w:sz w:val="18"/>
                <w:u w:val="none"/>
                <w:shd w:val="clear" w:color="auto" w:fill="auto"/>
              </w:rPr>
              <w:t>-</w:t>
            </w:r>
            <w:r>
              <w:rPr>
                <w:rFonts w:hint="eastAsia" w:ascii="" w:hAnsi="" w:eastAsia="" w:cs=""/>
                <w:b/>
                <w:i w:val="false"/>
                <w:strike w:val="false"/>
                <w:color w:val="000000"/>
                <w:spacing w:val="0"/>
                <w:sz w:val="18"/>
                <w:u w:val="none"/>
                <w:shd w:val="clear" w:color="auto" w:fill="auto"/>
              </w:rPr>
              <w:t>3</w:t>
            </w:r>
            <w:r>
              <w:rPr>
                <w:rFonts w:ascii="" w:hAnsi="" w:eastAsia="" w:cs=""/>
                <w:b/>
                <w:i w:val="false"/>
                <w:strike w:val="false"/>
                <w:color w:val="000000"/>
                <w:spacing w:val="0"/>
                <w:sz w:val="18"/>
                <w:u w:val="none"/>
                <w:shd w:val="clear" w:color="auto" w:fill="auto"/>
              </w:rPr>
              <w:t>x 提升</w:t>
            </w:r>
          </w:p>
        </w:tc>
      </w:tr>
      <w:tr>
        <w:trPr/>
        <w:tc>
          <w:tcPr>
            <w:tcW w:w="150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Token 成本</w:t>
            </w:r>
          </w:p>
        </w:tc>
        <w:tc>
          <w:tcPr>
            <w:tcW w:w="427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系统提示词 ~12K + 输出 ~500 Token/次</w:t>
            </w:r>
          </w:p>
        </w:tc>
        <w:tc>
          <w:tcPr>
            <w:tcW w:w="415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精简提示词 ~2K + 输出 ~500 Token/次</w:t>
            </w:r>
          </w:p>
        </w:tc>
        <w:tc>
          <w:tcPr>
            <w:tcW w:w="354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b/>
                <w:i w:val="false"/>
                <w:strike w:val="false"/>
                <w:color w:val="000000"/>
                <w:spacing w:val="0"/>
                <w:sz w:val="18"/>
                <w:u w:val="none"/>
                <w:shd w:val="clear" w:color="auto" w:fill="auto"/>
              </w:rPr>
              <w:t>成本</w:t>
            </w:r>
            <w:r>
              <w:rPr>
                <w:rFonts w:hint="eastAsia" w:ascii="" w:hAnsi="" w:eastAsia="" w:cs=""/>
                <w:b/>
                <w:i w:val="false"/>
                <w:strike w:val="false"/>
                <w:color w:val="000000"/>
                <w:spacing w:val="0"/>
                <w:sz w:val="18"/>
                <w:u w:val="none"/>
                <w:shd w:val="clear" w:color="auto" w:fill="auto"/>
              </w:rPr>
              <w:t>基于部署方案下降</w:t>
            </w:r>
          </w:p>
        </w:tc>
      </w:tr>
      <w:tr>
        <w:trPr/>
        <w:tc>
          <w:tcPr>
            <w:tcW w:w="150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格式稳定性</w:t>
            </w:r>
          </w:p>
        </w:tc>
        <w:tc>
          <w:tcPr>
            <w:tcW w:w="427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JSON 格式偶发失败</w:t>
            </w:r>
          </w:p>
        </w:tc>
        <w:tc>
          <w:tcPr>
            <w:tcW w:w="415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vLLM 约束解码</w:t>
            </w:r>
            <w:r>
              <w:rPr>
                <w:rFonts w:hint="eastAsia" w:ascii="" w:hAnsi="" w:eastAsia="" w:cs=""/>
                <w:i w:val="false"/>
                <w:strike w:val="false"/>
                <w:color w:val="000000"/>
                <w:spacing w:val="0"/>
                <w:sz w:val="20"/>
                <w:u w:val="none"/>
                <w:shd w:val="clear" w:color="auto" w:fill="auto"/>
              </w:rPr>
              <w:t>接近</w:t>
            </w:r>
            <w:r>
              <w:rPr>
                <w:rFonts w:ascii="" w:hAnsi="" w:eastAsia="" w:cs=""/>
                <w:i w:val="false"/>
                <w:strike w:val="false"/>
                <w:color w:val="000000"/>
                <w:spacing w:val="0"/>
                <w:sz w:val="20"/>
                <w:u w:val="none"/>
                <w:shd w:val="clear" w:color="auto" w:fill="auto"/>
              </w:rPr>
              <w:t>100%合规</w:t>
            </w:r>
          </w:p>
        </w:tc>
        <w:tc>
          <w:tcPr>
            <w:tcW w:w="354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hint="eastAsia" w:ascii="" w:hAnsi="" w:eastAsia="" w:cs=""/>
                <w:b/>
                <w:i w:val="false"/>
                <w:strike w:val="false"/>
                <w:color w:val="000000"/>
                <w:spacing w:val="0"/>
                <w:sz w:val="18"/>
                <w:u w:val="none"/>
                <w:shd w:val="clear" w:color="auto" w:fill="auto"/>
              </w:rPr>
              <w:t>基本无</w:t>
            </w:r>
            <w:r>
              <w:rPr>
                <w:rFonts w:ascii="" w:hAnsi="" w:eastAsia="" w:cs=""/>
                <w:b/>
                <w:i w:val="false"/>
                <w:strike w:val="false"/>
                <w:color w:val="000000"/>
                <w:spacing w:val="0"/>
                <w:sz w:val="18"/>
                <w:u w:val="none"/>
                <w:shd w:val="clear" w:color="auto" w:fill="auto"/>
              </w:rPr>
              <w:t>失败</w:t>
            </w:r>
          </w:p>
        </w:tc>
      </w:tr>
      <w:tr>
        <w:trPr/>
        <w:tc>
          <w:tcPr>
            <w:tcW w:w="150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意图准确率</w:t>
            </w:r>
          </w:p>
        </w:tc>
        <w:tc>
          <w:tcPr>
            <w:tcW w:w="427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依赖提示词理解，</w:t>
            </w:r>
            <w:r>
              <w:rPr>
                <w:rFonts w:hint="eastAsia" w:ascii="" w:hAnsi="" w:eastAsia="" w:cs=""/>
                <w:i w:val="false"/>
                <w:strike w:val="false"/>
                <w:color w:val="000000"/>
                <w:spacing w:val="0"/>
                <w:sz w:val="20"/>
                <w:u w:val="none"/>
                <w:shd w:val="clear" w:color="auto" w:fill="auto"/>
              </w:rPr>
              <w:t>原子意图</w:t>
            </w:r>
            <w:r>
              <w:rPr>
                <w:rFonts w:ascii="" w:hAnsi="" w:eastAsia="" w:cs=""/>
                <w:i w:val="false"/>
                <w:strike w:val="false"/>
                <w:color w:val="000000"/>
                <w:spacing w:val="0"/>
                <w:sz w:val="20"/>
                <w:u w:val="none"/>
                <w:shd w:val="clear" w:color="auto" w:fill="auto"/>
              </w:rPr>
              <w:t>边界不稳定</w:t>
            </w:r>
          </w:p>
        </w:tc>
        <w:tc>
          <w:tcPr>
            <w:tcW w:w="415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训练数据内化规则，稳定性提升</w:t>
            </w:r>
          </w:p>
        </w:tc>
        <w:tc>
          <w:tcPr>
            <w:tcW w:w="354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b/>
                <w:i w:val="false"/>
                <w:strike w:val="false"/>
                <w:color w:val="000000"/>
                <w:spacing w:val="0"/>
                <w:sz w:val="18"/>
                <w:u w:val="none"/>
                <w:shd w:val="clear" w:color="auto" w:fill="auto"/>
              </w:rPr>
              <w:t>持平或提升</w:t>
            </w:r>
          </w:p>
        </w:tc>
      </w:tr>
    </w:tbl>
    <w:p>
      <w:pPr>
        <w:pStyle w:val="ablt93"/>
        <w:pBdr/>
        <w:ind/>
        <w:rPr>
          <w:rFonts w:ascii="" w:hAnsi="" w:eastAsia="" w:cs=""/>
        </w:rPr>
      </w:pPr>
    </w:p>
    <w:p>
      <w:pPr>
        <w:pStyle w:val="3gi3kb"/>
        <w:pBdr>
          <w:bottom/>
        </w:pBdr>
        <w:ind/>
        <w:rPr>
          <w:rFonts w:hint="eastAsia" w:ascii="" w:hAnsi="" w:eastAsia="" w:cs=""/>
        </w:rPr>
      </w:pPr>
      <w:r>
        <w:rPr>
          <w:rFonts w:hint="eastAsia" w:ascii="" w:hAnsi="" w:eastAsia="" w:cs=""/>
        </w:rPr>
        <w:t>任务分析</w:t>
      </w:r>
    </w:p>
    <w:p>
      <w:pPr>
        <w:pStyle w:val="337q4r"/>
        <w:rPr>
          <w:rFonts w:ascii="" w:hAnsi="" w:eastAsia="" w:cs=""/>
        </w:rPr>
      </w:pPr>
      <w:r>
        <w:rPr>
          <w:rFonts w:hint="eastAsia" w:ascii="" w:hAnsi="" w:eastAsia="" w:cs=""/>
        </w:rPr>
        <w:t>提示词任务结构</w:t>
      </w:r>
    </w:p>
    <w:p>
      <w:pPr>
        <w:pStyle w:val="ablt93"/>
        <w:pBdr/>
        <w:ind/>
        <w:rPr>
          <w:rFonts w:hint="eastAsia" w:ascii="" w:hAnsi="" w:eastAsia="" w:cs=""/>
        </w:rPr>
      </w:pPr>
      <w:r>
        <w:rPr>
          <w:rFonts w:hint="eastAsia" w:ascii="" w:hAnsi="" w:eastAsia="" w:cs=""/>
        </w:rPr>
        <w:t>从目前（截止2026-08-21）的提示词文档 `</w:t>
      </w:r>
      <w:r>
        <w:rPr>
          <w:rFonts w:hint="eastAsia" w:ascii="" w:hAnsi="" w:eastAsia="" w:cs=""/>
          <w:b/>
        </w:rPr>
        <w:t>租客消息识别Prompt_v2.6.md`（见上方相关文档）</w:t>
      </w:r>
      <w:r>
        <w:rPr>
          <w:rFonts w:hint="eastAsia" w:ascii="" w:hAnsi="" w:eastAsia="" w:cs=""/>
        </w:rPr>
        <w:t xml:space="preserve"> 来看：</w:t>
      </w:r>
    </w:p>
    <w:p>
      <w:pPr>
        <w:pStyle w:val="ablt93"/>
        <w:pBdr/>
        <w:ind/>
        <w:rPr>
          <w:rFonts w:hint="eastAsia" w:ascii="" w:hAnsi="" w:eastAsia="" w:cs=""/>
        </w:rPr>
      </w:pPr>
      <w:r>
        <w:rPr>
          <w:rFonts w:hint="eastAsia" w:ascii="" w:hAnsi="" w:eastAsia="" w:cs=""/>
        </w:rPr>
        <w:t>步骤一主要涵盖以下子任务：</w:t>
      </w:r>
    </w:p>
    <w:p>
      <w:pPr>
        <w:pStyle w:val="ablt93"/>
        <w:numPr>
          <w:ilvl w:val="0"/>
          <w:numId w:val="2"/>
        </w:numPr>
        <w:pBdr/>
        <w:ind/>
        <w:rPr>
          <w:rFonts w:ascii="" w:hAnsi="" w:eastAsia="" w:cs=""/>
        </w:rPr>
      </w:pPr>
      <w:r>
        <w:rPr>
          <w:rFonts w:hint="eastAsia" w:ascii="" w:hAnsi="" w:eastAsia="" w:cs=""/>
        </w:rPr>
        <w:t>意图识别：属NLP场景下的多标签分类任务，任务目标为从72个原子意图中识别当前客户消息（含历史对话）表达的一个或多个意图</w:t>
      </w:r>
    </w:p>
    <w:p>
      <w:pPr>
        <w:pStyle w:val="ablt93"/>
        <w:numPr>
          <w:ilvl w:val="0"/>
          <w:numId w:val="2"/>
        </w:numPr>
        <w:pBdr/>
        <w:ind/>
        <w:rPr>
          <w:rFonts w:ascii="" w:hAnsi="" w:eastAsia="" w:cs=""/>
        </w:rPr>
      </w:pPr>
      <w:r>
        <w:rPr>
          <w:rFonts w:hint="eastAsia" w:ascii="" w:hAnsi="" w:eastAsia="" w:cs=""/>
        </w:rPr>
        <w:t>槽位抽取：属NLP场景下的信息抽取任务，任务目标为从从5个顶层字段+11个偏好子字段中抽取客户的租房需求</w:t>
      </w:r>
    </w:p>
    <w:p>
      <w:pPr>
        <w:pStyle w:val="ablt93"/>
        <w:numPr>
          <w:ilvl w:val="0"/>
          <w:numId w:val="2"/>
        </w:numPr>
        <w:pBdr/>
        <w:ind/>
        <w:rPr>
          <w:rFonts w:ascii="" w:hAnsi="" w:eastAsia="" w:cs=""/>
        </w:rPr>
      </w:pPr>
      <w:r>
        <w:rPr>
          <w:rFonts w:hint="eastAsia" w:ascii="" w:hAnsi="" w:eastAsia="" w:cs=""/>
        </w:rPr>
        <w:t>拒绝留资判定：属NLP场景下的二分类任务，任务目标为判断租客是否在本次消息中拒绝向经纪人提供联系方式</w:t>
      </w:r>
    </w:p>
    <w:p>
      <w:pPr>
        <w:pStyle w:val="ablt93"/>
        <w:numPr>
          <w:ilvl w:val="0"/>
          <w:numId w:val="2"/>
        </w:numPr>
        <w:pBdr/>
        <w:ind/>
        <w:rPr>
          <w:rFonts w:ascii="" w:hAnsi="" w:eastAsia="" w:cs=""/>
        </w:rPr>
      </w:pPr>
      <w:commentRangeStart w:id="1"/>
      <w:r>
        <w:rPr>
          <w:rFonts w:hint="eastAsia" w:ascii="" w:hAnsi="" w:eastAsia="" w:cs=""/>
        </w:rPr>
        <w:t>索资识别：属于NLP场景下的二分类任务，但伴随枚举任务，任务目标为判断经纪人当前轮次是否发起留资，并输出联系方式和理由</w:t>
      </w:r>
      <w:commentRangeEnd w:id="1"/>
      <w:r>
        <w:rPr/>
        <w:commentReference w:id="1"/>
      </w:r>
    </w:p>
    <w:p>
      <w:pPr>
        <w:pStyle w:val="ablt93"/>
        <w:pBdr/>
        <w:ind w:left="0"/>
        <w:rPr>
          <w:rFonts w:ascii="" w:hAnsi="" w:eastAsia="" w:cs=""/>
        </w:rPr>
      </w:pPr>
    </w:p>
    <w:p>
      <w:pPr>
        <w:pStyle w:val="337q4r"/>
        <w:rPr>
          <w:rFonts w:ascii="" w:hAnsi="" w:eastAsia="" w:cs=""/>
        </w:rPr>
      </w:pPr>
      <w:r>
        <w:rPr>
          <w:rFonts w:hint="eastAsia" w:ascii="" w:hAnsi="" w:eastAsia="" w:cs=""/>
        </w:rPr>
        <w:t>提示词任务复杂度</w:t>
      </w:r>
    </w:p>
    <w:p>
      <w:pPr>
        <w:pStyle w:val="ablt93"/>
        <w:pBdr>
          <w:bottom/>
        </w:pBdr>
        <w:ind w:left="0"/>
        <w:rPr>
          <w:rFonts w:hint="eastAsia" w:ascii="" w:hAnsi="" w:eastAsia="" w:cs=""/>
        </w:rPr>
      </w:pPr>
      <w:r>
        <w:rPr>
          <w:rFonts w:hint="eastAsia" w:ascii="" w:hAnsi="" w:eastAsia="" w:cs=""/>
        </w:rPr>
        <w:t>从4项子任务需求来看，其可能对模型微调产生的影响如下：</w:t>
      </w:r>
    </w:p>
    <w:tbl>
      <w:tblPr>
        <w:tblStyle w:val="nrq9i7"/>
        <w:tblLayout w:type="fixed"/>
      </w:tblPr>
      <w:tblGrid>
        <w:gridCol w:w="2265"/>
        <w:gridCol w:w="6720"/>
        <w:gridCol w:w="4650"/>
      </w:tblGrid>
      <w:tr>
        <w:trPr>
          <w:trHeight w:val="349" w:hRule="atLeast"/>
        </w:trPr>
        <w:tc>
          <w:tcPr>
            <w:tcW w:w="2265" w:type="dxa"/>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snapToGrid/>
              <w:spacing w:before="0" w:after="0" w:line="240"/>
              <w:ind/>
              <w:jc w:val="left"/>
              <w:rPr>
                <w:rFonts w:ascii="" w:hAnsi="" w:eastAsia="" w:cs=""/>
                <w:color w:val="000000"/>
                <w:shd w:val="clear" w:color="auto" w:fill="auto"/>
              </w:rPr>
            </w:pPr>
            <w:r>
              <w:rPr>
                <w:rFonts w:hint="eastAsia" w:ascii="" w:hAnsi="" w:eastAsia="" w:cs=""/>
                <w:b/>
                <w:i w:val="false"/>
                <w:strike w:val="false"/>
                <w:color w:val="000000"/>
                <w:spacing w:val="0"/>
                <w:sz w:val="20"/>
                <w:u w:val="none"/>
                <w:shd w:val="clear" w:color="auto" w:fill="auto"/>
              </w:rPr>
              <w:t>微调难点</w:t>
            </w:r>
          </w:p>
        </w:tc>
        <w:tc>
          <w:tcPr>
            <w:tcW w:w="6720" w:type="dxa"/>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snapToGrid/>
              <w:spacing w:before="0" w:after="0" w:line="240"/>
              <w:ind/>
              <w:jc w:val="left"/>
              <w:rPr>
                <w:rFonts w:ascii="" w:hAnsi="" w:eastAsia="" w:cs=""/>
                <w:color w:val="000000"/>
                <w:shd w:val="clear" w:color="auto" w:fill="auto"/>
              </w:rPr>
            </w:pPr>
            <w:r>
              <w:rPr>
                <w:rFonts w:ascii="" w:hAnsi="" w:eastAsia="" w:cs=""/>
                <w:b/>
                <w:i w:val="false"/>
                <w:strike w:val="false"/>
                <w:color w:val="000000"/>
                <w:spacing w:val="0"/>
                <w:sz w:val="20"/>
                <w:u w:val="none"/>
                <w:shd w:val="clear" w:color="auto" w:fill="auto"/>
              </w:rPr>
              <w:t>具体表现</w:t>
            </w:r>
          </w:p>
        </w:tc>
        <w:tc>
          <w:tcPr>
            <w:tcW w:w="4650" w:type="dxa"/>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snapToGrid/>
              <w:spacing w:before="0" w:after="0" w:line="240"/>
              <w:ind/>
              <w:jc w:val="left"/>
              <w:rPr>
                <w:rFonts w:ascii="" w:hAnsi="" w:eastAsia="" w:cs=""/>
                <w:color w:val="000000"/>
                <w:shd w:val="clear" w:color="auto" w:fill="auto"/>
              </w:rPr>
            </w:pPr>
            <w:r>
              <w:rPr>
                <w:rFonts w:ascii="" w:hAnsi="" w:eastAsia="" w:cs=""/>
                <w:b/>
                <w:i w:val="false"/>
                <w:strike w:val="false"/>
                <w:color w:val="000000"/>
                <w:spacing w:val="0"/>
                <w:sz w:val="20"/>
                <w:u w:val="none"/>
                <w:shd w:val="clear" w:color="auto" w:fill="auto"/>
              </w:rPr>
              <w:t>影响</w:t>
            </w:r>
          </w:p>
        </w:tc>
      </w:tr>
      <w:tr>
        <w:trPr>
          <w:trHeight w:val="354" w:hRule="atLeast"/>
        </w:trPr>
        <w:tc>
          <w:tcPr>
            <w:tcW w:w="226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标签空间大</w:t>
            </w:r>
          </w:p>
        </w:tc>
        <w:tc>
          <w:tcPr>
            <w:tcW w:w="672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72 个原子意图，部分意图边界模糊（如房态 vs 库存 vs 入住时间）</w:t>
            </w:r>
          </w:p>
        </w:tc>
        <w:tc>
          <w:tcPr>
            <w:tcW w:w="465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需大量覆盖各意图的训练样本</w:t>
            </w:r>
          </w:p>
        </w:tc>
      </w:tr>
      <w:tr>
        <w:trPr/>
        <w:tc>
          <w:tcPr>
            <w:tcW w:w="226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多标签输出</w:t>
            </w:r>
          </w:p>
        </w:tc>
        <w:tc>
          <w:tcPr>
            <w:tcW w:w="672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单条消息可同时命中多个意图，原子意图不得合并</w:t>
            </w:r>
          </w:p>
        </w:tc>
        <w:tc>
          <w:tcPr>
            <w:tcW w:w="465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需多意图组合</w:t>
            </w:r>
            <w:r>
              <w:rPr>
                <w:rFonts w:hint="eastAsia" w:ascii="" w:hAnsi="" w:eastAsia="" w:cs=""/>
                <w:i w:val="false"/>
                <w:strike w:val="false"/>
                <w:color w:val="000000"/>
                <w:spacing w:val="0"/>
                <w:sz w:val="20"/>
                <w:u w:val="none"/>
                <w:shd w:val="clear" w:color="auto" w:fill="auto"/>
              </w:rPr>
              <w:t>的</w:t>
            </w:r>
            <w:r>
              <w:rPr>
                <w:rFonts w:ascii="" w:hAnsi="" w:eastAsia="" w:cs=""/>
                <w:i w:val="false"/>
                <w:strike w:val="false"/>
                <w:color w:val="000000"/>
                <w:spacing w:val="0"/>
                <w:sz w:val="20"/>
                <w:u w:val="none"/>
                <w:shd w:val="clear" w:color="auto" w:fill="auto"/>
              </w:rPr>
              <w:t>样本，不能简化为单标签</w:t>
            </w:r>
          </w:p>
        </w:tc>
      </w:tr>
      <w:tr>
        <w:trPr/>
        <w:tc>
          <w:tcPr>
            <w:tcW w:w="226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上下文依赖</w:t>
            </w:r>
          </w:p>
        </w:tc>
        <w:tc>
          <w:tcPr>
            <w:tcW w:w="672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"可以""明天呢"等短句需结合历史和当前经纪人消息还原</w:t>
            </w:r>
          </w:p>
        </w:tc>
        <w:tc>
          <w:tcPr>
            <w:tcW w:w="465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训练数据须包含真实多轮对话上下文</w:t>
            </w:r>
          </w:p>
        </w:tc>
      </w:tr>
      <w:tr>
        <w:trPr>
          <w:trHeight w:val="303" w:hRule="atLeast"/>
        </w:trPr>
        <w:tc>
          <w:tcPr>
            <w:tcW w:w="226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结构化输出</w:t>
            </w:r>
          </w:p>
        </w:tc>
        <w:tc>
          <w:tcPr>
            <w:tcW w:w="672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嵌套 JSON固定字段不得缺失</w:t>
            </w:r>
          </w:p>
        </w:tc>
        <w:tc>
          <w:tcPr>
            <w:tcW w:w="465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模型须学会完整输出所有字段，包括 null 值</w:t>
            </w:r>
          </w:p>
        </w:tc>
      </w:tr>
      <w:tr>
        <w:trPr/>
        <w:tc>
          <w:tcPr>
            <w:tcW w:w="226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证据引用</w:t>
            </w:r>
          </w:p>
        </w:tc>
        <w:tc>
          <w:tcPr>
            <w:tcW w:w="672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每个意图/判定须引用输入消息ID，不得创造或跨数组引用</w:t>
            </w:r>
          </w:p>
        </w:tc>
        <w:tc>
          <w:tcPr>
            <w:tcW w:w="465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需负例样本防止幻觉</w:t>
            </w:r>
          </w:p>
        </w:tc>
      </w:tr>
      <w:tr>
        <w:trPr/>
        <w:tc>
          <w:tcPr>
            <w:tcW w:w="226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提示词极长</w:t>
            </w:r>
          </w:p>
        </w:tc>
        <w:tc>
          <w:tcPr>
            <w:tcW w:w="672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完整系统提示词约 12,000 Token</w:t>
            </w:r>
          </w:p>
        </w:tc>
        <w:tc>
          <w:tcPr>
            <w:tcW w:w="465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hd w:val="clear" w:color="auto" w:fill="auto"/>
              </w:rPr>
            </w:pPr>
            <w:r>
              <w:rPr>
                <w:rFonts w:ascii="" w:hAnsi="" w:eastAsia="" w:cs=""/>
                <w:i w:val="false"/>
                <w:strike w:val="false"/>
                <w:color w:val="000000"/>
                <w:spacing w:val="0"/>
                <w:sz w:val="20"/>
                <w:u w:val="none"/>
                <w:shd w:val="clear" w:color="auto" w:fill="auto"/>
              </w:rPr>
              <w:t>训练序列长、显存占用高</w:t>
            </w:r>
          </w:p>
        </w:tc>
      </w:tr>
    </w:tbl>
    <w:p>
      <w:pPr>
        <w:pStyle w:val="ablt93"/>
        <w:pBdr/>
        <w:ind w:left="0"/>
        <w:rPr>
          <w:rFonts w:ascii="" w:hAnsi="" w:eastAsia="" w:cs=""/>
        </w:rPr>
      </w:pPr>
    </w:p>
    <w:p>
      <w:pPr>
        <w:pStyle w:val="337q4r"/>
        <w:rPr>
          <w:rFonts w:ascii="" w:hAnsi="" w:eastAsia="" w:cs=""/>
        </w:rPr>
      </w:pPr>
      <w:r>
        <w:rPr>
          <w:rFonts w:ascii="" w:hAnsi="" w:eastAsia="" w:cs=""/>
        </w:rPr>
        <w:t>提示词任务涉及问题处理方式</w:t>
      </w:r>
    </w:p>
    <w:p>
      <w:pPr>
        <w:pStyle w:val="ablt93"/>
        <w:numPr>
          <w:ilvl w:val="0"/>
          <w:numId w:val="3"/>
        </w:numPr>
        <w:pBdr/>
        <w:ind/>
        <w:rPr>
          <w:rFonts w:hint="eastAsia" w:ascii="" w:hAnsi="" w:eastAsia="" w:cs=""/>
        </w:rPr>
      </w:pPr>
      <w:r>
        <w:rPr>
          <w:rFonts w:hint="eastAsia" w:ascii="" w:hAnsi="" w:eastAsia="" w:cs=""/>
        </w:rPr>
        <w:t>超长的系统提示词伴随的超高的显存空间占用问题</w:t>
      </w:r>
    </w:p>
    <w:p>
      <w:pPr>
        <w:pStyle w:val="ablt93"/>
        <w:pBdr/>
        <w:ind w:left="0"/>
        <w:rPr>
          <w:rFonts w:hint="eastAsia" w:ascii="" w:hAnsi="" w:eastAsia="" w:cs=""/>
        </w:rPr>
      </w:pPr>
      <w:r>
        <w:rPr>
          <w:rFonts w:hint="eastAsia" w:ascii="" w:hAnsi="" w:eastAsia="" w:cs=""/>
        </w:rPr>
        <w:t>高达12000Token长度的系统提示词中涵盖了大量的任务背景限制，比如角色定义、72意图全集、意图边界规则、输入和输出示例等。直接训练，显存和时间成本高昂。</w:t>
      </w:r>
    </w:p>
    <w:p>
      <w:pPr>
        <w:pStyle w:val="ablt93"/>
        <w:pBdr/>
        <w:ind w:left="0"/>
        <w:rPr>
          <w:rFonts w:hint="eastAsia" w:ascii="" w:hAnsi="" w:eastAsia="" w:cs=""/>
        </w:rPr>
      </w:pPr>
      <w:r>
        <w:rPr>
          <w:rFonts w:hint="eastAsia" w:ascii="" w:hAnsi="" w:eastAsia="" w:cs=""/>
        </w:rPr>
        <w:t>必须对提示词简化，简化版本提示词保留意图全集、输出格式、核心的边界规则，</w:t>
      </w:r>
      <w:commentRangeStart w:id="2"/>
      <w:r>
        <w:rPr>
          <w:rFonts w:hint="eastAsia" w:ascii="" w:hAnsi="" w:eastAsia="" w:cs=""/>
        </w:rPr>
        <w:t>其他内容应通过训练数据内化至模型参数中</w:t>
      </w:r>
      <w:commentRangeEnd w:id="2"/>
      <w:r>
        <w:rPr/>
        <w:commentReference w:id="2"/>
      </w:r>
    </w:p>
    <w:p>
      <w:pPr>
        <w:pStyle w:val="ablt93"/>
        <w:pBdr/>
        <w:ind w:left="0"/>
        <w:rPr>
          <w:rFonts w:hint="eastAsia" w:ascii="" w:hAnsi="" w:eastAsia="" w:cs=""/>
        </w:rPr>
      </w:pPr>
    </w:p>
    <w:p>
      <w:pPr>
        <w:pStyle w:val="ablt93"/>
        <w:numPr>
          <w:ilvl w:val="0"/>
          <w:numId w:val="3"/>
        </w:numPr>
        <w:pBdr/>
        <w:ind/>
        <w:rPr>
          <w:rFonts w:ascii="" w:hAnsi="" w:eastAsia="" w:cs=""/>
        </w:rPr>
      </w:pPr>
      <w:r>
        <w:rPr>
          <w:rFonts w:hint="eastAsia" w:ascii="" w:hAnsi="" w:eastAsia="" w:cs=""/>
        </w:rPr>
        <w:t>巨大的标签空间一定会伴随的样本分布问题</w:t>
      </w:r>
    </w:p>
    <w:p>
      <w:pPr>
        <w:pStyle w:val="ablt93"/>
        <w:pBdr/>
        <w:ind w:left="0"/>
        <w:rPr>
          <w:rFonts w:hint="eastAsia" w:ascii="" w:hAnsi="" w:eastAsia="" w:cs=""/>
        </w:rPr>
      </w:pPr>
      <w:r>
        <w:rPr>
          <w:rFonts w:hint="eastAsia" w:ascii="" w:hAnsi="" w:eastAsia="" w:cs=""/>
        </w:rPr>
        <w:t>巨大的标签空间意味着编辑者考虑了方方面面的情况，其中最为显著的原因一定是希望使标签覆盖全部（或接近全部）的聊天场景，这就必然会导致实际对话中的会产生高频意图和低频意图的区分，最高者对比最低者极有可能达到百倍甚至千倍的差异。必定面临低频意图样本缺失的普遍问题。</w:t>
      </w:r>
    </w:p>
    <w:p>
      <w:pPr>
        <w:pStyle w:val="ablt93"/>
        <w:pBdr/>
        <w:ind w:left="0"/>
        <w:rPr>
          <w:rFonts w:ascii="" w:hAnsi="" w:eastAsia="" w:cs=""/>
        </w:rPr>
      </w:pPr>
      <w:r>
        <w:rPr>
          <w:rFonts w:hint="eastAsia" w:ascii="" w:hAnsi="" w:eastAsia="" w:cs=""/>
        </w:rPr>
        <w:t>必须在数据构建阶段就开始分析意图覆盖度，如果确实存在差距悬殊的高低频意图，应定向合成低频意图数据，训练时则采用</w:t>
      </w:r>
      <w:r>
        <w:rPr>
          <w:rStyle w:val="3ytmo6"/>
          <w:rFonts w:hint="eastAsia" w:ascii="" w:hAnsi="" w:eastAsia="" w:cs=""/>
        </w:rPr>
        <w:fldChar w:fldCharType="begin"/>
      </w:r>
      <w:r>
        <w:rPr>
          <w:rStyle w:val="3ytmo6"/>
          <w:rFonts w:hint="eastAsia" w:ascii="" w:hAnsi="" w:eastAsia="" w:cs=""/>
        </w:rPr>
        <w:instrText>HYPERLINK https://blog.51cto.com/u_16213301/12666577 normalLink \tdfe -10 \tdlt text \tdlf FromDialog \tdtf 0 \tdsub normalLink \tdkey 0yakvr</w:instrText>
      </w:r>
      <w:r>
        <w:rPr>
          <w:rStyle w:val="3ytmo6"/>
          <w:rFonts w:hint="eastAsia" w:ascii="" w:hAnsi="" w:eastAsia="" w:cs=""/>
        </w:rPr>
        <w:fldChar w:fldCharType="separate"/>
      </w:r>
      <w:r>
        <w:rPr>
          <w:rStyle w:val="3ytmo6"/>
          <w:rFonts w:hint="eastAsia" w:ascii="" w:hAnsi="" w:eastAsia="" w:cs=""/>
        </w:rPr>
        <w:t>分层采样</w:t>
      </w:r>
      <w:r>
        <w:rPr>
          <w:rFonts w:hint="eastAsia" w:ascii="" w:hAnsi="" w:eastAsia="" w:cs=""/>
        </w:rPr>
        <w:fldChar w:fldCharType="end"/>
      </w:r>
      <w:r>
        <w:rPr>
          <w:rFonts w:hint="eastAsia" w:ascii="" w:hAnsi="" w:eastAsia="" w:cs=""/>
        </w:rPr>
        <w:t>保证均衡。</w:t>
      </w:r>
    </w:p>
    <w:p>
      <w:pPr>
        <w:pStyle w:val="ablt93"/>
        <w:pBdr/>
        <w:ind w:left="0"/>
        <w:rPr>
          <w:rFonts w:ascii="" w:hAnsi="" w:eastAsia="" w:cs=""/>
        </w:rPr>
      </w:pPr>
    </w:p>
    <w:p>
      <w:pPr>
        <w:rPr>
          <w:rFonts w:ascii="" w:hAnsi="" w:eastAsia="" w:cs=""/>
        </w:rPr>
      </w:pPr>
      <w:r>
        <w:rPr>
          <w:rFonts w:ascii="" w:hAnsi="" w:eastAsia="" w:cs=""/>
        </w:rPr>
        <w:drawing>
          <wp:inline distT="0" distB="0" distL="0" distR="0">
            <wp:extent cx="5760085" cy="5760085"/>
            <wp:effectExtent l="0" t="0" r="0" b="0"/>
            <wp:docPr id="4" name="文本框 logoe2"/>
            <a:graphic>
              <a:graphicData uri="http://schemas.microsoft.com/office/word/2010/wordprocessingShape">
                <wps:wsp>
                  <wps:cNvSpPr txBox="true"/>
                  <wps:spPr>
                    <a:xfrm>
                      <a:off x="0" y="0"/>
                      <a:ext cx="5760085" cy="5760085"/>
                    </a:xfrm>
                    <a:prstGeom prst="rect">
                      <a:avLst/>
                    </a:prstGeom>
                    <a:solidFill>
                      <a:srgbClr val="FEF8E4"/>
                    </a:solidFill>
                    <a:ln w="9525">
                      <a:solidFill>
                        <a:srgbClr val="FBEBAE">
                          <a:alpha val="10000"/>
                        </a:srgbClr>
                      </a:solidFill>
                    </a:ln>
                  </wps:spPr>
                  <wps:txbx>
                    <w:txbxContent>
                      <w:p>
                        <w:pPr>
                          <w:pStyle w:val="ablt93"/>
                          <w:numPr/>
                          <w:pBdr>
                            <w:bottom/>
                          </w:pBdr>
                          <w:ind w:left="0"/>
                          <w:rPr/>
                        </w:pPr>
                        <w:r>
                          <w:rPr>
                            <w:rFonts w:hint="eastAsia"/>
                          </w:rPr>
                          <w:t>备注：训练时</w:t>
                        </w:r>
                        <w:r>
                          <w:rPr>
                            <w:rFonts w:hint="eastAsia"/>
                          </w:rPr>
                          <w:t>建议</w:t>
                        </w:r>
                        <w:r>
                          <w:rPr>
                            <w:rFonts w:hint="eastAsia"/>
                          </w:rPr>
                          <w:t>关闭Qwen3的思考模式，</w:t>
                        </w:r>
                        <w:r>
                          <w:rPr>
                            <w:rFonts w:hint="eastAsia"/>
                          </w:rPr>
                          <w:t>I</w:t>
                        </w:r>
                        <w:r>
                          <w:rPr>
                            <w:rFonts w:hint="eastAsia"/>
                          </w:rPr>
                          <w:t>nstruct</w:t>
                        </w:r>
                        <w:r>
                          <w:rPr>
                            <w:rFonts w:hint="eastAsia"/>
                          </w:rPr>
                          <w:t>模型</w:t>
                        </w:r>
                        <w:r>
                          <w:rPr>
                            <w:rFonts w:hint="eastAsia"/>
                          </w:rPr>
                          <w:t>默认</w:t>
                        </w:r>
                        <w:r>
                          <w:rPr>
                            <w:rFonts w:hint="eastAsia"/>
                          </w:rPr>
                          <w:t>关闭</w:t>
                        </w:r>
                        <w:r>
                          <w:rPr>
                            <w:rFonts w:hint="eastAsia"/>
                          </w:rPr>
                          <w:t>该模式</w:t>
                        </w:r>
                      </w:p>
                    </w:txbxContent>
                  </wps:txbx>
                  <wps:bodyPr rot="0" spcFirstLastPara="false" vertOverflow="overflow" horzOverflow="overflow" vert="horz" wrap="square" lIns="114300" tIns="114300" rIns="114300" bIns="114300" numCol="1" spcCol="0" rtlCol="false" fromWordArt="false" anchor="t" anchorCtr="false" forceAA="false" compatLnSpc="true">
                    <a:prstTxWarp prst="textNoShape">
                      <a:avLst/>
                    </a:prstTxWarp>
                    <a:spAutoFit/>
                  </wps:bodyPr>
                </wps:wsp>
              </a:graphicData>
            </a:graphic>
          </wp:inline>
        </w:drawing>
      </w:r>
    </w:p>
    <w:p>
      <w:pPr>
        <w:pStyle w:val="ablt93"/>
        <w:pBdr/>
        <w:ind w:left="0"/>
        <w:rPr>
          <w:rFonts w:ascii="" w:hAnsi="" w:eastAsia="" w:cs=""/>
        </w:rPr>
      </w:pPr>
    </w:p>
    <w:p>
      <w:pPr>
        <w:pStyle w:val="3gi3kb"/>
        <w:pBdr>
          <w:bottom/>
        </w:pBdr>
        <w:ind/>
        <w:rPr>
          <w:rFonts w:hint="eastAsia" w:ascii="" w:hAnsi="" w:eastAsia="" w:cs=""/>
        </w:rPr>
      </w:pPr>
      <w:r>
        <w:rPr>
          <w:rFonts w:hint="eastAsia" w:ascii="" w:hAnsi="" w:eastAsia="" w:cs=""/>
        </w:rPr>
        <w:t>训练（微调）执行流程</w:t>
      </w:r>
    </w:p>
    <w:p>
      <w:pPr>
        <w:pStyle w:val="337q4r"/>
        <w:pBdr/>
        <w:ind/>
        <w:rPr>
          <w:rFonts w:hint="eastAsia" w:ascii="" w:hAnsi="" w:eastAsia="" w:cs=""/>
        </w:rPr>
      </w:pPr>
      <w:r>
        <w:rPr>
          <w:rFonts w:hint="eastAsia" w:ascii="" w:hAnsi="" w:eastAsia="" w:cs=""/>
        </w:rPr>
        <w:t>数据准备</w:t>
      </w:r>
    </w:p>
    <w:p>
      <w:pPr>
        <w:pStyle w:val="bmql9i"/>
        <w:pBdr>
          <w:bottom/>
        </w:pBdr>
        <w:ind/>
        <w:rPr>
          <w:rFonts w:ascii="" w:hAnsi="" w:eastAsia="" w:cs=""/>
        </w:rPr>
      </w:pPr>
      <w:r>
        <w:rPr>
          <w:rFonts w:ascii="" w:hAnsi="" w:eastAsia="" w:cs=""/>
        </w:rPr>
        <w:t>数据来源</w:t>
      </w:r>
    </w:p>
    <w:tbl>
      <w:tblPr>
        <w:tblStyle w:val="nrq9i7"/>
        <w:tblLayout w:type="fixed"/>
        <w:tblLook/>
      </w:tblPr>
      <w:tblGrid>
        <w:gridCol w:w="2265"/>
        <w:gridCol w:w="6720"/>
        <w:gridCol w:w="4650"/>
      </w:tblGrid>
      <w:tr>
        <w:trPr>
          <w:wBefore/>
          <w:trHeight w:val="349" w:hRule="atLeast"/>
        </w:trPr>
        <w:tc>
          <w:tcPr>
            <w:tcW w:w="2265" w:type="dxa"/>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numPr/>
              <w:snapToGrid/>
              <w:spacing w:before="0" w:after="0" w:line="240"/>
              <w:ind/>
              <w:jc w:val="left"/>
              <w:rPr>
                <w:rFonts w:ascii="" w:hAnsi="" w:eastAsia="" w:cs=""/>
                <w:color w:val="000000"/>
                <w:shd w:val="clear" w:color="auto" w:fill="auto"/>
              </w:rPr>
            </w:pPr>
            <w:r>
              <w:rPr>
                <w:rFonts w:hint="eastAsia" w:ascii="" w:hAnsi="" w:eastAsia="" w:cs=""/>
                <w:b/>
                <w:i w:val="false"/>
                <w:strike w:val="false"/>
                <w:color w:val="000000"/>
                <w:spacing w:val="0"/>
                <w:sz w:val="20"/>
                <w:u w:val="none"/>
                <w:shd w:val="clear" w:color="auto" w:fill="auto"/>
              </w:rPr>
              <w:t>来源</w:t>
            </w:r>
          </w:p>
        </w:tc>
        <w:tc>
          <w:tcPr>
            <w:tcW w:w="6720" w:type="dxa"/>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numPr/>
              <w:snapToGrid/>
              <w:spacing w:before="0" w:after="0" w:line="240"/>
              <w:ind/>
              <w:jc w:val="left"/>
              <w:rPr>
                <w:rFonts w:ascii="" w:hAnsi="" w:eastAsia="" w:cs=""/>
                <w:color w:val="000000"/>
                <w:shd w:val="clear" w:color="auto" w:fill="auto"/>
              </w:rPr>
            </w:pPr>
            <w:r>
              <w:rPr>
                <w:rFonts w:hint="eastAsia" w:ascii="" w:hAnsi="" w:eastAsia="" w:cs=""/>
                <w:b/>
                <w:i w:val="false"/>
                <w:strike w:val="false"/>
                <w:color w:val="000000"/>
                <w:spacing w:val="0"/>
                <w:sz w:val="20"/>
                <w:u w:val="none"/>
                <w:shd w:val="clear" w:color="auto" w:fill="auto"/>
              </w:rPr>
              <w:t>方式方法</w:t>
            </w:r>
          </w:p>
        </w:tc>
        <w:tc>
          <w:tcPr>
            <w:tcW w:w="4650" w:type="dxa"/>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numPr/>
              <w:snapToGrid/>
              <w:spacing w:before="0" w:after="0" w:line="240"/>
              <w:ind/>
              <w:jc w:val="left"/>
              <w:rPr>
                <w:rFonts w:ascii="" w:hAnsi="" w:eastAsia="" w:cs=""/>
                <w:color w:val="000000"/>
                <w:shd w:val="clear" w:color="auto" w:fill="auto"/>
              </w:rPr>
            </w:pPr>
            <w:r>
              <w:rPr>
                <w:rFonts w:hint="eastAsia" w:ascii="" w:hAnsi="" w:eastAsia="" w:cs=""/>
                <w:b/>
                <w:i w:val="false"/>
                <w:strike w:val="false"/>
                <w:color w:val="000000"/>
                <w:spacing w:val="0"/>
                <w:sz w:val="20"/>
                <w:u w:val="none"/>
                <w:shd w:val="clear" w:color="auto" w:fill="auto"/>
              </w:rPr>
              <w:t>预期产出</w:t>
            </w:r>
          </w:p>
        </w:tc>
      </w:tr>
      <w:tr>
        <w:trPr>
          <w:wBefore/>
          <w:trHeight w:val="354" w:hRule="atLeast"/>
        </w:trPr>
        <w:tc>
          <w:tcPr>
            <w:tcW w:w="226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snapToGrid/>
              <w:spacing w:before="0" w:after="0" w:line="240"/>
              <w:ind/>
              <w:rPr>
                <w:rFonts w:ascii="" w:hAnsi="" w:eastAsia="" w:cs=""/>
                <w:color w:val="000000"/>
                <w:shd w:val="clear" w:color="auto" w:fill="auto"/>
              </w:rPr>
            </w:pPr>
            <w:r>
              <w:rPr>
                <w:rFonts w:hint="eastAsia" w:ascii="" w:hAnsi="" w:eastAsia="" w:cs=""/>
                <w:i w:val="false"/>
                <w:strike w:val="false"/>
                <w:color w:val="000000"/>
                <w:spacing w:val="0"/>
                <w:sz w:val="20"/>
                <w:u w:val="none"/>
                <w:shd w:val="clear" w:color="auto" w:fill="auto"/>
              </w:rPr>
              <w:t>生产标注数据</w:t>
            </w:r>
          </w:p>
        </w:tc>
        <w:tc>
          <w:tcPr>
            <w:tcW w:w="672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居于公司目前的服务，过滤调用过程中日志数据包含的输入输出信息：</w:t>
            </w:r>
          </w:p>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（1）抽取‘input-output’数据对</w:t>
            </w:r>
          </w:p>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（2）筛选高置信度数据对</w:t>
            </w:r>
          </w:p>
          <w:p>
            <w:pPr>
              <w:numPr/>
              <w:snapToGrid/>
              <w:spacing w:before="0" w:after="0" w:line="240"/>
              <w:ind/>
              <w:rPr>
                <w:rFonts w:ascii="" w:hAnsi="" w:eastAsia="" w:cs=""/>
                <w:color w:val="000000"/>
                <w:shd w:val="clear" w:color="auto" w:fill="auto"/>
              </w:rPr>
            </w:pPr>
            <w:r>
              <w:rPr>
                <w:rFonts w:hint="eastAsia" w:ascii="" w:hAnsi="" w:eastAsia="" w:cs=""/>
                <w:i w:val="false"/>
                <w:strike w:val="false"/>
                <w:color w:val="000000"/>
                <w:spacing w:val="0"/>
                <w:sz w:val="20"/>
                <w:u w:val="none"/>
                <w:shd w:val="clear" w:color="auto" w:fill="auto"/>
              </w:rPr>
              <w:t>（3）人工抽检3%-5%</w:t>
            </w:r>
          </w:p>
        </w:tc>
        <w:tc>
          <w:tcPr>
            <w:tcW w:w="465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snapToGrid/>
              <w:spacing w:before="0" w:after="0" w:line="240"/>
              <w:ind/>
              <w:rPr>
                <w:rFonts w:ascii="" w:hAnsi="" w:eastAsia="" w:cs=""/>
                <w:color w:val="000000"/>
                <w:shd w:val="clear" w:color="auto" w:fill="auto"/>
              </w:rPr>
            </w:pPr>
            <w:r>
              <w:rPr>
                <w:rFonts w:hint="eastAsia" w:ascii="" w:hAnsi="" w:eastAsia="" w:cs=""/>
                <w:color w:val="000000"/>
                <w:shd w:val="clear" w:color="auto" w:fill="auto"/>
              </w:rPr>
              <w:t>5000-8000条</w:t>
            </w:r>
          </w:p>
        </w:tc>
      </w:tr>
      <w:tr>
        <w:trPr>
          <w:wBefore/>
          <w:trHeight/>
        </w:trPr>
        <w:tc>
          <w:tcPr>
            <w:tcW w:w="226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snapToGrid/>
              <w:spacing w:before="0" w:after="0" w:line="240"/>
              <w:ind/>
              <w:rPr>
                <w:rFonts w:ascii="" w:hAnsi="" w:eastAsia="" w:cs=""/>
                <w:color w:val="000000"/>
                <w:shd w:val="clear" w:color="auto" w:fill="auto"/>
              </w:rPr>
            </w:pPr>
            <w:r>
              <w:rPr>
                <w:rFonts w:hint="eastAsia" w:ascii="" w:hAnsi="" w:eastAsia="" w:cs=""/>
                <w:i w:val="false"/>
                <w:strike w:val="false"/>
                <w:color w:val="000000"/>
                <w:spacing w:val="0"/>
                <w:sz w:val="20"/>
                <w:u w:val="none"/>
                <w:shd w:val="clear" w:color="auto" w:fill="auto"/>
              </w:rPr>
              <w:t>合成数据</w:t>
            </w:r>
          </w:p>
        </w:tc>
        <w:tc>
          <w:tcPr>
            <w:tcW w:w="672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针对意图覆盖不足的标签数据，使用大模型生成数据：</w:t>
            </w:r>
          </w:p>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（1）制作高质量case种子（可以人工编造）</w:t>
            </w:r>
          </w:p>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（2）通过变换对话历史、当前轮次消息、意图组合等方式生成变体数据</w:t>
            </w:r>
          </w:p>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（3）对低频意图定向生成样本数据</w:t>
            </w:r>
          </w:p>
          <w:p>
            <w:pPr>
              <w:numPr/>
              <w:snapToGrid/>
              <w:spacing w:before="0" w:after="0" w:line="240"/>
              <w:ind/>
              <w:rPr>
                <w:rFonts w:ascii="" w:hAnsi="" w:eastAsia="" w:cs=""/>
                <w:color w:val="000000"/>
                <w:shd w:val="clear" w:color="auto" w:fill="auto"/>
              </w:rPr>
            </w:pPr>
            <w:r>
              <w:rPr>
                <w:rFonts w:hint="eastAsia" w:ascii="" w:hAnsi="" w:eastAsia="" w:cs=""/>
                <w:i w:val="false"/>
                <w:strike w:val="false"/>
                <w:color w:val="000000"/>
                <w:spacing w:val="0"/>
                <w:sz w:val="20"/>
                <w:u w:val="none"/>
                <w:shd w:val="clear" w:color="auto" w:fill="auto"/>
              </w:rPr>
              <w:t>（4）对生成数据加入噪声：口语表达、错别字、emoji、短句回复</w:t>
            </w:r>
          </w:p>
        </w:tc>
        <w:tc>
          <w:tcPr>
            <w:tcW w:w="465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pBdr>
                <w:bottom/>
              </w:pBdr>
              <w:snapToGrid/>
              <w:spacing w:before="0" w:after="0" w:line="240"/>
              <w:ind/>
              <w:rPr>
                <w:rFonts w:ascii="" w:hAnsi="" w:eastAsia="" w:cs=""/>
                <w:color w:val="000000"/>
                <w:shd w:val="clear" w:color="auto" w:fill="auto"/>
              </w:rPr>
            </w:pPr>
            <w:r>
              <w:rPr>
                <w:rFonts w:ascii="" w:hAnsi="" w:eastAsia="" w:cs=""/>
                <w:color w:val="000000"/>
                <w:shd w:val="clear" w:color="auto" w:fill="auto"/>
              </w:rPr>
              <w:t>3000-5000条</w:t>
            </w:r>
          </w:p>
        </w:tc>
      </w:tr>
      <w:tr>
        <w:trPr>
          <w:wBefore/>
          <w:trHeight/>
        </w:trPr>
        <w:tc>
          <w:tcPr>
            <w:tcW w:w="226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snapToGrid/>
              <w:spacing w:before="0" w:after="0" w:line="240"/>
              <w:ind/>
              <w:rPr>
                <w:rFonts w:ascii="" w:hAnsi="" w:eastAsia="" w:cs=""/>
                <w:color w:val="000000"/>
                <w:shd w:val="clear" w:color="auto" w:fill="auto"/>
              </w:rPr>
            </w:pPr>
            <w:r>
              <w:rPr>
                <w:rFonts w:hint="eastAsia" w:ascii="" w:hAnsi="" w:eastAsia="" w:cs=""/>
                <w:i w:val="false"/>
                <w:strike w:val="false"/>
                <w:color w:val="000000"/>
                <w:spacing w:val="0"/>
                <w:sz w:val="20"/>
                <w:u w:val="none"/>
                <w:shd w:val="clear" w:color="auto" w:fill="auto"/>
              </w:rPr>
              <w:t>人工标注</w:t>
            </w:r>
            <w:r>
              <w:rPr>
                <w:rFonts w:hint="eastAsia" w:ascii="" w:hAnsi="" w:eastAsia="" w:cs=""/>
                <w:i w:val="false"/>
                <w:strike w:val="false"/>
                <w:color w:val="000000"/>
                <w:spacing w:val="0"/>
                <w:sz w:val="20"/>
                <w:u w:val="none"/>
                <w:shd w:val="clear" w:color="auto" w:fill="auto"/>
              </w:rPr>
              <w:t>数据</w:t>
            </w:r>
          </w:p>
        </w:tc>
        <w:tc>
          <w:tcPr>
            <w:tcW w:w="672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针对</w:t>
            </w:r>
            <w:r>
              <w:rPr>
                <w:rFonts w:hint="eastAsia" w:ascii="" w:hAnsi="" w:eastAsia="" w:cs=""/>
                <w:i w:val="false"/>
                <w:strike w:val="false"/>
                <w:color w:val="000000"/>
                <w:spacing w:val="0"/>
                <w:sz w:val="20"/>
                <w:u w:val="none"/>
                <w:shd w:val="clear" w:color="auto" w:fill="auto"/>
              </w:rPr>
              <w:t>复杂边界</w:t>
            </w:r>
            <w:r>
              <w:rPr>
                <w:rFonts w:hint="eastAsia" w:ascii="" w:hAnsi="" w:eastAsia="" w:cs=""/>
                <w:i w:val="false"/>
                <w:strike w:val="false"/>
                <w:color w:val="000000"/>
                <w:spacing w:val="0"/>
                <w:sz w:val="20"/>
                <w:u w:val="none"/>
                <w:shd w:val="clear" w:color="auto" w:fill="auto"/>
              </w:rPr>
              <w:t>数据</w:t>
            </w:r>
            <w:r>
              <w:rPr>
                <w:rFonts w:hint="eastAsia" w:ascii="" w:hAnsi="" w:eastAsia="" w:cs=""/>
                <w:i w:val="false"/>
                <w:strike w:val="false"/>
                <w:color w:val="000000"/>
                <w:spacing w:val="0"/>
                <w:sz w:val="20"/>
                <w:u w:val="none"/>
                <w:shd w:val="clear" w:color="auto" w:fill="auto"/>
              </w:rPr>
              <w:t>由</w:t>
            </w:r>
            <w:r>
              <w:rPr>
                <w:rFonts w:hint="eastAsia" w:ascii="" w:hAnsi="" w:eastAsia="" w:cs=""/>
                <w:i w:val="false"/>
                <w:strike w:val="false"/>
                <w:color w:val="000000"/>
                <w:spacing w:val="0"/>
                <w:sz w:val="20"/>
                <w:u w:val="none"/>
                <w:shd w:val="clear" w:color="auto" w:fill="auto"/>
              </w:rPr>
              <w:t>人工</w:t>
            </w:r>
            <w:r>
              <w:rPr>
                <w:rFonts w:hint="eastAsia" w:ascii="" w:hAnsi="" w:eastAsia="" w:cs=""/>
                <w:i w:val="false"/>
                <w:strike w:val="false"/>
                <w:color w:val="000000"/>
                <w:spacing w:val="0"/>
                <w:sz w:val="20"/>
                <w:u w:val="none"/>
                <w:shd w:val="clear" w:color="auto" w:fill="auto"/>
              </w:rPr>
              <w:t>进行</w:t>
            </w:r>
            <w:r>
              <w:rPr>
                <w:rFonts w:hint="eastAsia" w:ascii="" w:hAnsi="" w:eastAsia="" w:cs=""/>
                <w:i w:val="false"/>
                <w:strike w:val="false"/>
                <w:color w:val="000000"/>
                <w:spacing w:val="0"/>
                <w:sz w:val="20"/>
                <w:u w:val="none"/>
                <w:shd w:val="clear" w:color="auto" w:fill="auto"/>
              </w:rPr>
              <w:t>标注</w:t>
            </w:r>
            <w:r>
              <w:rPr>
                <w:rFonts w:hint="eastAsia" w:ascii="" w:hAnsi="" w:eastAsia="" w:cs=""/>
                <w:i w:val="false"/>
                <w:strike w:val="false"/>
                <w:color w:val="000000"/>
                <w:spacing w:val="0"/>
                <w:sz w:val="20"/>
                <w:u w:val="none"/>
                <w:shd w:val="clear" w:color="auto" w:fill="auto"/>
              </w:rPr>
              <w:t>或</w:t>
            </w:r>
            <w:r>
              <w:rPr>
                <w:rFonts w:hint="eastAsia" w:ascii="" w:hAnsi="" w:eastAsia="" w:cs=""/>
                <w:i w:val="false"/>
                <w:strike w:val="false"/>
                <w:color w:val="000000"/>
                <w:spacing w:val="0"/>
                <w:sz w:val="20"/>
                <w:u w:val="none"/>
                <w:shd w:val="clear" w:color="auto" w:fill="auto"/>
              </w:rPr>
              <w:t>创造</w:t>
            </w:r>
          </w:p>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1</w:t>
            </w: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多意图组合</w:t>
            </w:r>
            <w:r>
              <w:rPr>
                <w:rFonts w:hint="eastAsia" w:ascii="" w:hAnsi="" w:eastAsia="" w:cs=""/>
                <w:i w:val="false"/>
                <w:strike w:val="false"/>
                <w:color w:val="000000"/>
                <w:spacing w:val="0"/>
                <w:sz w:val="20"/>
                <w:u w:val="none"/>
                <w:shd w:val="clear" w:color="auto" w:fill="auto"/>
              </w:rPr>
              <w:t>中的</w:t>
            </w:r>
            <w:r>
              <w:rPr>
                <w:rFonts w:hint="eastAsia" w:ascii="" w:hAnsi="" w:eastAsia="" w:cs=""/>
                <w:i w:val="false"/>
                <w:strike w:val="false"/>
                <w:color w:val="000000"/>
                <w:spacing w:val="0"/>
                <w:sz w:val="20"/>
                <w:u w:val="none"/>
                <w:shd w:val="clear" w:color="auto" w:fill="auto"/>
              </w:rPr>
              <w:t>边界</w:t>
            </w:r>
            <w:r>
              <w:rPr>
                <w:rFonts w:hint="eastAsia" w:ascii="" w:hAnsi="" w:eastAsia="" w:cs=""/>
                <w:i w:val="false"/>
                <w:strike w:val="false"/>
                <w:color w:val="000000"/>
                <w:spacing w:val="0"/>
                <w:sz w:val="20"/>
                <w:u w:val="none"/>
                <w:shd w:val="clear" w:color="auto" w:fill="auto"/>
              </w:rPr>
              <w:t>case</w:t>
            </w:r>
          </w:p>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2</w:t>
            </w: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负例</w:t>
            </w:r>
            <w:r>
              <w:rPr>
                <w:rFonts w:hint="eastAsia" w:ascii="" w:hAnsi="" w:eastAsia="" w:cs=""/>
                <w:i w:val="false"/>
                <w:strike w:val="false"/>
                <w:color w:val="000000"/>
                <w:spacing w:val="0"/>
                <w:sz w:val="20"/>
                <w:u w:val="none"/>
                <w:shd w:val="clear" w:color="auto" w:fill="auto"/>
              </w:rPr>
              <w:t>样本</w:t>
            </w:r>
            <w:r>
              <w:rPr>
                <w:rFonts w:hint="eastAsia" w:ascii="" w:hAnsi="" w:eastAsia="" w:cs=""/>
                <w:i w:val="false"/>
                <w:strike w:val="false"/>
                <w:color w:val="000000"/>
                <w:spacing w:val="0"/>
                <w:sz w:val="20"/>
                <w:u w:val="none"/>
                <w:shd w:val="clear" w:color="auto" w:fill="auto"/>
              </w:rPr>
              <w:t>降低</w:t>
            </w:r>
            <w:r>
              <w:rPr>
                <w:rFonts w:hint="eastAsia" w:ascii="" w:hAnsi="" w:eastAsia="" w:cs=""/>
                <w:i w:val="false"/>
                <w:strike w:val="false"/>
                <w:color w:val="000000"/>
                <w:spacing w:val="0"/>
                <w:sz w:val="20"/>
                <w:u w:val="none"/>
                <w:shd w:val="clear" w:color="auto" w:fill="auto"/>
              </w:rPr>
              <w:t>幻觉</w:t>
            </w:r>
            <w:r>
              <w:rPr>
                <w:rFonts w:hint="eastAsia" w:ascii="" w:hAnsi="" w:eastAsia="" w:cs=""/>
                <w:i w:val="false"/>
                <w:strike w:val="false"/>
                <w:color w:val="000000"/>
                <w:spacing w:val="0"/>
                <w:sz w:val="20"/>
                <w:u w:val="none"/>
                <w:shd w:val="clear" w:color="auto" w:fill="auto"/>
              </w:rPr>
              <w:t>：</w:t>
            </w:r>
          </w:p>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2</w:t>
            </w: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1</w:t>
            </w: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短消息</w:t>
            </w:r>
            <w:r>
              <w:rPr>
                <w:rFonts w:hint="eastAsia" w:ascii="" w:hAnsi="" w:eastAsia="" w:cs=""/>
                <w:i w:val="false"/>
                <w:strike w:val="false"/>
                <w:color w:val="000000"/>
                <w:spacing w:val="0"/>
                <w:sz w:val="20"/>
                <w:u w:val="none"/>
                <w:shd w:val="clear" w:color="auto" w:fill="auto"/>
              </w:rPr>
              <w:t>场景</w:t>
            </w:r>
            <w:r>
              <w:rPr>
                <w:rFonts w:hint="eastAsia" w:ascii="" w:hAnsi="" w:eastAsia="" w:cs=""/>
                <w:i w:val="false"/>
                <w:strike w:val="false"/>
                <w:color w:val="000000"/>
                <w:spacing w:val="0"/>
                <w:sz w:val="20"/>
                <w:u w:val="none"/>
                <w:shd w:val="clear" w:color="auto" w:fill="auto"/>
              </w:rPr>
              <w:t>负例</w:t>
            </w: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防止模型用历史消息凑数</w:t>
            </w:r>
          </w:p>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2</w:t>
            </w: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2</w:t>
            </w: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跨数组引用负例</w:t>
            </w: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防止模型从agent_messages中取证据</w:t>
            </w:r>
          </w:p>
          <w:p>
            <w:pPr>
              <w:numPr/>
              <w:pBdr>
                <w:bottom/>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2</w:t>
            </w: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3</w:t>
            </w: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ID不存在</w:t>
            </w:r>
            <w:r>
              <w:rPr>
                <w:rFonts w:hint="eastAsia" w:ascii="" w:hAnsi="" w:eastAsia="" w:cs=""/>
                <w:i w:val="false"/>
                <w:strike w:val="false"/>
                <w:color w:val="000000"/>
                <w:spacing w:val="0"/>
                <w:sz w:val="20"/>
                <w:u w:val="none"/>
                <w:shd w:val="clear" w:color="auto" w:fill="auto"/>
              </w:rPr>
              <w:t>的</w:t>
            </w:r>
            <w:r>
              <w:rPr>
                <w:rFonts w:hint="eastAsia" w:ascii="" w:hAnsi="" w:eastAsia="" w:cs=""/>
                <w:i w:val="false"/>
                <w:strike w:val="false"/>
                <w:color w:val="000000"/>
                <w:spacing w:val="0"/>
                <w:sz w:val="20"/>
                <w:u w:val="none"/>
                <w:shd w:val="clear" w:color="auto" w:fill="auto"/>
              </w:rPr>
              <w:t>负例</w:t>
            </w: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防止模型按自动</w:t>
            </w:r>
            <w:r>
              <w:rPr>
                <w:rFonts w:hint="eastAsia" w:ascii="" w:hAnsi="" w:eastAsia="" w:cs=""/>
                <w:i w:val="false"/>
                <w:strike w:val="false"/>
                <w:color w:val="000000"/>
                <w:spacing w:val="0"/>
                <w:sz w:val="20"/>
                <w:u w:val="none"/>
                <w:shd w:val="clear" w:color="auto" w:fill="auto"/>
              </w:rPr>
              <w:t>补充</w:t>
            </w:r>
            <w:r>
              <w:rPr>
                <w:rFonts w:hint="eastAsia" w:ascii="" w:hAnsi="" w:eastAsia="" w:cs=""/>
                <w:i w:val="false"/>
                <w:strike w:val="false"/>
                <w:color w:val="000000"/>
                <w:spacing w:val="0"/>
                <w:sz w:val="20"/>
                <w:u w:val="none"/>
                <w:shd w:val="clear" w:color="auto" w:fill="auto"/>
              </w:rPr>
              <w:t>不存在</w:t>
            </w:r>
            <w:r>
              <w:rPr>
                <w:rFonts w:hint="eastAsia" w:ascii="" w:hAnsi="" w:eastAsia="" w:cs=""/>
                <w:i w:val="false"/>
                <w:strike w:val="false"/>
                <w:color w:val="000000"/>
                <w:spacing w:val="0"/>
                <w:sz w:val="20"/>
                <w:u w:val="none"/>
                <w:shd w:val="clear" w:color="auto" w:fill="auto"/>
              </w:rPr>
              <w:t>的</w:t>
            </w:r>
            <w:r>
              <w:rPr>
                <w:rFonts w:hint="eastAsia" w:ascii="" w:hAnsi="" w:eastAsia="" w:cs=""/>
                <w:i w:val="false"/>
                <w:strike w:val="false"/>
                <w:color w:val="000000"/>
                <w:spacing w:val="0"/>
                <w:sz w:val="20"/>
                <w:u w:val="none"/>
                <w:shd w:val="clear" w:color="auto" w:fill="auto"/>
              </w:rPr>
              <w:t>I</w:t>
            </w:r>
            <w:r>
              <w:rPr>
                <w:rFonts w:hint="eastAsia" w:ascii="" w:hAnsi="" w:eastAsia="" w:cs=""/>
                <w:i w:val="false"/>
                <w:strike w:val="false"/>
                <w:color w:val="000000"/>
                <w:spacing w:val="0"/>
                <w:sz w:val="20"/>
                <w:u w:val="none"/>
                <w:shd w:val="clear" w:color="auto" w:fill="auto"/>
              </w:rPr>
              <w:t>D</w:t>
            </w:r>
          </w:p>
        </w:tc>
        <w:tc>
          <w:tcPr>
            <w:tcW w:w="465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snapToGrid/>
              <w:spacing w:before="0" w:after="0" w:line="240"/>
              <w:ind/>
              <w:rPr>
                <w:rFonts w:ascii="" w:hAnsi="" w:eastAsia="" w:cs=""/>
                <w:color w:val="000000"/>
                <w:shd w:val="clear" w:color="auto" w:fill="auto"/>
              </w:rPr>
            </w:pPr>
            <w:r>
              <w:rPr>
                <w:rFonts w:hint="eastAsia" w:ascii="" w:hAnsi="" w:eastAsia="" w:cs=""/>
                <w:i w:val="false"/>
                <w:strike w:val="false"/>
                <w:color w:val="000000"/>
                <w:spacing w:val="0"/>
                <w:sz w:val="20"/>
                <w:u w:val="none"/>
                <w:shd w:val="clear" w:color="auto" w:fill="auto"/>
              </w:rPr>
              <w:t>5</w:t>
            </w:r>
            <w:r>
              <w:rPr>
                <w:rFonts w:hint="eastAsia" w:ascii="" w:hAnsi="" w:eastAsia="" w:cs=""/>
                <w:i w:val="false"/>
                <w:strike w:val="false"/>
                <w:color w:val="000000"/>
                <w:spacing w:val="0"/>
                <w:sz w:val="20"/>
                <w:u w:val="none"/>
                <w:shd w:val="clear" w:color="auto" w:fill="auto"/>
              </w:rPr>
              <w:t>0</w:t>
            </w:r>
            <w:r>
              <w:rPr>
                <w:rFonts w:hint="eastAsia" w:ascii="" w:hAnsi="" w:eastAsia="" w:cs=""/>
                <w:i w:val="false"/>
                <w:strike w:val="false"/>
                <w:color w:val="000000"/>
                <w:spacing w:val="0"/>
                <w:sz w:val="20"/>
                <w:u w:val="none"/>
                <w:shd w:val="clear" w:color="auto" w:fill="auto"/>
              </w:rPr>
              <w:t>0</w:t>
            </w: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1</w:t>
            </w:r>
            <w:r>
              <w:rPr>
                <w:rFonts w:hint="eastAsia" w:ascii="" w:hAnsi="" w:eastAsia="" w:cs=""/>
                <w:i w:val="false"/>
                <w:strike w:val="false"/>
                <w:color w:val="000000"/>
                <w:spacing w:val="0"/>
                <w:sz w:val="20"/>
                <w:u w:val="none"/>
                <w:shd w:val="clear" w:color="auto" w:fill="auto"/>
              </w:rPr>
              <w:t>0</w:t>
            </w:r>
            <w:r>
              <w:rPr>
                <w:rFonts w:hint="eastAsia" w:ascii="" w:hAnsi="" w:eastAsia="" w:cs=""/>
                <w:i w:val="false"/>
                <w:strike w:val="false"/>
                <w:color w:val="000000"/>
                <w:spacing w:val="0"/>
                <w:sz w:val="20"/>
                <w:u w:val="none"/>
                <w:shd w:val="clear" w:color="auto" w:fill="auto"/>
              </w:rPr>
              <w:t>0</w:t>
            </w:r>
            <w:r>
              <w:rPr>
                <w:rFonts w:hint="eastAsia" w:ascii="" w:hAnsi="" w:eastAsia="" w:cs=""/>
                <w:i w:val="false"/>
                <w:strike w:val="false"/>
                <w:color w:val="000000"/>
                <w:spacing w:val="0"/>
                <w:sz w:val="20"/>
                <w:u w:val="none"/>
                <w:shd w:val="clear" w:color="auto" w:fill="auto"/>
              </w:rPr>
              <w:t>0</w:t>
            </w:r>
            <w:r>
              <w:rPr>
                <w:rFonts w:hint="eastAsia" w:ascii="" w:hAnsi="" w:eastAsia="" w:cs=""/>
                <w:i w:val="false"/>
                <w:strike w:val="false"/>
                <w:color w:val="000000"/>
                <w:spacing w:val="0"/>
                <w:sz w:val="20"/>
                <w:u w:val="none"/>
                <w:shd w:val="clear" w:color="auto" w:fill="auto"/>
              </w:rPr>
              <w:t>条</w:t>
            </w:r>
          </w:p>
        </w:tc>
      </w:tr>
    </w:tbl>
    <w:p>
      <w:pPr>
        <w:rPr/>
      </w:pPr>
      <w:r>
        <w:rPr/>
        <w:drawing>
          <wp:inline distT="0" distB="0" distL="0" distR="0">
            <wp:extent cx="5760085" cy="5760085"/>
            <wp:effectExtent l="0" t="0" r="0" b="0"/>
            <wp:docPr id="6" name="文本框 exoacj"/>
            <a:graphic>
              <a:graphicData uri="http://schemas.microsoft.com/office/word/2010/wordprocessingShape">
                <wps:wsp>
                  <wps:cNvSpPr txBox="true"/>
                  <wps:spPr>
                    <a:xfrm>
                      <a:off x="0" y="0"/>
                      <a:ext cx="5760085" cy="5760085"/>
                    </a:xfrm>
                    <a:prstGeom prst="rect">
                      <a:avLst/>
                    </a:prstGeom>
                    <a:solidFill>
                      <a:srgbClr val="FEF8E4"/>
                    </a:solidFill>
                    <a:ln w="9525">
                      <a:solidFill>
                        <a:srgbClr val="FBEBAE">
                          <a:alpha val="10000"/>
                        </a:srgbClr>
                      </a:solidFill>
                    </a:ln>
                  </wps:spPr>
                  <wps:txbx>
                    <w:txbxContent>
                      <w:p>
                        <w:pPr>
                          <w:pStyle w:val="ablt93"/>
                          <w:numPr/>
                          <w:pBdr>
                            <w:bottom/>
                          </w:pBdr>
                          <w:ind/>
                          <w:rPr>
                            <w:rFonts w:ascii="" w:hAnsi="" w:eastAsia="" w:cs=""/>
                          </w:rPr>
                        </w:pPr>
                        <w:r>
                          <w:rPr>
                            <w:rFonts w:hint="eastAsia" w:ascii="" w:hAnsi="" w:eastAsia="" w:cs=""/>
                          </w:rPr>
                          <w:t>注意</w:t>
                        </w:r>
                        <w:r>
                          <w:rPr>
                            <w:rFonts w:hint="eastAsia" w:ascii="" w:hAnsi="" w:eastAsia="" w:cs=""/>
                          </w:rPr>
                          <w:t>：</w:t>
                        </w:r>
                        <w:r>
                          <w:rPr>
                            <w:rFonts w:hint="eastAsia" w:ascii="" w:hAnsi="" w:eastAsia="" w:cs=""/>
                          </w:rPr>
                          <w:t>流程</w:t>
                        </w:r>
                        <w:r>
                          <w:rPr>
                            <w:rFonts w:hint="eastAsia" w:ascii="" w:hAnsi="" w:eastAsia="" w:cs=""/>
                          </w:rPr>
                          <w:t>验证期间</w:t>
                        </w:r>
                        <w:r>
                          <w:rPr>
                            <w:rFonts w:hint="eastAsia" w:ascii="" w:hAnsi="" w:eastAsia="" w:cs=""/>
                          </w:rPr>
                          <w:t>，</w:t>
                        </w:r>
                        <w:r>
                          <w:rPr>
                            <w:rFonts w:hint="eastAsia" w:ascii="" w:hAnsi="" w:eastAsia="" w:cs=""/>
                          </w:rPr>
                          <w:t>不要搞得过于复杂</w:t>
                        </w:r>
                        <w:r>
                          <w:rPr>
                            <w:rFonts w:hint="eastAsia" w:ascii="" w:hAnsi="" w:eastAsia="" w:cs=""/>
                          </w:rPr>
                          <w:t>，</w:t>
                        </w:r>
                        <w:r>
                          <w:rPr>
                            <w:rFonts w:hint="eastAsia" w:ascii="" w:hAnsi="" w:eastAsia="" w:cs=""/>
                          </w:rPr>
                          <w:t>设计流程</w:t>
                        </w:r>
                        <w:r>
                          <w:rPr>
                            <w:rFonts w:hint="eastAsia" w:ascii="" w:hAnsi="" w:eastAsia="" w:cs=""/>
                          </w:rPr>
                          <w:t>训练甚至</w:t>
                        </w:r>
                        <w:r>
                          <w:rPr>
                            <w:rFonts w:hint="eastAsia" w:ascii="" w:hAnsi="" w:eastAsia="" w:cs=""/>
                          </w:rPr>
                          <w:t>可以</w:t>
                        </w:r>
                        <w:r>
                          <w:rPr>
                            <w:rFonts w:hint="eastAsia" w:ascii="" w:hAnsi="" w:eastAsia="" w:cs=""/>
                          </w:rPr>
                          <w:t>不标注数据</w:t>
                        </w:r>
                        <w:r>
                          <w:rPr>
                            <w:rFonts w:hint="eastAsia" w:ascii="" w:hAnsi="" w:eastAsia="" w:cs=""/>
                          </w:rPr>
                          <w:t>，</w:t>
                        </w:r>
                        <w:r>
                          <w:rPr>
                            <w:rFonts w:hint="eastAsia" w:ascii="" w:hAnsi="" w:eastAsia="" w:cs=""/>
                          </w:rPr>
                          <w:t>只保证</w:t>
                        </w:r>
                        <w:r>
                          <w:rPr>
                            <w:rFonts w:hint="eastAsia" w:ascii="" w:hAnsi="" w:eastAsia="" w:cs=""/>
                          </w:rPr>
                          <w:t>数据分布尽可能</w:t>
                        </w:r>
                        <w:r>
                          <w:rPr>
                            <w:rFonts w:hint="eastAsia" w:ascii="" w:hAnsi="" w:eastAsia="" w:cs=""/>
                          </w:rPr>
                          <w:t>平衡</w:t>
                        </w:r>
                        <w:r>
                          <w:rPr>
                            <w:rFonts w:hint="eastAsia" w:ascii="" w:hAnsi="" w:eastAsia="" w:cs=""/>
                          </w:rPr>
                          <w:t>即可</w:t>
                        </w:r>
                        <w:r>
                          <w:rPr>
                            <w:rFonts w:hint="eastAsia" w:ascii="" w:hAnsi="" w:eastAsia="" w:cs=""/>
                          </w:rPr>
                          <w:t>，</w:t>
                        </w:r>
                        <w:r>
                          <w:rPr>
                            <w:rFonts w:hint="eastAsia" w:ascii="" w:hAnsi="" w:eastAsia="" w:cs=""/>
                          </w:rPr>
                          <w:t>考虑</w:t>
                        </w:r>
                        <w:r>
                          <w:rPr>
                            <w:rFonts w:hint="eastAsia" w:ascii="" w:hAnsi="" w:eastAsia="" w:cs=""/>
                          </w:rPr>
                          <w:t>直接使用线上数据</w:t>
                        </w:r>
                        <w:r>
                          <w:rPr>
                            <w:rFonts w:hint="eastAsia" w:ascii="" w:hAnsi="" w:eastAsia="" w:cs=""/>
                          </w:rPr>
                          <w:t>，</w:t>
                        </w:r>
                        <w:r>
                          <w:rPr>
                            <w:rFonts w:hint="eastAsia" w:ascii="" w:hAnsi="" w:eastAsia="" w:cs=""/>
                          </w:rPr>
                          <w:t>分析数据分布</w:t>
                        </w:r>
                        <w:r>
                          <w:rPr>
                            <w:rFonts w:hint="eastAsia" w:ascii="" w:hAnsi="" w:eastAsia="" w:cs=""/>
                          </w:rPr>
                          <w:t>再</w:t>
                        </w:r>
                        <w:r>
                          <w:rPr>
                            <w:rFonts w:hint="eastAsia" w:ascii="" w:hAnsi="" w:eastAsia="" w:cs=""/>
                          </w:rPr>
                          <w:t>补充数据</w:t>
                        </w:r>
                        <w:r>
                          <w:rPr>
                            <w:rFonts w:hint="eastAsia" w:ascii="" w:hAnsi="" w:eastAsia="" w:cs=""/>
                          </w:rPr>
                          <w:t>。</w:t>
                        </w:r>
                      </w:p>
                    </w:txbxContent>
                  </wps:txbx>
                  <wps:bodyPr rot="0" spcFirstLastPara="false" vertOverflow="overflow" horzOverflow="overflow" vert="horz" wrap="square" lIns="114300" tIns="114300" rIns="114300" bIns="114300" numCol="1" spcCol="0" rtlCol="false" fromWordArt="false" anchor="t" anchorCtr="false" forceAA="false" compatLnSpc="true">
                    <a:prstTxWarp prst="textNoShape">
                      <a:avLst/>
                    </a:prstTxWarp>
                    <a:spAutoFit/>
                  </wps:bodyPr>
                </wps:wsp>
              </a:graphicData>
            </a:graphic>
          </wp:inline>
        </w:drawing>
      </w:r>
    </w:p>
    <w:p>
      <w:pPr>
        <w:pStyle w:val="bmql9i"/>
        <w:pBdr/>
        <w:ind/>
        <w:rPr>
          <w:rFonts w:hint="eastAsia"/>
        </w:rPr>
      </w:pPr>
      <w:r>
        <w:rPr>
          <w:rFonts w:hint="eastAsia"/>
        </w:rPr>
        <w:t>数据格式</w:t>
      </w:r>
    </w:p>
    <w:p>
      <w:pPr>
        <w:pStyle w:val="ablt93"/>
        <w:pBdr/>
        <w:ind/>
        <w:rPr>
          <w:rFonts w:hint="eastAsia"/>
        </w:rPr>
      </w:pPr>
      <w:r>
        <w:rPr>
          <w:rFonts w:hint="eastAsia"/>
        </w:rPr>
        <w:t>S</w:t>
      </w:r>
      <w:r>
        <w:rPr>
          <w:rFonts w:hint="eastAsia"/>
        </w:rPr>
        <w:t>hare</w:t>
      </w:r>
      <w:r>
        <w:rPr>
          <w:rFonts w:hint="eastAsia"/>
        </w:rPr>
        <w:t>G</w:t>
      </w:r>
      <w:r>
        <w:rPr>
          <w:rFonts w:hint="eastAsia"/>
        </w:rPr>
        <w:t>P</w:t>
      </w:r>
      <w:r>
        <w:rPr>
          <w:rFonts w:hint="eastAsia"/>
        </w:rPr>
        <w:t>T</w:t>
      </w:r>
      <w:r>
        <w:rPr>
          <w:rFonts w:hint="eastAsia"/>
        </w:rPr>
        <w:t>格式</w:t>
      </w:r>
      <w:r>
        <w:rPr>
          <w:rFonts w:hint="eastAsia"/>
        </w:rPr>
        <w:t>即可</w:t>
      </w:r>
      <w:r>
        <w:rPr>
          <w:rFonts w:hint="eastAsia"/>
        </w:rPr>
        <w:t>，</w:t>
      </w:r>
      <w:r>
        <w:rPr>
          <w:rFonts w:hint="eastAsia"/>
        </w:rPr>
        <w:t>u</w:t>
      </w:r>
      <w:r>
        <w:rPr>
          <w:rFonts w:hint="eastAsia"/>
        </w:rPr>
        <w:t>ser</w:t>
      </w:r>
      <w:r>
        <w:rPr>
          <w:rFonts w:hint="eastAsia"/>
        </w:rPr>
        <w:t>格式</w:t>
      </w:r>
      <w:r>
        <w:rPr>
          <w:rFonts w:hint="eastAsia"/>
        </w:rPr>
        <w:t>与</w:t>
      </w:r>
      <w:r>
        <w:rPr>
          <w:rFonts w:hint="eastAsia"/>
        </w:rPr>
        <w:t>生产保持一致</w:t>
      </w:r>
      <w:r>
        <w:rPr>
          <w:rFonts w:hint="eastAsia"/>
        </w:rPr>
        <w:t>，</w:t>
      </w:r>
      <w:r>
        <w:rPr>
          <w:rFonts w:hint="eastAsia"/>
        </w:rPr>
        <w:t>assistant</w:t>
      </w:r>
      <w:r>
        <w:rPr>
          <w:rFonts w:hint="eastAsia"/>
        </w:rPr>
        <w:t>保持</w:t>
      </w:r>
      <w:r>
        <w:rPr>
          <w:rFonts w:hint="eastAsia"/>
        </w:rPr>
        <w:t>输出</w:t>
      </w:r>
      <w:r>
        <w:rPr>
          <w:rFonts w:hint="eastAsia"/>
        </w:rPr>
        <w:t>格式</w:t>
      </w:r>
      <w:r>
        <w:rPr>
          <w:rFonts w:hint="eastAsia"/>
        </w:rPr>
        <w:t>，</w:t>
      </w:r>
      <w:r>
        <w:rPr>
          <w:rFonts w:hint="eastAsia"/>
        </w:rPr>
        <w:t>system</w:t>
      </w:r>
      <w:r>
        <w:rPr>
          <w:rFonts w:hint="eastAsia"/>
        </w:rPr>
        <w:t>为</w:t>
      </w:r>
      <w:r>
        <w:rPr>
          <w:rFonts w:hint="eastAsia"/>
        </w:rPr>
        <w:t>简化后的</w:t>
      </w:r>
      <w:r>
        <w:rPr>
          <w:rFonts w:hint="eastAsia"/>
        </w:rPr>
        <w:t>系统提示</w:t>
      </w:r>
      <w:r>
        <w:rPr>
          <w:rFonts w:hint="eastAsia"/>
        </w:rPr>
        <w:t>词</w:t>
      </w:r>
    </w:p>
    <w:p>
      <w:pPr>
        <w:pStyle w:val="ablt93"/>
        <w:rPr/>
      </w:pPr>
      <w:r>
        <w:rPr/>
        <w:drawing>
          <wp:inline distT="0" distB="0" distL="0" distR="0">
            <wp:extent cx="5760085" cy="5760085"/>
            <wp:effectExtent l="0" t="0" r="0" b="0"/>
            <wp:docPr id="8" name="文本框 v664g8"/>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k1arre"/>
                          <w:rPr/>
                        </w:pPr>
                        <w:r>
                          <w:rPr>
                            <w:rStyle w:val="kjr7wi"/>
                          </w:rPr>
                          <w:t>{</w:t>
                        </w:r>
                      </w:p>
                      <w:p>
                        <w:pPr>
                          <w:pStyle w:val="k1arre"/>
                          <w:rPr/>
                        </w:pPr>
                        <w:r>
                          <w:rPr>
                            <w:rStyle w:val="kjr7wi"/>
                          </w:rPr>
                          <w:t xml:space="preserve">  "messages": [</w:t>
                        </w:r>
                      </w:p>
                      <w:p>
                        <w:pPr>
                          <w:pStyle w:val="k1arre"/>
                          <w:rPr/>
                        </w:pPr>
                        <w:r>
                          <w:rPr>
                            <w:rStyle w:val="kjr7wi"/>
                          </w:rPr>
                          <w:t xml:space="preserve">    {</w:t>
                        </w:r>
                      </w:p>
                      <w:p>
                        <w:pPr>
                          <w:pStyle w:val="k1arre"/>
                          <w:rPr/>
                        </w:pPr>
                        <w:r>
                          <w:rPr>
                            <w:rStyle w:val="kjr7wi"/>
                          </w:rPr>
                          <w:t xml:space="preserve">      "role": "system",</w:t>
                        </w:r>
                      </w:p>
                      <w:p>
                        <w:pPr>
                          <w:pStyle w:val="k1arre"/>
                          <w:rPr/>
                        </w:pPr>
                        <w:r>
                          <w:rPr>
                            <w:rStyle w:val="kjr7wi"/>
                          </w:rPr>
                          <w:t xml:space="preserve">      "content": "你是租房平..."</w:t>
                        </w:r>
                      </w:p>
                      <w:p>
                        <w:pPr>
                          <w:pStyle w:val="k1arre"/>
                          <w:rPr/>
                        </w:pPr>
                        <w:r>
                          <w:rPr>
                            <w:rStyle w:val="kjr7wi"/>
                          </w:rPr>
                          <w:t xml:space="preserve">    },</w:t>
                        </w:r>
                      </w:p>
                      <w:p>
                        <w:pPr>
                          <w:pStyle w:val="k1arre"/>
                          <w:rPr/>
                        </w:pPr>
                        <w:r>
                          <w:rPr>
                            <w:rStyle w:val="kjr7wi"/>
                          </w:rPr>
                          <w:t xml:space="preserve">    {</w:t>
                        </w:r>
                      </w:p>
                      <w:p>
                        <w:pPr>
                          <w:pStyle w:val="k1arre"/>
                          <w:rPr/>
                        </w:pPr>
                        <w:r>
                          <w:rPr>
                            <w:rStyle w:val="kjr7wi"/>
                          </w:rPr>
                          <w:t xml:space="preserve">      "role": "user",</w:t>
                        </w:r>
                      </w:p>
                      <w:p>
                        <w:pPr>
                          <w:pStyle w:val="k1arre"/>
                          <w:rPr/>
                        </w:pPr>
                        <w:r>
                          <w:rPr>
                            <w:rStyle w:val="kjr7wi"/>
                          </w:rPr>
                          <w:t xml:space="preserve">      "content": "{\"conversation_history\": [...], \"current_round\": {\"agent_messages\": [...], \"tenant_messages\": [...]}}"</w:t>
                        </w:r>
                      </w:p>
                      <w:p>
                        <w:pPr>
                          <w:pStyle w:val="k1arre"/>
                          <w:rPr/>
                        </w:pPr>
                        <w:r>
                          <w:rPr>
                            <w:rStyle w:val="kjr7wi"/>
                          </w:rPr>
                          <w:t xml:space="preserve">    },</w:t>
                        </w:r>
                      </w:p>
                      <w:p>
                        <w:pPr>
                          <w:pStyle w:val="k1arre"/>
                          <w:rPr/>
                        </w:pPr>
                        <w:r>
                          <w:rPr>
                            <w:rStyle w:val="kjr7wi"/>
                          </w:rPr>
                          <w:t xml:space="preserve">    {</w:t>
                        </w:r>
                      </w:p>
                      <w:p>
                        <w:pPr>
                          <w:pStyle w:val="k1arre"/>
                          <w:rPr/>
                        </w:pPr>
                        <w:r>
                          <w:rPr>
                            <w:rStyle w:val="kjr7wi"/>
                          </w:rPr>
                          <w:t xml:space="preserve">      "role": "assistant",</w:t>
                        </w:r>
                      </w:p>
                      <w:p>
                        <w:pPr>
                          <w:pStyle w:val="k1arre"/>
                          <w:rPr/>
                        </w:pPr>
                        <w:r>
                          <w:rPr>
                            <w:rStyle w:val="kjr7wi"/>
                          </w:rPr>
                          <w:t xml:space="preserve">      "content": "{\"normalized_semantics\": \"...\", \"intents\": [...], \"slots\": {...}, \"reject_solicit\": {...}, \"agent_solicit\": {...}}"</w:t>
                        </w:r>
                      </w:p>
                      <w:p>
                        <w:pPr>
                          <w:pStyle w:val="k1arre"/>
                          <w:rPr/>
                        </w:pPr>
                        <w:r>
                          <w:rPr>
                            <w:rStyle w:val="kjr7wi"/>
                          </w:rPr>
                          <w:t xml:space="preserve">    }</w:t>
                        </w:r>
                      </w:p>
                      <w:p>
                        <w:pPr>
                          <w:pStyle w:val="k1arre"/>
                          <w:rPr/>
                        </w:pPr>
                        <w:r>
                          <w:rPr>
                            <w:rStyle w:val="kjr7wi"/>
                          </w:rPr>
                          <w:t xml:space="preserve">  ]</w:t>
                        </w:r>
                      </w:p>
                      <w:p>
                        <w:pPr>
                          <w:pStyle w:val="k1arre"/>
                          <w:rPr>
                            <w:rStyle w:val="kjr7wi"/>
                          </w:rPr>
                        </w:pPr>
                        <w:r>
                          <w:rPr>
                            <w:rStyle w:val="kjr7wi"/>
                          </w:rPr>
                          <w:t>}</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bmql9i"/>
        <w:pBdr/>
        <w:ind/>
        <w:rPr/>
      </w:pPr>
      <w:r>
        <w:rPr/>
        <w:t>数据构建</w:t>
      </w:r>
    </w:p>
    <w:p>
      <w:pPr>
        <w:pStyle w:val="ablt93"/>
        <w:pBdr/>
        <w:ind/>
        <w:rPr>
          <w:rFonts w:hint="eastAsia"/>
        </w:rPr>
      </w:pPr>
      <w:r>
        <w:rPr>
          <w:rFonts w:hint="eastAsia"/>
        </w:rPr>
        <w:t>保持</w:t>
      </w:r>
      <w:r>
        <w:rPr>
          <w:rFonts w:hint="eastAsia"/>
        </w:rPr>
        <w:t>格式</w:t>
      </w:r>
      <w:r>
        <w:rPr>
          <w:rFonts w:hint="eastAsia"/>
        </w:rPr>
        <w:t>即可</w:t>
      </w:r>
      <w:r>
        <w:rPr>
          <w:rFonts w:hint="eastAsia"/>
        </w:rPr>
        <w:t>，</w:t>
      </w:r>
      <w:r>
        <w:rPr>
          <w:rFonts w:hint="eastAsia"/>
        </w:rPr>
        <w:t>后续</w:t>
      </w:r>
      <w:r>
        <w:rPr>
          <w:rFonts w:hint="eastAsia"/>
        </w:rPr>
        <w:t>应提供</w:t>
      </w:r>
      <w:r>
        <w:rPr>
          <w:rFonts w:hint="eastAsia"/>
        </w:rPr>
        <w:t>数据构建脚本</w:t>
      </w:r>
    </w:p>
    <w:p>
      <w:pPr>
        <w:pStyle w:val="bmql9i"/>
        <w:pBdr/>
        <w:ind/>
        <w:rPr/>
      </w:pPr>
      <w:r>
        <w:rPr/>
        <w:t>质量控制</w:t>
      </w:r>
    </w:p>
    <w:p>
      <w:pPr>
        <w:pStyle w:val="ablt93"/>
        <w:numPr>
          <w:ilvl w:val="0"/>
          <w:numId w:val="4"/>
        </w:numPr>
        <w:pBdr/>
        <w:rPr>
          <w:rFonts w:hint="eastAsia"/>
        </w:rPr>
      </w:pPr>
      <w:r>
        <w:rPr>
          <w:rFonts w:hint="eastAsia"/>
        </w:rPr>
        <w:t>应构建</w:t>
      </w:r>
      <w:r>
        <w:rPr>
          <w:rFonts w:hint="eastAsia"/>
        </w:rPr>
        <w:t>J</w:t>
      </w:r>
      <w:r>
        <w:rPr>
          <w:rFonts w:hint="eastAsia"/>
        </w:rPr>
        <w:t>S</w:t>
      </w:r>
      <w:r>
        <w:rPr>
          <w:rFonts w:hint="eastAsia"/>
        </w:rPr>
        <w:t>O</w:t>
      </w:r>
      <w:r>
        <w:rPr>
          <w:rFonts w:hint="eastAsia"/>
        </w:rPr>
        <w:t>N</w:t>
      </w:r>
      <w:r>
        <w:rPr>
          <w:rFonts w:hint="eastAsia"/>
        </w:rPr>
        <w:t>合规</w:t>
      </w:r>
      <w:r>
        <w:rPr>
          <w:rFonts w:hint="eastAsia"/>
        </w:rPr>
        <w:t>性</w:t>
      </w:r>
      <w:r>
        <w:rPr>
          <w:rFonts w:hint="eastAsia"/>
        </w:rPr>
        <w:t>检测</w:t>
      </w:r>
      <w:r>
        <w:rPr>
          <w:rFonts w:hint="eastAsia"/>
        </w:rPr>
        <w:t>脚本</w:t>
      </w:r>
      <w:r>
        <w:rPr>
          <w:rFonts w:hint="eastAsia"/>
        </w:rPr>
        <w:t>，</w:t>
      </w:r>
      <w:r>
        <w:rPr>
          <w:rFonts w:hint="eastAsia"/>
        </w:rPr>
        <w:t>以</w:t>
      </w:r>
      <w:r>
        <w:rPr>
          <w:rFonts w:hint="eastAsia"/>
        </w:rPr>
        <w:t>保证</w:t>
      </w:r>
      <w:r>
        <w:rPr>
          <w:rFonts w:hint="eastAsia"/>
        </w:rPr>
        <w:t>样本</w:t>
      </w:r>
      <w:r>
        <w:rPr>
          <w:rFonts w:hint="eastAsia"/>
        </w:rPr>
        <w:t>格式</w:t>
      </w:r>
      <w:r>
        <w:rPr>
          <w:rFonts w:hint="eastAsia"/>
        </w:rPr>
        <w:t>符合要求</w:t>
      </w:r>
    </w:p>
    <w:p>
      <w:pPr>
        <w:pStyle w:val="ablt93"/>
        <w:numPr>
          <w:ilvl w:val="0"/>
          <w:numId w:val="4"/>
        </w:numPr>
        <w:pBdr/>
        <w:ind/>
        <w:rPr/>
      </w:pPr>
      <w:r>
        <w:rPr>
          <w:rFonts w:hint="eastAsia"/>
        </w:rPr>
        <w:t>应建立</w:t>
      </w:r>
      <w:r>
        <w:rPr>
          <w:rFonts w:hint="eastAsia"/>
        </w:rPr>
        <w:t>意图覆盖度</w:t>
      </w:r>
      <w:r>
        <w:rPr>
          <w:rFonts w:hint="eastAsia"/>
        </w:rPr>
        <w:t>检测</w:t>
      </w:r>
      <w:r>
        <w:rPr>
          <w:rFonts w:hint="eastAsia"/>
        </w:rPr>
        <w:t>脚本</w:t>
      </w:r>
      <w:r>
        <w:rPr>
          <w:rFonts w:hint="eastAsia"/>
        </w:rPr>
        <w:t>，</w:t>
      </w:r>
      <w:r>
        <w:rPr>
          <w:rFonts w:hint="eastAsia"/>
        </w:rPr>
        <w:t>以判断</w:t>
      </w:r>
      <w:r>
        <w:rPr>
          <w:rFonts w:hint="eastAsia"/>
        </w:rPr>
        <w:t>样本</w:t>
      </w:r>
      <w:r>
        <w:rPr>
          <w:rFonts w:hint="eastAsia"/>
        </w:rPr>
        <w:t>分布</w:t>
      </w:r>
      <w:r>
        <w:rPr>
          <w:rFonts w:hint="eastAsia"/>
        </w:rPr>
        <w:t>是否</w:t>
      </w:r>
      <w:r>
        <w:rPr>
          <w:rFonts w:hint="eastAsia"/>
        </w:rPr>
        <w:t>合理</w:t>
      </w:r>
    </w:p>
    <w:p>
      <w:pPr>
        <w:pStyle w:val="ablt93"/>
        <w:numPr>
          <w:ilvl w:val="0"/>
          <w:numId w:val="4"/>
        </w:numPr>
        <w:pBdr/>
        <w:ind/>
        <w:rPr/>
      </w:pPr>
      <w:r>
        <w:rPr>
          <w:rFonts w:hint="eastAsia"/>
        </w:rPr>
        <w:t>构建</w:t>
      </w:r>
      <w:r>
        <w:rPr>
          <w:rFonts w:hint="eastAsia"/>
        </w:rPr>
        <w:t>normalized_semantics 语义去重</w:t>
      </w:r>
      <w:r>
        <w:rPr>
          <w:rFonts w:hint="eastAsia"/>
        </w:rPr>
        <w:t>程序</w:t>
      </w:r>
      <w:r>
        <w:rPr>
          <w:rFonts w:hint="eastAsia"/>
        </w:rPr>
        <w:t>，</w:t>
      </w:r>
      <w:r>
        <w:rPr>
          <w:rFonts w:hint="eastAsia"/>
        </w:rPr>
        <w:t>防止</w:t>
      </w:r>
      <w:r>
        <w:rPr>
          <w:rFonts w:hint="eastAsia"/>
        </w:rPr>
        <w:t>生产</w:t>
      </w:r>
      <w:r>
        <w:rPr>
          <w:rFonts w:hint="eastAsia"/>
        </w:rPr>
        <w:t>数据</w:t>
      </w:r>
      <w:r>
        <w:rPr>
          <w:rFonts w:hint="eastAsia"/>
        </w:rPr>
        <w:t>的</w:t>
      </w:r>
      <w:r>
        <w:rPr>
          <w:rFonts w:hint="eastAsia"/>
        </w:rPr>
        <w:t>天然重复</w:t>
      </w:r>
      <w:r>
        <w:rPr>
          <w:rFonts w:hint="eastAsia"/>
        </w:rPr>
        <w:t>问题</w:t>
      </w:r>
      <w:r>
        <w:rPr>
          <w:rFonts w:hint="eastAsia"/>
        </w:rPr>
        <w:t>（</w:t>
      </w:r>
      <w:r>
        <w:rPr>
          <w:rFonts w:hint="eastAsia"/>
        </w:rPr>
        <w:t>垂域</w:t>
      </w:r>
      <w:r>
        <w:rPr>
          <w:rFonts w:hint="eastAsia"/>
        </w:rPr>
        <w:t>应用</w:t>
      </w:r>
      <w:r>
        <w:rPr>
          <w:rFonts w:hint="eastAsia"/>
        </w:rPr>
        <w:t>通病</w:t>
      </w:r>
      <w:r>
        <w:rPr>
          <w:rFonts w:hint="eastAsia"/>
        </w:rPr>
        <w:t>，</w:t>
      </w:r>
      <w:r>
        <w:rPr>
          <w:rFonts w:hint="eastAsia"/>
        </w:rPr>
        <w:t>客户消息</w:t>
      </w:r>
      <w:r>
        <w:rPr>
          <w:rFonts w:hint="eastAsia"/>
        </w:rPr>
        <w:t>语义</w:t>
      </w:r>
      <w:r>
        <w:rPr>
          <w:rFonts w:hint="eastAsia"/>
        </w:rPr>
        <w:t>重复</w:t>
      </w:r>
      <w:r>
        <w:rPr>
          <w:rFonts w:hint="eastAsia"/>
        </w:rPr>
        <w:t>容易导致</w:t>
      </w:r>
      <w:r>
        <w:rPr>
          <w:rFonts w:hint="eastAsia"/>
        </w:rPr>
        <w:t>通过训练数据</w:t>
      </w:r>
      <w:r>
        <w:rPr>
          <w:rFonts w:hint="eastAsia"/>
        </w:rPr>
        <w:t>在</w:t>
      </w:r>
      <w:r>
        <w:rPr>
          <w:rFonts w:hint="eastAsia"/>
        </w:rPr>
        <w:t>语义</w:t>
      </w:r>
      <w:r>
        <w:rPr>
          <w:rFonts w:hint="eastAsia"/>
        </w:rPr>
        <w:t>层面</w:t>
      </w:r>
      <w:r>
        <w:rPr>
          <w:rFonts w:hint="eastAsia"/>
        </w:rPr>
        <w:t>使</w:t>
      </w:r>
      <w:r>
        <w:rPr>
          <w:rFonts w:hint="eastAsia"/>
        </w:rPr>
        <w:t>模型</w:t>
      </w:r>
      <w:r>
        <w:rPr>
          <w:rFonts w:hint="eastAsia"/>
        </w:rPr>
        <w:t>“</w:t>
      </w:r>
      <w:r>
        <w:rPr>
          <w:rFonts w:hint="eastAsia"/>
        </w:rPr>
        <w:t>过拟合</w:t>
      </w:r>
      <w:r>
        <w:rPr>
          <w:rFonts w:hint="eastAsia"/>
        </w:rPr>
        <w:t>”</w:t>
      </w:r>
      <w:r>
        <w:rPr>
          <w:rFonts w:hint="eastAsia"/>
        </w:rPr>
        <w:t>）</w:t>
      </w:r>
    </w:p>
    <w:p>
      <w:pPr>
        <w:pStyle w:val="ablt93"/>
        <w:numPr>
          <w:ilvl w:val="0"/>
          <w:numId w:val="4"/>
        </w:numPr>
        <w:pBdr/>
        <w:ind/>
        <w:rPr/>
      </w:pPr>
      <w:r>
        <w:rPr>
          <w:rFonts w:hint="eastAsia"/>
        </w:rPr>
        <w:t>证据</w:t>
      </w:r>
      <w:r>
        <w:rPr>
          <w:rFonts w:hint="eastAsia"/>
        </w:rPr>
        <w:t>I</w:t>
      </w:r>
      <w:r>
        <w:rPr>
          <w:rFonts w:hint="eastAsia"/>
        </w:rPr>
        <w:t>D</w:t>
      </w:r>
      <w:r>
        <w:rPr>
          <w:rFonts w:hint="eastAsia"/>
        </w:rPr>
        <w:t>合法性</w:t>
      </w:r>
      <w:r>
        <w:rPr>
          <w:rFonts w:hint="eastAsia"/>
        </w:rPr>
        <w:t>检测</w:t>
      </w:r>
      <w:r>
        <w:rPr>
          <w:rFonts w:hint="eastAsia"/>
        </w:rPr>
        <w:t>：</w:t>
      </w:r>
      <w:r>
        <w:rPr>
          <w:rFonts w:hint="eastAsia"/>
        </w:rPr>
        <w:t>防止</w:t>
      </w:r>
      <w:r>
        <w:rPr>
          <w:rFonts w:hint="eastAsia"/>
        </w:rPr>
        <w:t>训练</w:t>
      </w:r>
      <w:r>
        <w:rPr>
          <w:rFonts w:hint="eastAsia"/>
        </w:rPr>
        <w:t>样本</w:t>
      </w:r>
      <w:r>
        <w:rPr>
          <w:rFonts w:hint="eastAsia"/>
        </w:rPr>
        <w:t>直接误导</w:t>
      </w:r>
      <w:r>
        <w:rPr>
          <w:rFonts w:hint="eastAsia"/>
        </w:rPr>
        <w:t>模型</w:t>
      </w:r>
      <w:r>
        <w:rPr>
          <w:rFonts w:hint="eastAsia"/>
        </w:rPr>
        <w:t>胡乱输出</w:t>
      </w:r>
    </w:p>
    <w:p>
      <w:pPr>
        <w:pStyle w:val="ablt93"/>
        <w:numPr>
          <w:ilvl w:val="0"/>
          <w:numId w:val="4"/>
        </w:numPr>
        <w:pBdr/>
        <w:ind/>
        <w:rPr/>
      </w:pPr>
      <w:r>
        <w:rPr>
          <w:rFonts w:hint="eastAsia"/>
        </w:rPr>
        <w:t>分层</w:t>
      </w:r>
      <w:r>
        <w:rPr>
          <w:rFonts w:hint="eastAsia"/>
        </w:rPr>
        <w:t>抽样</w:t>
      </w:r>
      <w:r>
        <w:rPr>
          <w:rFonts w:hint="eastAsia"/>
        </w:rPr>
        <w:t>，</w:t>
      </w:r>
      <w:r>
        <w:rPr>
          <w:rFonts w:hint="eastAsia"/>
        </w:rPr>
        <w:t>在训练阶段</w:t>
      </w:r>
      <w:r>
        <w:rPr>
          <w:rFonts w:hint="eastAsia"/>
        </w:rPr>
        <w:t>按意图</w:t>
      </w:r>
      <w:r>
        <w:rPr>
          <w:rFonts w:hint="eastAsia"/>
        </w:rPr>
        <w:t>类型</w:t>
      </w:r>
      <w:r>
        <w:rPr>
          <w:rFonts w:hint="eastAsia"/>
        </w:rPr>
        <w:t>、</w:t>
      </w:r>
      <w:r>
        <w:rPr>
          <w:rFonts w:hint="eastAsia"/>
        </w:rPr>
        <w:t>多意图</w:t>
      </w:r>
      <w:r>
        <w:rPr>
          <w:rFonts w:hint="eastAsia"/>
        </w:rPr>
        <w:t>数量</w:t>
      </w:r>
      <w:r>
        <w:rPr>
          <w:rFonts w:hint="eastAsia"/>
        </w:rPr>
        <w:t>分层</w:t>
      </w:r>
      <w:r>
        <w:rPr>
          <w:rFonts w:hint="eastAsia"/>
        </w:rPr>
        <w:t>采样</w:t>
      </w:r>
      <w:r>
        <w:rPr>
          <w:rFonts w:hint="eastAsia"/>
        </w:rPr>
        <w:t>，</w:t>
      </w:r>
      <w:r>
        <w:rPr>
          <w:rFonts w:hint="eastAsia"/>
        </w:rPr>
        <w:t>保持</w:t>
      </w:r>
      <w:r>
        <w:rPr>
          <w:rFonts w:hint="eastAsia"/>
        </w:rPr>
        <w:t>各层比例尽可能平衡</w:t>
      </w:r>
    </w:p>
    <w:p>
      <w:pPr>
        <w:pStyle w:val="ablt93"/>
        <w:numPr>
          <w:ilvl w:val="0"/>
          <w:numId w:val="4"/>
        </w:numPr>
        <w:pBdr/>
        <w:ind/>
        <w:rPr/>
      </w:pPr>
      <w:r>
        <w:rPr>
          <w:rFonts w:hint="eastAsia"/>
        </w:rPr>
        <w:t>人工抽检</w:t>
      </w:r>
      <w:r>
        <w:rPr>
          <w:rFonts w:hint="eastAsia"/>
        </w:rPr>
        <w:t>，</w:t>
      </w:r>
      <w:r>
        <w:rPr>
          <w:rFonts w:hint="eastAsia"/>
        </w:rPr>
        <w:t>训练前的质量控制</w:t>
      </w:r>
    </w:p>
    <w:p>
      <w:pPr>
        <w:pStyle w:val="ablt93"/>
        <w:pBdr/>
        <w:ind w:left="0"/>
        <w:rPr/>
      </w:pPr>
    </w:p>
    <w:p>
      <w:pPr>
        <w:pStyle w:val="337q4r"/>
        <w:pBdr/>
        <w:ind/>
        <w:rPr>
          <w:rFonts w:hint="eastAsia"/>
        </w:rPr>
      </w:pPr>
      <w:r>
        <w:rPr>
          <w:rFonts w:hint="eastAsia"/>
        </w:rPr>
        <w:t>模型微调</w:t>
      </w:r>
    </w:p>
    <w:p>
      <w:pPr>
        <w:pStyle w:val="bmql9i"/>
        <w:pBdr/>
        <w:ind/>
        <w:rPr>
          <w:rFonts w:hint="eastAsia"/>
        </w:rPr>
      </w:pPr>
      <w:r>
        <w:rPr>
          <w:rFonts w:hint="eastAsia"/>
        </w:rPr>
        <w:t>构建实例</w:t>
      </w:r>
    </w:p>
    <w:p>
      <w:pPr>
        <w:pStyle w:val="ablt93"/>
        <w:pBdr/>
        <w:ind/>
        <w:rPr>
          <w:rFonts w:hint="eastAsia"/>
        </w:rPr>
      </w:pPr>
      <w:r>
        <w:rPr>
          <w:rFonts w:hint="eastAsia"/>
        </w:rPr>
        <w:t>构建实例</w:t>
      </w:r>
      <w:r>
        <w:rPr>
          <w:rFonts w:hint="eastAsia"/>
        </w:rPr>
        <w:t>，</w:t>
      </w:r>
      <w:r>
        <w:rPr>
          <w:rFonts w:hint="eastAsia"/>
        </w:rPr>
        <w:t>保存镜像</w:t>
      </w:r>
      <w:r>
        <w:rPr>
          <w:rFonts w:hint="eastAsia"/>
        </w:rPr>
        <w:t>，</w:t>
      </w:r>
      <w:r>
        <w:rPr>
          <w:rFonts w:hint="eastAsia"/>
        </w:rPr>
        <w:t>预备</w:t>
      </w:r>
      <w:r>
        <w:rPr>
          <w:rFonts w:hint="eastAsia"/>
        </w:rPr>
        <w:t>多次</w:t>
      </w:r>
      <w:r>
        <w:rPr>
          <w:rFonts w:hint="eastAsia"/>
        </w:rPr>
        <w:t>应用</w:t>
      </w:r>
    </w:p>
    <w:p>
      <w:pPr>
        <w:pStyle w:val="ablt93"/>
        <w:pBdr/>
        <w:ind/>
        <w:rPr>
          <w:rFonts w:hint="eastAsia"/>
        </w:rPr>
      </w:pPr>
      <w:r>
        <w:rPr>
          <w:rFonts w:hint="eastAsia"/>
        </w:rPr>
        <w:t>从实际出发即可</w:t>
      </w:r>
      <w:r>
        <w:rPr>
          <w:rFonts w:hint="eastAsia"/>
        </w:rPr>
        <w:t>，</w:t>
      </w:r>
      <w:r>
        <w:rPr>
          <w:rFonts w:hint="eastAsia"/>
        </w:rPr>
        <w:t>一般</w:t>
      </w:r>
      <w:r>
        <w:rPr>
          <w:rFonts w:hint="eastAsia"/>
        </w:rPr>
        <w:t>8</w:t>
      </w:r>
      <w:r>
        <w:rPr>
          <w:rFonts w:hint="eastAsia"/>
        </w:rPr>
        <w:t>0</w:t>
      </w:r>
      <w:r>
        <w:rPr>
          <w:rFonts w:hint="eastAsia"/>
        </w:rPr>
        <w:t>G</w:t>
      </w:r>
      <w:r>
        <w:rPr>
          <w:rFonts w:hint="eastAsia"/>
        </w:rPr>
        <w:t>左右</w:t>
      </w:r>
      <w:r>
        <w:rPr>
          <w:rFonts w:hint="eastAsia"/>
        </w:rPr>
        <w:t>显存</w:t>
      </w:r>
      <w:r>
        <w:rPr>
          <w:rFonts w:hint="eastAsia"/>
        </w:rPr>
        <w:t>够用</w:t>
      </w:r>
      <w:r>
        <w:rPr>
          <w:rFonts w:hint="eastAsia"/>
        </w:rPr>
        <w:t>，</w:t>
      </w:r>
      <w:r>
        <w:rPr>
          <w:rFonts w:hint="eastAsia"/>
        </w:rPr>
        <w:t>内存方面</w:t>
      </w:r>
      <w:r>
        <w:rPr>
          <w:rFonts w:hint="eastAsia"/>
        </w:rPr>
        <w:t>需要考虑</w:t>
      </w:r>
      <w:r>
        <w:rPr>
          <w:rFonts w:hint="eastAsia"/>
        </w:rPr>
        <w:t>权重</w:t>
      </w:r>
      <w:r>
        <w:rPr>
          <w:rFonts w:hint="eastAsia"/>
        </w:rPr>
        <w:t>、</w:t>
      </w:r>
      <w:r>
        <w:rPr>
          <w:rFonts w:hint="eastAsia"/>
        </w:rPr>
        <w:t>训练数据</w:t>
      </w:r>
      <w:r>
        <w:rPr>
          <w:rFonts w:hint="eastAsia"/>
        </w:rPr>
        <w:t>、</w:t>
      </w:r>
      <w:r>
        <w:rPr>
          <w:rFonts w:hint="eastAsia"/>
        </w:rPr>
        <w:t>checkpoint</w:t>
      </w:r>
      <w:r>
        <w:rPr>
          <w:rFonts w:hint="eastAsia"/>
        </w:rPr>
        <w:t>等等</w:t>
      </w:r>
      <w:r>
        <w:rPr>
          <w:rFonts w:hint="eastAsia"/>
        </w:rPr>
        <w:t>信息的</w:t>
      </w:r>
      <w:r>
        <w:rPr>
          <w:rFonts w:hint="eastAsia"/>
        </w:rPr>
        <w:t>存储</w:t>
      </w:r>
      <w:r>
        <w:rPr>
          <w:rFonts w:hint="eastAsia"/>
        </w:rPr>
        <w:t>，</w:t>
      </w:r>
      <w:r>
        <w:rPr>
          <w:rFonts w:hint="eastAsia"/>
        </w:rPr>
        <w:t>空间可能稍大</w:t>
      </w:r>
    </w:p>
    <w:p>
      <w:pPr>
        <w:pStyle w:val="bmql9i"/>
        <w:pBdr/>
        <w:ind/>
        <w:rPr>
          <w:rFonts w:hint="eastAsia"/>
        </w:rPr>
      </w:pPr>
      <w:r>
        <w:rPr>
          <w:rFonts w:hint="eastAsia"/>
        </w:rPr>
        <w:t>选择</w:t>
      </w:r>
      <w:r>
        <w:rPr>
          <w:rFonts w:hint="eastAsia"/>
        </w:rPr>
        <w:t>模型</w:t>
      </w:r>
    </w:p>
    <w:p>
      <w:pPr>
        <w:pStyle w:val="ablt93"/>
        <w:pBdr/>
        <w:ind/>
        <w:rPr>
          <w:rFonts w:hint="eastAsia"/>
        </w:rPr>
      </w:pPr>
      <w:r>
        <w:rPr>
          <w:rFonts w:hint="eastAsia"/>
        </w:rPr>
        <w:t>选择</w:t>
      </w:r>
      <w:r>
        <w:rPr>
          <w:rFonts w:hint="eastAsia"/>
        </w:rPr>
        <w:t>有</w:t>
      </w:r>
      <w:r>
        <w:rPr>
          <w:rFonts w:hint="eastAsia"/>
        </w:rPr>
        <w:t>I</w:t>
      </w:r>
      <w:r>
        <w:rPr>
          <w:rFonts w:hint="eastAsia"/>
        </w:rPr>
        <w:t>nstruct</w:t>
      </w:r>
      <w:r>
        <w:rPr>
          <w:rFonts w:hint="eastAsia"/>
        </w:rPr>
        <w:t>版本</w:t>
      </w:r>
      <w:r>
        <w:rPr>
          <w:rFonts w:hint="eastAsia"/>
        </w:rPr>
        <w:t>的</w:t>
      </w:r>
      <w:r>
        <w:rPr>
          <w:rFonts w:hint="eastAsia"/>
        </w:rPr>
        <w:t>相对较好</w:t>
      </w:r>
      <w:r>
        <w:rPr>
          <w:rFonts w:hint="eastAsia"/>
        </w:rPr>
        <w:t>（</w:t>
      </w:r>
      <w:r>
        <w:rPr>
          <w:rFonts w:hint="eastAsia"/>
        </w:rPr>
        <w:t>主要</w:t>
      </w:r>
      <w:r>
        <w:rPr>
          <w:rFonts w:hint="eastAsia"/>
        </w:rPr>
        <w:t>希望</w:t>
      </w:r>
      <w:r>
        <w:rPr>
          <w:rFonts w:hint="eastAsia"/>
        </w:rPr>
        <w:t>直接</w:t>
      </w:r>
      <w:r>
        <w:rPr>
          <w:rFonts w:hint="eastAsia"/>
        </w:rPr>
        <w:t>使用</w:t>
      </w:r>
      <w:r>
        <w:rPr>
          <w:rFonts w:hint="eastAsia"/>
        </w:rPr>
        <w:t>厂商</w:t>
      </w:r>
      <w:r>
        <w:rPr>
          <w:rFonts w:hint="eastAsia"/>
        </w:rPr>
        <w:t>的</w:t>
      </w:r>
      <w:r>
        <w:rPr>
          <w:rFonts w:hint="eastAsia"/>
        </w:rPr>
        <w:t>对齐训练</w:t>
      </w:r>
      <w:r>
        <w:rPr>
          <w:rFonts w:hint="eastAsia"/>
        </w:rPr>
        <w:t>效果</w:t>
      </w:r>
      <w:r>
        <w:rPr>
          <w:rFonts w:hint="eastAsia"/>
        </w:rPr>
        <w:t>）</w:t>
      </w:r>
      <w:r>
        <w:rPr>
          <w:rFonts w:hint="eastAsia"/>
        </w:rPr>
        <w:t>，</w:t>
      </w:r>
      <w:r>
        <w:rPr>
          <w:rFonts w:hint="eastAsia"/>
        </w:rPr>
        <w:t>注意</w:t>
      </w:r>
      <w:r>
        <w:rPr>
          <w:rFonts w:hint="eastAsia"/>
        </w:rPr>
        <w:t>I</w:t>
      </w:r>
      <w:r>
        <w:rPr>
          <w:rFonts w:hint="eastAsia"/>
        </w:rPr>
        <w:t>nst</w:t>
      </w:r>
      <w:r>
        <w:rPr>
          <w:rFonts w:hint="eastAsia"/>
        </w:rPr>
        <w:t>r</w:t>
      </w:r>
      <w:r>
        <w:rPr>
          <w:rFonts w:hint="eastAsia"/>
        </w:rPr>
        <w:t>uct</w:t>
      </w:r>
      <w:r>
        <w:rPr>
          <w:rFonts w:hint="eastAsia"/>
        </w:rPr>
        <w:t>默认</w:t>
      </w:r>
      <w:r>
        <w:rPr>
          <w:rFonts w:hint="eastAsia"/>
        </w:rPr>
        <w:t>不</w:t>
      </w:r>
      <w:r>
        <w:rPr>
          <w:rFonts w:hint="eastAsia"/>
        </w:rPr>
        <w:t>使用</w:t>
      </w:r>
      <w:r>
        <w:rPr>
          <w:rFonts w:hint="eastAsia"/>
        </w:rPr>
        <w:t>思考模式</w:t>
      </w:r>
    </w:p>
    <w:p>
      <w:pPr>
        <w:pStyle w:val="bmql9i"/>
        <w:pBdr/>
        <w:ind/>
        <w:rPr>
          <w:rFonts w:hint="eastAsia"/>
        </w:rPr>
      </w:pPr>
      <w:r>
        <w:rPr>
          <w:rFonts w:hint="eastAsia"/>
        </w:rPr>
        <w:t>L</w:t>
      </w:r>
      <w:r>
        <w:rPr>
          <w:rFonts w:hint="eastAsia"/>
        </w:rPr>
        <w:t>oRA</w:t>
      </w:r>
      <w:r>
        <w:rPr>
          <w:rFonts w:hint="eastAsia"/>
        </w:rPr>
        <w:t>设计</w:t>
      </w:r>
      <w:r>
        <w:rPr>
          <w:rFonts w:hint="eastAsia"/>
        </w:rPr>
        <w:t>及</w:t>
      </w:r>
      <w:r>
        <w:rPr>
          <w:rFonts w:hint="eastAsia"/>
        </w:rPr>
        <w:t>超参数</w:t>
      </w:r>
      <w:r>
        <w:rPr>
          <w:rFonts w:hint="eastAsia"/>
        </w:rPr>
        <w:t>设计</w:t>
      </w:r>
    </w:p>
    <w:p>
      <w:pPr>
        <w:pStyle w:val="ablt93"/>
        <w:pBdr/>
        <w:ind/>
        <w:rPr>
          <w:rFonts w:hint="eastAsia"/>
        </w:rPr>
      </w:pPr>
      <w:r>
        <w:rPr>
          <w:rFonts w:hint="eastAsia"/>
        </w:rPr>
        <w:t>从实际出发</w:t>
      </w:r>
      <w:r>
        <w:rPr>
          <w:rFonts w:hint="eastAsia"/>
        </w:rPr>
        <w:t>，</w:t>
      </w:r>
      <w:r>
        <w:rPr>
          <w:rFonts w:hint="eastAsia"/>
        </w:rPr>
        <w:t>比如</w:t>
      </w:r>
      <w:r>
        <w:rPr>
          <w:rFonts w:hint="eastAsia"/>
        </w:rPr>
        <w:t>本</w:t>
      </w:r>
      <w:r>
        <w:rPr>
          <w:rFonts w:hint="eastAsia"/>
        </w:rPr>
        <w:t>任务</w:t>
      </w:r>
      <w:r>
        <w:rPr>
          <w:rFonts w:hint="eastAsia"/>
        </w:rPr>
        <w:t>结构复杂</w:t>
      </w:r>
      <w:r>
        <w:rPr>
          <w:rFonts w:hint="eastAsia"/>
        </w:rPr>
        <w:t>，</w:t>
      </w:r>
      <w:r>
        <w:rPr>
          <w:rFonts w:hint="eastAsia"/>
        </w:rPr>
        <w:t>需要</w:t>
      </w:r>
      <w:r>
        <w:rPr>
          <w:rFonts w:hint="eastAsia"/>
        </w:rPr>
        <w:t>较高</w:t>
      </w:r>
      <w:r>
        <w:rPr>
          <w:rFonts w:hint="eastAsia"/>
        </w:rPr>
        <w:t>的</w:t>
      </w:r>
      <w:r>
        <w:rPr>
          <w:rFonts w:hint="eastAsia"/>
        </w:rPr>
        <w:t>秩</w:t>
      </w:r>
      <w:r>
        <w:rPr>
          <w:rFonts w:hint="eastAsia"/>
        </w:rPr>
        <w:t>，</w:t>
      </w:r>
      <w:r>
        <w:rPr>
          <w:rFonts w:hint="eastAsia"/>
        </w:rPr>
        <w:t>比如</w:t>
      </w:r>
      <w:r>
        <w:rPr>
          <w:rFonts w:hint="eastAsia"/>
        </w:rPr>
        <w:t>3</w:t>
      </w:r>
      <w:r>
        <w:rPr>
          <w:rFonts w:hint="eastAsia"/>
        </w:rPr>
        <w:t>2</w:t>
      </w:r>
      <w:r>
        <w:rPr>
          <w:rFonts w:hint="eastAsia"/>
        </w:rPr>
        <w:t>、</w:t>
      </w:r>
      <w:r>
        <w:rPr>
          <w:rFonts w:hint="eastAsia"/>
        </w:rPr>
        <w:t>6</w:t>
      </w:r>
      <w:r>
        <w:rPr>
          <w:rFonts w:hint="eastAsia"/>
        </w:rPr>
        <w:t>4</w:t>
      </w:r>
      <w:r>
        <w:rPr>
          <w:rFonts w:hint="eastAsia"/>
        </w:rPr>
        <w:t>，</w:t>
      </w:r>
      <w:r>
        <w:rPr>
          <w:rFonts w:hint="eastAsia"/>
        </w:rPr>
        <w:t>需要</w:t>
      </w:r>
      <w:r>
        <w:rPr>
          <w:rFonts w:hint="eastAsia"/>
        </w:rPr>
        <w:t>尝试</w:t>
      </w:r>
      <w:r>
        <w:rPr>
          <w:rFonts w:hint="eastAsia"/>
        </w:rPr>
        <w:t>（</w:t>
      </w:r>
      <w:r>
        <w:rPr>
          <w:rFonts w:hint="eastAsia"/>
        </w:rPr>
        <w:t>属于</w:t>
      </w:r>
      <w:r>
        <w:rPr>
          <w:rFonts w:hint="eastAsia"/>
        </w:rPr>
        <w:t>迭代</w:t>
      </w:r>
      <w:r>
        <w:rPr>
          <w:rFonts w:hint="eastAsia"/>
        </w:rPr>
        <w:t>的</w:t>
      </w:r>
      <w:r>
        <w:rPr>
          <w:rFonts w:hint="eastAsia"/>
        </w:rPr>
        <w:t>一部分</w:t>
      </w:r>
      <w:r>
        <w:rPr>
          <w:rFonts w:hint="eastAsia"/>
        </w:rPr>
        <w:t>内容</w:t>
      </w:r>
      <w:r>
        <w:rPr>
          <w:rFonts w:hint="eastAsia"/>
        </w:rPr>
        <w:t>）</w:t>
      </w:r>
      <w:r>
        <w:rPr>
          <w:rFonts w:hint="eastAsia"/>
        </w:rPr>
        <w:t>，</w:t>
      </w:r>
      <w:r>
        <w:rPr>
          <w:rFonts w:hint="eastAsia"/>
        </w:rPr>
        <w:t>缩放</w:t>
      </w:r>
      <w:r>
        <w:rPr>
          <w:rFonts w:hint="eastAsia"/>
        </w:rPr>
        <w:t>因子</w:t>
      </w:r>
      <w:r>
        <w:rPr>
          <w:rFonts w:hint="eastAsia"/>
        </w:rPr>
        <w:t>取</w:t>
      </w:r>
      <w:r>
        <w:rPr>
          <w:rFonts w:hint="eastAsia"/>
        </w:rPr>
        <w:t>2</w:t>
      </w:r>
      <w:r>
        <w:rPr>
          <w:rFonts w:hint="eastAsia"/>
        </w:rPr>
        <w:t>，</w:t>
      </w:r>
      <w:r>
        <w:rPr>
          <w:rFonts w:hint="eastAsia"/>
        </w:rPr>
        <w:t>表示</w:t>
      </w:r>
      <w:r>
        <w:rPr>
          <w:rFonts w:hint="eastAsia"/>
        </w:rPr>
        <w:t>2倍的秩</w:t>
      </w:r>
      <w:r>
        <w:rPr>
          <w:rFonts w:hint="eastAsia"/>
        </w:rPr>
        <w:t>，</w:t>
      </w:r>
      <w:r>
        <w:rPr>
          <w:rFonts w:hint="eastAsia"/>
        </w:rPr>
        <w:t>是一个</w:t>
      </w:r>
      <w:r>
        <w:rPr>
          <w:rFonts w:hint="eastAsia"/>
        </w:rPr>
        <w:t>经验</w:t>
      </w:r>
      <w:r>
        <w:rPr>
          <w:rFonts w:hint="eastAsia"/>
        </w:rPr>
        <w:t>值</w:t>
      </w:r>
      <w:r>
        <w:rPr>
          <w:rFonts w:hint="eastAsia"/>
        </w:rPr>
        <w:t>。</w:t>
      </w:r>
      <w:r>
        <w:rPr>
          <w:rFonts w:hint="eastAsia"/>
        </w:rPr>
        <w:t>对于</w:t>
      </w:r>
      <w:r>
        <w:rPr>
          <w:rFonts w:hint="eastAsia"/>
        </w:rPr>
        <w:t>target</w:t>
      </w:r>
      <w:r>
        <w:rPr>
          <w:rFonts w:hint="eastAsia"/>
        </w:rPr>
        <w:t>_</w:t>
      </w:r>
      <w:r>
        <w:rPr>
          <w:rFonts w:hint="eastAsia"/>
        </w:rPr>
        <w:t>m</w:t>
      </w:r>
      <w:r>
        <w:rPr>
          <w:rFonts w:hint="eastAsia"/>
        </w:rPr>
        <w:t>o</w:t>
      </w:r>
      <w:r>
        <w:rPr>
          <w:rFonts w:hint="eastAsia"/>
        </w:rPr>
        <w:t>d</w:t>
      </w:r>
      <w:r>
        <w:rPr>
          <w:rFonts w:hint="eastAsia"/>
        </w:rPr>
        <w:t>u</w:t>
      </w:r>
      <w:r>
        <w:rPr>
          <w:rFonts w:hint="eastAsia"/>
        </w:rPr>
        <w:t>l</w:t>
      </w:r>
      <w:r>
        <w:rPr>
          <w:rFonts w:hint="eastAsia"/>
        </w:rPr>
        <w:t>e</w:t>
      </w:r>
      <w:r>
        <w:rPr>
          <w:rFonts w:hint="eastAsia"/>
        </w:rPr>
        <w:t>s</w:t>
      </w:r>
      <w:r>
        <w:rPr>
          <w:rFonts w:hint="eastAsia"/>
        </w:rPr>
        <w:t>来说</w:t>
      </w:r>
      <w:r>
        <w:rPr>
          <w:rFonts w:hint="eastAsia"/>
        </w:rPr>
        <w:t>，</w:t>
      </w:r>
      <w:r>
        <w:rPr>
          <w:rFonts w:hint="eastAsia"/>
        </w:rPr>
        <w:t>一般是</w:t>
      </w:r>
      <w:r>
        <w:rPr>
          <w:rFonts w:hint="eastAsia"/>
        </w:rPr>
        <w:t>建议</w:t>
      </w:r>
      <w:r>
        <w:rPr>
          <w:rFonts w:hint="eastAsia"/>
        </w:rPr>
        <w:t>只加</w:t>
      </w:r>
      <w:r>
        <w:rPr>
          <w:rFonts w:hint="eastAsia"/>
        </w:rPr>
        <w:t>q</w:t>
      </w:r>
      <w:r>
        <w:rPr>
          <w:rFonts w:hint="eastAsia"/>
        </w:rPr>
        <w:t>_</w:t>
      </w:r>
      <w:r>
        <w:rPr>
          <w:rFonts w:hint="eastAsia"/>
        </w:rPr>
        <w:t>p</w:t>
      </w:r>
      <w:r>
        <w:rPr>
          <w:rFonts w:hint="eastAsia"/>
        </w:rPr>
        <w:t>r</w:t>
      </w:r>
      <w:r>
        <w:rPr>
          <w:rFonts w:hint="eastAsia"/>
        </w:rPr>
        <w:t>o</w:t>
      </w:r>
      <w:r>
        <w:rPr>
          <w:rFonts w:hint="eastAsia"/>
        </w:rPr>
        <w:t>j</w:t>
      </w:r>
      <w:r>
        <w:rPr>
          <w:rFonts w:hint="eastAsia"/>
        </w:rPr>
        <w:t>、</w:t>
      </w:r>
      <w:r>
        <w:rPr>
          <w:rFonts w:hint="eastAsia"/>
        </w:rPr>
        <w:t>v</w:t>
      </w:r>
      <w:r>
        <w:rPr>
          <w:rFonts w:hint="eastAsia"/>
        </w:rPr>
        <w:t>_</w:t>
      </w:r>
      <w:r>
        <w:rPr>
          <w:rFonts w:hint="eastAsia"/>
        </w:rPr>
        <w:t>p</w:t>
      </w:r>
      <w:r>
        <w:rPr>
          <w:rFonts w:hint="eastAsia"/>
        </w:rPr>
        <w:t>r</w:t>
      </w:r>
      <w:r>
        <w:rPr>
          <w:rFonts w:hint="eastAsia"/>
        </w:rPr>
        <w:t>o</w:t>
      </w:r>
      <w:r>
        <w:rPr>
          <w:rFonts w:hint="eastAsia"/>
        </w:rPr>
        <w:t>j</w:t>
      </w:r>
      <w:r>
        <w:rPr>
          <w:rFonts w:hint="eastAsia"/>
        </w:rPr>
        <w:t>，</w:t>
      </w:r>
      <w:r>
        <w:rPr>
          <w:rFonts w:hint="eastAsia"/>
        </w:rPr>
        <w:t>能节省</w:t>
      </w:r>
      <w:r>
        <w:rPr>
          <w:rFonts w:hint="eastAsia"/>
        </w:rPr>
        <w:t>显存</w:t>
      </w:r>
      <w:r>
        <w:rPr>
          <w:rFonts w:hint="eastAsia"/>
        </w:rPr>
        <w:t>，</w:t>
      </w:r>
      <w:r>
        <w:rPr>
          <w:rFonts w:hint="eastAsia"/>
        </w:rPr>
        <w:t>但是</w:t>
      </w:r>
      <w:r>
        <w:rPr>
          <w:rFonts w:hint="eastAsia"/>
        </w:rPr>
        <w:t>这个任务比较复杂</w:t>
      </w:r>
      <w:r>
        <w:rPr>
          <w:rFonts w:hint="eastAsia"/>
        </w:rPr>
        <w:t>，</w:t>
      </w:r>
      <w:r>
        <w:rPr>
          <w:rFonts w:hint="eastAsia"/>
        </w:rPr>
        <w:t>而且</w:t>
      </w:r>
      <w:r>
        <w:rPr>
          <w:rFonts w:hint="eastAsia"/>
        </w:rPr>
        <w:t>需要</w:t>
      </w:r>
      <w:r>
        <w:rPr>
          <w:rFonts w:hint="eastAsia"/>
        </w:rPr>
        <w:t>较为严格的</w:t>
      </w:r>
      <w:r>
        <w:rPr>
          <w:rFonts w:hint="eastAsia"/>
        </w:rPr>
        <w:t>json</w:t>
      </w:r>
      <w:r>
        <w:rPr>
          <w:rFonts w:hint="eastAsia"/>
        </w:rPr>
        <w:t>输出</w:t>
      </w:r>
      <w:r>
        <w:rPr>
          <w:rFonts w:hint="eastAsia"/>
        </w:rPr>
        <w:t>，</w:t>
      </w:r>
      <w:r>
        <w:rPr>
          <w:rFonts w:hint="eastAsia"/>
        </w:rPr>
        <w:t>要用</w:t>
      </w:r>
      <w:r>
        <w:rPr>
          <w:rFonts w:hint="eastAsia"/>
        </w:rPr>
        <w:t>ffn</w:t>
      </w:r>
      <w:r>
        <w:rPr>
          <w:rFonts w:hint="eastAsia"/>
        </w:rPr>
        <w:t>层</w:t>
      </w:r>
      <w:r>
        <w:rPr>
          <w:rFonts w:hint="eastAsia"/>
        </w:rPr>
        <w:t>学习</w:t>
      </w:r>
      <w:r>
        <w:rPr>
          <w:rFonts w:hint="eastAsia"/>
        </w:rPr>
        <w:t>格式生成</w:t>
      </w:r>
      <w:r>
        <w:rPr>
          <w:rFonts w:hint="eastAsia"/>
        </w:rPr>
        <w:t>，</w:t>
      </w:r>
      <w:r>
        <w:rPr>
          <w:rFonts w:hint="eastAsia"/>
        </w:rPr>
        <w:t>用</w:t>
      </w:r>
      <w:r>
        <w:rPr>
          <w:rFonts w:hint="eastAsia"/>
        </w:rPr>
        <w:t>all</w:t>
      </w:r>
      <w:r>
        <w:rPr>
          <w:rFonts w:hint="eastAsia"/>
        </w:rPr>
        <w:t>（</w:t>
      </w:r>
      <w:r>
        <w:rPr>
          <w:rFonts w:hint="eastAsia"/>
        </w:rPr>
        <w:t>参数值</w:t>
      </w:r>
      <w:r>
        <w:rPr>
          <w:rFonts w:hint="eastAsia"/>
        </w:rPr>
        <w:t>）</w:t>
      </w:r>
      <w:r>
        <w:rPr>
          <w:rFonts w:hint="eastAsia"/>
        </w:rPr>
        <w:t>直接覆</w:t>
      </w:r>
      <w:r>
        <w:rPr>
          <w:rFonts w:hint="eastAsia"/>
        </w:rPr>
        <w:t>盖</w:t>
      </w:r>
      <w:r>
        <w:rPr>
          <w:rFonts w:hint="eastAsia"/>
        </w:rPr>
        <w:t>q</w:t>
      </w:r>
      <w:r>
        <w:rPr>
          <w:rFonts w:hint="eastAsia"/>
        </w:rPr>
        <w:t>k</w:t>
      </w:r>
      <w:r>
        <w:rPr>
          <w:rFonts w:hint="eastAsia"/>
        </w:rPr>
        <w:t>v</w:t>
      </w:r>
      <w:r>
        <w:rPr>
          <w:rFonts w:hint="eastAsia"/>
        </w:rPr>
        <w:t>o</w:t>
      </w:r>
      <w:r>
        <w:rPr>
          <w:rFonts w:hint="eastAsia"/>
        </w:rPr>
        <w:t>g</w:t>
      </w:r>
      <w:r>
        <w:rPr>
          <w:rFonts w:hint="eastAsia"/>
        </w:rPr>
        <w:t>u</w:t>
      </w:r>
      <w:r>
        <w:rPr>
          <w:rFonts w:hint="eastAsia"/>
        </w:rPr>
        <w:t>d</w:t>
      </w:r>
      <w:r>
        <w:rPr>
          <w:rFonts w:hint="eastAsia"/>
        </w:rPr>
        <w:t>比较好</w:t>
      </w:r>
    </w:p>
    <w:p>
      <w:pPr>
        <w:pStyle w:val="ablt93"/>
        <w:pBdr/>
        <w:ind/>
        <w:rPr>
          <w:rFonts w:hint="eastAsia"/>
        </w:rPr>
      </w:pPr>
      <w:r>
        <w:rPr>
          <w:rFonts w:hint="eastAsia"/>
        </w:rPr>
        <w:t>超</w:t>
      </w:r>
      <w:r>
        <w:rPr>
          <w:rFonts w:hint="eastAsia"/>
        </w:rPr>
        <w:t>参</w:t>
      </w:r>
      <w:r>
        <w:rPr>
          <w:rFonts w:hint="eastAsia"/>
        </w:rPr>
        <w:t>方面</w:t>
      </w:r>
      <w:r>
        <w:rPr>
          <w:rFonts w:hint="eastAsia"/>
        </w:rPr>
        <w:t>，</w:t>
      </w:r>
      <w:r>
        <w:rPr>
          <w:rFonts w:hint="eastAsia"/>
        </w:rPr>
        <w:t>训练</w:t>
      </w:r>
      <w:r>
        <w:rPr>
          <w:rFonts w:hint="eastAsia"/>
        </w:rPr>
        <w:t>轮次</w:t>
      </w:r>
      <w:r>
        <w:rPr>
          <w:rFonts w:hint="eastAsia"/>
        </w:rPr>
        <w:t>一般</w:t>
      </w:r>
      <w:r>
        <w:rPr>
          <w:rFonts w:hint="eastAsia"/>
        </w:rPr>
        <w:t>3</w:t>
      </w:r>
      <w:r>
        <w:rPr>
          <w:rFonts w:hint="eastAsia"/>
        </w:rPr>
        <w:t>轮</w:t>
      </w:r>
      <w:r>
        <w:rPr>
          <w:rFonts w:hint="eastAsia"/>
        </w:rPr>
        <w:t>差不多</w:t>
      </w:r>
      <w:r>
        <w:rPr>
          <w:rFonts w:hint="eastAsia"/>
        </w:rPr>
        <w:t>了</w:t>
      </w:r>
      <w:r>
        <w:rPr>
          <w:rFonts w:hint="eastAsia"/>
        </w:rPr>
        <w:t>，</w:t>
      </w:r>
      <w:r>
        <w:rPr>
          <w:rFonts w:hint="eastAsia"/>
        </w:rPr>
        <w:t>但是</w:t>
      </w:r>
      <w:r>
        <w:rPr>
          <w:rFonts w:hint="eastAsia"/>
        </w:rPr>
        <w:t>这个是</w:t>
      </w:r>
      <w:r>
        <w:rPr>
          <w:rFonts w:hint="eastAsia"/>
        </w:rPr>
        <w:t>小模型</w:t>
      </w:r>
      <w:r>
        <w:rPr>
          <w:rFonts w:hint="eastAsia"/>
        </w:rPr>
        <w:t>，</w:t>
      </w:r>
      <w:r>
        <w:rPr>
          <w:rFonts w:hint="eastAsia"/>
        </w:rPr>
        <w:t>可以设置为</w:t>
      </w:r>
      <w:r>
        <w:rPr>
          <w:rFonts w:hint="eastAsia"/>
        </w:rPr>
        <w:t>3</w:t>
      </w:r>
      <w:r>
        <w:rPr>
          <w:rFonts w:hint="eastAsia"/>
        </w:rPr>
        <w:t>-</w:t>
      </w:r>
      <w:r>
        <w:rPr>
          <w:rFonts w:hint="eastAsia"/>
        </w:rPr>
        <w:t>5</w:t>
      </w:r>
      <w:r>
        <w:rPr>
          <w:rFonts w:hint="eastAsia"/>
        </w:rPr>
        <w:t>轮</w:t>
      </w:r>
      <w:r>
        <w:rPr>
          <w:rFonts w:hint="eastAsia"/>
        </w:rPr>
        <w:t>尝试</w:t>
      </w:r>
      <w:r>
        <w:rPr>
          <w:rFonts w:hint="eastAsia"/>
        </w:rPr>
        <w:t>，</w:t>
      </w:r>
      <w:r>
        <w:rPr>
          <w:rFonts w:hint="eastAsia"/>
        </w:rPr>
        <w:t>再多</w:t>
      </w:r>
      <w:r>
        <w:rPr>
          <w:rFonts w:hint="eastAsia"/>
        </w:rPr>
        <w:t>可能</w:t>
      </w:r>
      <w:r>
        <w:rPr>
          <w:rFonts w:hint="eastAsia"/>
        </w:rPr>
        <w:t>过拟合</w:t>
      </w:r>
      <w:r>
        <w:rPr>
          <w:rFonts w:hint="eastAsia"/>
        </w:rPr>
        <w:t>，</w:t>
      </w:r>
      <w:r>
        <w:rPr>
          <w:rFonts w:hint="eastAsia"/>
        </w:rPr>
        <w:t>标准</w:t>
      </w:r>
      <w:r>
        <w:rPr>
          <w:rFonts w:hint="eastAsia"/>
        </w:rPr>
        <w:t>学习</w:t>
      </w:r>
      <w:r>
        <w:rPr>
          <w:rFonts w:hint="eastAsia"/>
        </w:rPr>
        <w:t>率区间</w:t>
      </w:r>
      <w:r>
        <w:rPr>
          <w:rFonts w:hint="eastAsia"/>
        </w:rPr>
        <w:t>取值</w:t>
      </w:r>
      <w:r>
        <w:rPr>
          <w:rFonts w:hint="eastAsia"/>
        </w:rPr>
        <w:t>一般够用</w:t>
      </w:r>
      <w:r>
        <w:rPr>
          <w:rFonts w:hint="eastAsia"/>
        </w:rPr>
        <w:t>，</w:t>
      </w:r>
      <w:r>
        <w:rPr>
          <w:rFonts w:hint="eastAsia"/>
        </w:rPr>
        <w:t>比如</w:t>
      </w:r>
      <w:r>
        <w:rPr>
          <w:rFonts w:hint="eastAsia"/>
        </w:rPr>
        <w:t>取</w:t>
      </w:r>
      <w:r>
        <w:rPr>
          <w:rFonts w:hint="eastAsia"/>
        </w:rPr>
        <w:t>1</w:t>
      </w:r>
      <w:r>
        <w:rPr>
          <w:rFonts w:hint="eastAsia"/>
        </w:rPr>
        <w:t>e</w:t>
      </w:r>
      <w:r>
        <w:rPr>
          <w:rFonts w:hint="eastAsia"/>
        </w:rPr>
        <w:t>-</w:t>
      </w:r>
      <w:r>
        <w:rPr>
          <w:rFonts w:hint="eastAsia"/>
        </w:rPr>
        <w:t>4</w:t>
      </w:r>
      <w:r>
        <w:rPr>
          <w:rFonts w:hint="eastAsia"/>
        </w:rPr>
        <w:t>。</w:t>
      </w:r>
      <w:r>
        <w:rPr>
          <w:rFonts w:hint="eastAsia"/>
        </w:rPr>
        <w:t>batch</w:t>
      </w:r>
      <w:r>
        <w:rPr>
          <w:rFonts w:hint="eastAsia"/>
        </w:rPr>
        <w:t>方面</w:t>
      </w:r>
      <w:r>
        <w:rPr>
          <w:rFonts w:hint="eastAsia"/>
        </w:rPr>
        <w:t>不能太多</w:t>
      </w:r>
      <w:r>
        <w:rPr>
          <w:rFonts w:hint="eastAsia"/>
        </w:rPr>
        <w:t>，</w:t>
      </w:r>
      <w:r>
        <w:rPr>
          <w:rFonts w:hint="eastAsia"/>
        </w:rPr>
        <w:t>容易</w:t>
      </w:r>
      <w:r>
        <w:rPr>
          <w:rFonts w:hint="eastAsia"/>
        </w:rPr>
        <w:t>显存</w:t>
      </w:r>
      <w:r>
        <w:rPr>
          <w:rFonts w:hint="eastAsia"/>
        </w:rPr>
        <w:t>溢出</w:t>
      </w:r>
      <w:r>
        <w:rPr>
          <w:rFonts w:hint="eastAsia"/>
        </w:rPr>
        <w:t>，</w:t>
      </w:r>
      <w:r>
        <w:rPr>
          <w:rFonts w:hint="eastAsia"/>
        </w:rPr>
        <w:t>大概设置成</w:t>
      </w:r>
      <w:r>
        <w:rPr>
          <w:rFonts w:hint="eastAsia"/>
        </w:rPr>
        <w:t>8</w:t>
      </w:r>
      <w:r>
        <w:rPr>
          <w:rFonts w:hint="eastAsia"/>
        </w:rPr>
        <w:t>即可</w:t>
      </w:r>
      <w:r>
        <w:rPr>
          <w:rFonts w:hint="eastAsia"/>
        </w:rPr>
        <w:t>（</w:t>
      </w:r>
      <w:r>
        <w:rPr>
          <w:rFonts w:hint="eastAsia"/>
        </w:rPr>
        <w:t>需要测试</w:t>
      </w:r>
      <w:r>
        <w:rPr>
          <w:rFonts w:hint="eastAsia"/>
        </w:rPr>
        <w:t>，</w:t>
      </w:r>
      <w:r>
        <w:rPr>
          <w:rFonts w:hint="eastAsia"/>
        </w:rPr>
        <w:t>粗估的话</w:t>
      </w:r>
      <w:r>
        <w:rPr>
          <w:rFonts w:hint="eastAsia"/>
        </w:rPr>
        <w:t>，</w:t>
      </w:r>
      <w:r>
        <w:rPr>
          <w:rFonts w:hint="eastAsia"/>
        </w:rPr>
        <w:t>9</w:t>
      </w:r>
      <w:r>
        <w:rPr>
          <w:rFonts w:hint="eastAsia"/>
        </w:rPr>
        <w:t>6</w:t>
      </w:r>
      <w:r>
        <w:rPr>
          <w:rFonts w:hint="eastAsia"/>
        </w:rPr>
        <w:t>G</w:t>
      </w:r>
      <w:r>
        <w:rPr>
          <w:rFonts w:hint="eastAsia"/>
        </w:rPr>
        <w:t>B</w:t>
      </w:r>
      <w:r>
        <w:rPr>
          <w:rFonts w:hint="eastAsia"/>
        </w:rPr>
        <w:t>显存</w:t>
      </w:r>
      <w:r>
        <w:rPr>
          <w:rFonts w:hint="eastAsia"/>
        </w:rPr>
        <w:t>叠加</w:t>
      </w:r>
      <w:r>
        <w:rPr>
          <w:rFonts w:hint="eastAsia"/>
        </w:rPr>
        <w:t>bf</w:t>
      </w:r>
      <w:r>
        <w:rPr>
          <w:rFonts w:hint="eastAsia"/>
        </w:rPr>
        <w:t>1</w:t>
      </w:r>
      <w:r>
        <w:rPr>
          <w:rFonts w:hint="eastAsia"/>
        </w:rPr>
        <w:t>6</w:t>
      </w:r>
      <w:r>
        <w:rPr>
          <w:rFonts w:hint="eastAsia"/>
        </w:rPr>
        <w:t>精度</w:t>
      </w:r>
      <w:r>
        <w:rPr>
          <w:rFonts w:hint="eastAsia"/>
        </w:rPr>
        <w:t>再加上</w:t>
      </w:r>
      <w:r>
        <w:rPr>
          <w:rFonts w:hint="eastAsia"/>
        </w:rPr>
        <w:t>cutoff</w:t>
      </w:r>
      <w:r>
        <w:rPr>
          <w:rFonts w:hint="eastAsia"/>
        </w:rPr>
        <w:t>4</w:t>
      </w:r>
      <w:r>
        <w:rPr>
          <w:rFonts w:hint="eastAsia"/>
        </w:rPr>
        <w:t>0</w:t>
      </w:r>
      <w:r>
        <w:rPr>
          <w:rFonts w:hint="eastAsia"/>
        </w:rPr>
        <w:t>9</w:t>
      </w:r>
      <w:r>
        <w:rPr>
          <w:rFonts w:hint="eastAsia"/>
        </w:rPr>
        <w:t>6</w:t>
      </w:r>
      <w:r>
        <w:rPr>
          <w:rFonts w:hint="eastAsia"/>
        </w:rPr>
        <w:t>应该够用</w:t>
      </w:r>
      <w:r>
        <w:rPr>
          <w:rFonts w:hint="eastAsia"/>
        </w:rPr>
        <w:t>，</w:t>
      </w:r>
      <w:r>
        <w:rPr>
          <w:rFonts w:hint="eastAsia"/>
        </w:rPr>
        <w:t>提示词简化后</w:t>
      </w:r>
      <w:r>
        <w:rPr>
          <w:rFonts w:hint="eastAsia"/>
        </w:rPr>
        <w:t>整体输入</w:t>
      </w:r>
      <w:r>
        <w:rPr>
          <w:rFonts w:hint="eastAsia"/>
        </w:rPr>
        <w:t>token</w:t>
      </w:r>
      <w:r>
        <w:rPr>
          <w:rFonts w:hint="eastAsia"/>
        </w:rPr>
        <w:t>长度</w:t>
      </w:r>
      <w:r>
        <w:rPr>
          <w:rFonts w:hint="eastAsia"/>
        </w:rPr>
        <w:t>应该</w:t>
      </w:r>
      <w:r>
        <w:rPr>
          <w:rFonts w:hint="eastAsia"/>
        </w:rPr>
        <w:t>到不了</w:t>
      </w:r>
      <w:r>
        <w:rPr>
          <w:rFonts w:hint="eastAsia"/>
        </w:rPr>
        <w:t>4</w:t>
      </w:r>
      <w:r>
        <w:rPr>
          <w:rFonts w:hint="eastAsia"/>
        </w:rPr>
        <w:t>0</w:t>
      </w:r>
      <w:r>
        <w:rPr>
          <w:rFonts w:hint="eastAsia"/>
        </w:rPr>
        <w:t>9</w:t>
      </w:r>
      <w:r>
        <w:rPr>
          <w:rFonts w:hint="eastAsia"/>
        </w:rPr>
        <w:t>6</w:t>
      </w:r>
      <w:r>
        <w:rPr>
          <w:rFonts w:hint="eastAsia"/>
        </w:rPr>
        <w:t>，</w:t>
      </w:r>
      <w:r>
        <w:rPr>
          <w:rFonts w:hint="eastAsia"/>
        </w:rPr>
        <w:t>配合</w:t>
      </w:r>
      <w:r>
        <w:rPr>
          <w:rFonts w:hint="eastAsia"/>
        </w:rPr>
        <w:t>梯度累计</w:t>
      </w:r>
      <w:r>
        <w:rPr>
          <w:rFonts w:hint="eastAsia"/>
        </w:rPr>
        <w:t>步数</w:t>
      </w:r>
      <w:r>
        <w:rPr>
          <w:rFonts w:hint="eastAsia"/>
        </w:rPr>
        <w:t>设置为</w:t>
      </w:r>
      <w:r>
        <w:rPr>
          <w:rFonts w:hint="eastAsia"/>
        </w:rPr>
        <w:t>4</w:t>
      </w:r>
      <w:r>
        <w:rPr>
          <w:rFonts w:hint="eastAsia"/>
        </w:rPr>
        <w:t>，</w:t>
      </w:r>
      <w:r>
        <w:rPr>
          <w:rFonts w:hint="eastAsia"/>
        </w:rPr>
        <w:t>实际</w:t>
      </w:r>
      <w:r>
        <w:rPr>
          <w:rFonts w:hint="eastAsia"/>
        </w:rPr>
        <w:t>batch</w:t>
      </w:r>
      <w:r>
        <w:rPr>
          <w:rFonts w:hint="eastAsia"/>
        </w:rPr>
        <w:t>大概</w:t>
      </w:r>
      <w:r>
        <w:rPr>
          <w:rFonts w:hint="eastAsia"/>
        </w:rPr>
        <w:t>3</w:t>
      </w:r>
      <w:r>
        <w:rPr>
          <w:rFonts w:hint="eastAsia"/>
        </w:rPr>
        <w:t>2</w:t>
      </w:r>
      <w:r>
        <w:rPr>
          <w:rFonts w:hint="eastAsia"/>
        </w:rPr>
        <w:t>）</w:t>
      </w:r>
    </w:p>
    <w:p>
      <w:pPr>
        <w:pStyle w:val="ablt93"/>
        <w:pBdr/>
        <w:ind/>
        <w:rPr>
          <w:rFonts w:hint="eastAsia"/>
        </w:rPr>
      </w:pP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p>
    <w:p>
      <w:pPr>
        <w:pStyle w:val="ablt93"/>
        <w:pBdr/>
        <w:ind/>
        <w:rPr>
          <w:rFonts w:hint="eastAsia"/>
        </w:rPr>
      </w:pPr>
    </w:p>
    <w:p>
      <w:pPr>
        <w:pStyle w:val="bmql9i"/>
        <w:pBdr/>
        <w:ind/>
        <w:rPr/>
      </w:pPr>
      <w:r>
        <w:rPr/>
        <w:t>评测</w:t>
      </w:r>
    </w:p>
    <w:p>
      <w:pPr>
        <w:pStyle w:val="ablt93"/>
        <w:pBdr/>
        <w:ind/>
        <w:rPr>
          <w:rFonts w:hint="eastAsia"/>
        </w:rPr>
      </w:pPr>
      <w:r>
        <w:rPr>
          <w:rFonts w:hint="eastAsia"/>
        </w:rPr>
        <w:t>评测</w:t>
      </w:r>
      <w:r>
        <w:rPr>
          <w:rFonts w:hint="eastAsia"/>
        </w:rPr>
        <w:t>方</w:t>
      </w:r>
      <w:r>
        <w:rPr>
          <w:rFonts w:hint="eastAsia"/>
        </w:rPr>
        <w:t>指标</w:t>
      </w:r>
      <w:r>
        <w:rPr>
          <w:rFonts w:hint="eastAsia"/>
        </w:rPr>
        <w:t>、</w:t>
      </w:r>
      <w:r>
        <w:rPr>
          <w:rFonts w:hint="eastAsia"/>
        </w:rPr>
        <w:t>大模型</w:t>
      </w:r>
      <w:r>
        <w:rPr>
          <w:rFonts w:hint="eastAsia"/>
        </w:rPr>
        <w:t>基线</w:t>
      </w:r>
      <w:r>
        <w:rPr>
          <w:rFonts w:hint="eastAsia"/>
        </w:rPr>
        <w:t>、</w:t>
      </w:r>
      <w:r>
        <w:rPr>
          <w:rFonts w:hint="eastAsia"/>
        </w:rPr>
        <w:t>基线对比</w:t>
      </w:r>
      <w:r>
        <w:rPr>
          <w:rFonts w:hint="eastAsia"/>
        </w:rPr>
        <w:t>、</w:t>
      </w:r>
      <w:r>
        <w:rPr>
          <w:rFonts w:hint="eastAsia"/>
        </w:rPr>
        <w:t>灰度</w:t>
      </w:r>
      <w:r>
        <w:rPr>
          <w:rFonts w:hint="eastAsia"/>
        </w:rPr>
        <w:t>上线</w:t>
      </w:r>
    </w:p>
    <w:p>
      <w:pPr>
        <w:pStyle w:val="ablt93"/>
        <w:pBdr/>
        <w:ind/>
        <w:rPr/>
      </w:pPr>
    </w:p>
    <w:p>
      <w:pPr>
        <w:pStyle w:val="3gi3kb"/>
        <w:pBdr/>
        <w:ind/>
        <w:rPr/>
      </w:pPr>
      <w:r>
        <w:rPr/>
        <w:t>项目计划</w:t>
      </w:r>
    </w:p>
    <w:p>
      <w:pPr>
        <w:pStyle w:val="ablt93"/>
        <w:pBdr/>
        <w:ind/>
        <w:rPr>
          <w:rFonts w:hint="eastAsia"/>
        </w:rPr>
      </w:pPr>
      <w:r>
        <w:rPr>
          <w:rFonts w:hint="eastAsia"/>
        </w:rPr>
        <w:t>整体来看</w:t>
      </w:r>
      <w:r>
        <w:rPr>
          <w:rFonts w:hint="eastAsia"/>
        </w:rPr>
        <w:t>：</w:t>
      </w:r>
    </w:p>
    <w:p>
      <w:pPr>
        <w:pStyle w:val="ablt93"/>
        <w:numPr>
          <w:ilvl w:val="0"/>
          <w:numId w:val="5"/>
        </w:numPr>
        <w:pBdr/>
        <w:rPr>
          <w:rFonts w:hint="eastAsia"/>
        </w:rPr>
      </w:pPr>
      <w:r>
        <w:rPr>
          <w:rFonts w:hint="eastAsia"/>
        </w:rPr>
        <w:t>如果仅作为</w:t>
      </w:r>
      <w:r>
        <w:rPr>
          <w:rFonts w:hint="eastAsia"/>
        </w:rPr>
        <w:t>流程验证</w:t>
      </w:r>
      <w:r>
        <w:rPr>
          <w:rFonts w:hint="eastAsia"/>
        </w:rPr>
        <w:t>，</w:t>
      </w:r>
      <w:r>
        <w:rPr>
          <w:rFonts w:hint="eastAsia"/>
        </w:rPr>
        <w:t>项目整体</w:t>
      </w:r>
      <w:r>
        <w:rPr>
          <w:rFonts w:hint="eastAsia"/>
        </w:rPr>
        <w:t>耗时</w:t>
      </w:r>
      <w:r>
        <w:rPr>
          <w:rFonts w:hint="eastAsia"/>
        </w:rPr>
        <w:t>可以控制</w:t>
      </w:r>
      <w:r>
        <w:rPr>
          <w:rFonts w:hint="eastAsia"/>
        </w:rPr>
        <w:t>在</w:t>
      </w:r>
      <w:r>
        <w:rPr>
          <w:rFonts w:hint="eastAsia"/>
        </w:rPr>
        <w:t>1</w:t>
      </w:r>
      <w:r>
        <w:rPr>
          <w:rFonts w:hint="eastAsia"/>
        </w:rPr>
        <w:t>周</w:t>
      </w:r>
      <w:r>
        <w:rPr>
          <w:rFonts w:hint="eastAsia"/>
        </w:rPr>
        <w:t>左右</w:t>
      </w:r>
      <w:r>
        <w:rPr>
          <w:rFonts w:hint="eastAsia"/>
        </w:rPr>
        <w:t>（</w:t>
      </w:r>
      <w:r>
        <w:rPr>
          <w:rFonts w:hint="eastAsia"/>
        </w:rPr>
        <w:t>或</w:t>
      </w:r>
      <w:r>
        <w:rPr>
          <w:rFonts w:hint="eastAsia"/>
        </w:rPr>
        <w:t>1</w:t>
      </w:r>
      <w:r>
        <w:rPr>
          <w:rFonts w:hint="eastAsia"/>
        </w:rPr>
        <w:t>-</w:t>
      </w:r>
      <w:r>
        <w:rPr>
          <w:rFonts w:hint="eastAsia"/>
        </w:rPr>
        <w:t>2</w:t>
      </w:r>
      <w:r>
        <w:rPr>
          <w:rFonts w:hint="eastAsia"/>
        </w:rPr>
        <w:t>周</w:t>
      </w:r>
      <w:r>
        <w:rPr>
          <w:rFonts w:hint="eastAsia"/>
        </w:rPr>
        <w:t>）</w:t>
      </w:r>
      <w:r>
        <w:rPr>
          <w:rFonts w:hint="eastAsia"/>
        </w:rPr>
        <w:t>，</w:t>
      </w:r>
      <w:r>
        <w:rPr>
          <w:rFonts w:hint="eastAsia"/>
        </w:rPr>
        <w:t>其中大部分时间</w:t>
      </w:r>
      <w:r>
        <w:rPr>
          <w:rFonts w:hint="eastAsia"/>
        </w:rPr>
        <w:t>应在</w:t>
      </w:r>
      <w:r>
        <w:rPr>
          <w:rFonts w:hint="eastAsia"/>
        </w:rPr>
        <w:t>数据</w:t>
      </w:r>
      <w:r>
        <w:rPr>
          <w:rFonts w:hint="eastAsia"/>
        </w:rPr>
        <w:t>准备</w:t>
      </w:r>
      <w:r>
        <w:rPr>
          <w:rFonts w:hint="eastAsia"/>
        </w:rPr>
        <w:t>、</w:t>
      </w:r>
      <w:r>
        <w:rPr>
          <w:rFonts w:hint="eastAsia"/>
        </w:rPr>
        <w:t>模型训练</w:t>
      </w:r>
      <w:r>
        <w:rPr>
          <w:rFonts w:hint="eastAsia"/>
        </w:rPr>
        <w:t>等部分</w:t>
      </w:r>
      <w:r>
        <w:rPr>
          <w:rFonts w:hint="eastAsia"/>
        </w:rPr>
        <w:t>，</w:t>
      </w:r>
      <w:r>
        <w:rPr>
          <w:rFonts w:hint="eastAsia"/>
        </w:rPr>
        <w:t>含</w:t>
      </w:r>
      <w:r>
        <w:rPr>
          <w:rFonts w:hint="eastAsia"/>
        </w:rPr>
        <w:t>部分冗余</w:t>
      </w:r>
      <w:r>
        <w:rPr>
          <w:rFonts w:hint="eastAsia"/>
        </w:rPr>
        <w:t>时间</w:t>
      </w:r>
      <w:r>
        <w:rPr>
          <w:rFonts w:hint="eastAsia"/>
        </w:rPr>
        <w:t>，</w:t>
      </w:r>
      <w:r>
        <w:rPr>
          <w:rFonts w:hint="eastAsia"/>
        </w:rPr>
        <w:t>如果不考虑</w:t>
      </w:r>
      <w:r>
        <w:rPr>
          <w:rFonts w:hint="eastAsia"/>
        </w:rPr>
        <w:t>模型必须达到某个</w:t>
      </w:r>
      <w:r>
        <w:rPr>
          <w:rFonts w:hint="eastAsia"/>
        </w:rPr>
        <w:t>程度</w:t>
      </w:r>
      <w:r>
        <w:rPr>
          <w:rFonts w:hint="eastAsia"/>
        </w:rPr>
        <w:t>效果</w:t>
      </w:r>
      <w:r>
        <w:rPr>
          <w:rFonts w:hint="eastAsia"/>
        </w:rPr>
        <w:t>才判断</w:t>
      </w:r>
      <w:r>
        <w:rPr>
          <w:rFonts w:hint="eastAsia"/>
        </w:rPr>
        <w:t>流程验证</w:t>
      </w:r>
      <w:r>
        <w:rPr>
          <w:rFonts w:hint="eastAsia"/>
        </w:rPr>
        <w:t>成功</w:t>
      </w:r>
      <w:r>
        <w:rPr>
          <w:rFonts w:hint="eastAsia"/>
        </w:rPr>
        <w:t>，</w:t>
      </w:r>
      <w:r>
        <w:rPr>
          <w:rFonts w:hint="eastAsia"/>
        </w:rPr>
        <w:t>则可以</w:t>
      </w:r>
      <w:r>
        <w:rPr>
          <w:rFonts w:hint="eastAsia"/>
        </w:rPr>
        <w:t>控制在</w:t>
      </w:r>
      <w:r>
        <w:rPr>
          <w:rFonts w:hint="eastAsia"/>
        </w:rPr>
        <w:t>1</w:t>
      </w:r>
      <w:r>
        <w:rPr>
          <w:rFonts w:hint="eastAsia"/>
        </w:rPr>
        <w:t>周</w:t>
      </w:r>
      <w:r>
        <w:rPr>
          <w:rFonts w:hint="eastAsia"/>
        </w:rPr>
        <w:t>左右</w:t>
      </w:r>
    </w:p>
    <w:p>
      <w:pPr>
        <w:pStyle w:val="ablt93"/>
        <w:numPr>
          <w:ilvl w:val="0"/>
          <w:numId w:val="5"/>
        </w:numPr>
        <w:pBdr/>
        <w:ind/>
        <w:rPr/>
      </w:pPr>
      <w:r>
        <w:rPr>
          <w:rFonts w:hint="eastAsia"/>
        </w:rPr>
        <w:t>如果</w:t>
      </w:r>
      <w:r>
        <w:rPr>
          <w:rFonts w:hint="eastAsia"/>
        </w:rPr>
        <w:t>需要</w:t>
      </w:r>
      <w:r>
        <w:rPr>
          <w:rFonts w:hint="eastAsia"/>
        </w:rPr>
        <w:t>作为</w:t>
      </w:r>
      <w:r>
        <w:rPr>
          <w:rFonts w:hint="eastAsia"/>
        </w:rPr>
        <w:t>一个</w:t>
      </w:r>
      <w:r>
        <w:rPr>
          <w:rFonts w:hint="eastAsia"/>
        </w:rPr>
        <w:t>正式</w:t>
      </w:r>
      <w:r>
        <w:rPr>
          <w:rFonts w:hint="eastAsia"/>
        </w:rPr>
        <w:t>的</w:t>
      </w:r>
      <w:r>
        <w:rPr>
          <w:rFonts w:hint="eastAsia"/>
        </w:rPr>
        <w:t>流程</w:t>
      </w:r>
      <w:r>
        <w:rPr>
          <w:rFonts w:hint="eastAsia"/>
        </w:rPr>
        <w:t>，</w:t>
      </w:r>
      <w:r>
        <w:rPr>
          <w:rFonts w:hint="eastAsia"/>
        </w:rPr>
        <w:t>项目</w:t>
      </w:r>
      <w:r>
        <w:rPr>
          <w:rFonts w:hint="eastAsia"/>
        </w:rPr>
        <w:t>达到灰度上线</w:t>
      </w:r>
      <w:r>
        <w:rPr>
          <w:rFonts w:hint="eastAsia"/>
        </w:rPr>
        <w:t>的</w:t>
      </w:r>
      <w:r>
        <w:rPr>
          <w:rFonts w:hint="eastAsia"/>
        </w:rPr>
        <w:t>时间</w:t>
      </w:r>
      <w:r>
        <w:rPr>
          <w:rFonts w:hint="eastAsia"/>
        </w:rPr>
        <w:t>，</w:t>
      </w:r>
      <w:r>
        <w:rPr>
          <w:rFonts w:hint="eastAsia"/>
        </w:rPr>
        <w:t>整体耗时</w:t>
      </w:r>
      <w:r>
        <w:rPr>
          <w:rFonts w:hint="eastAsia"/>
        </w:rPr>
        <w:t>应当</w:t>
      </w:r>
      <w:r>
        <w:rPr>
          <w:rFonts w:hint="eastAsia"/>
        </w:rPr>
        <w:t>控制在</w:t>
      </w:r>
      <w:r>
        <w:rPr>
          <w:rFonts w:hint="eastAsia"/>
        </w:rPr>
        <w:t>2</w:t>
      </w:r>
      <w:r>
        <w:rPr>
          <w:rFonts w:hint="eastAsia"/>
        </w:rPr>
        <w:t>-</w:t>
      </w:r>
      <w:r>
        <w:rPr>
          <w:rFonts w:hint="eastAsia"/>
        </w:rPr>
        <w:t>4</w:t>
      </w:r>
      <w:r>
        <w:rPr>
          <w:rFonts w:hint="eastAsia"/>
        </w:rPr>
        <w:t>周</w:t>
      </w:r>
      <w:r>
        <w:rPr>
          <w:rFonts w:hint="eastAsia"/>
        </w:rPr>
        <w:t>，</w:t>
      </w:r>
      <w:r>
        <w:rPr>
          <w:rFonts w:hint="eastAsia"/>
        </w:rPr>
        <w:t>这是</w:t>
      </w:r>
      <w:r>
        <w:rPr>
          <w:rFonts w:hint="eastAsia"/>
        </w:rPr>
        <w:t>出于</w:t>
      </w:r>
      <w:r>
        <w:rPr>
          <w:rFonts w:hint="eastAsia"/>
        </w:rPr>
        <w:t>保证</w:t>
      </w:r>
      <w:r>
        <w:rPr>
          <w:rFonts w:hint="eastAsia"/>
        </w:rPr>
        <w:t>模型上线的</w:t>
      </w:r>
      <w:r>
        <w:rPr>
          <w:rFonts w:hint="eastAsia"/>
        </w:rPr>
        <w:t>可用性</w:t>
      </w:r>
      <w:r>
        <w:rPr>
          <w:rFonts w:hint="eastAsia"/>
        </w:rPr>
        <w:t>，</w:t>
      </w:r>
      <w:r>
        <w:rPr>
          <w:rFonts w:hint="eastAsia"/>
        </w:rPr>
        <w:t>在</w:t>
      </w:r>
      <w:r>
        <w:rPr>
          <w:rFonts w:hint="eastAsia"/>
        </w:rPr>
        <w:t>数据准备</w:t>
      </w:r>
      <w:r>
        <w:rPr>
          <w:rFonts w:hint="eastAsia"/>
        </w:rPr>
        <w:t>、</w:t>
      </w:r>
      <w:r>
        <w:rPr>
          <w:rFonts w:hint="eastAsia"/>
        </w:rPr>
        <w:t>模型训练</w:t>
      </w:r>
      <w:r>
        <w:rPr>
          <w:rFonts w:hint="eastAsia"/>
        </w:rPr>
        <w:t>两</w:t>
      </w:r>
      <w:r>
        <w:rPr>
          <w:rFonts w:hint="eastAsia"/>
        </w:rPr>
        <w:t>步</w:t>
      </w:r>
      <w:r>
        <w:rPr>
          <w:rFonts w:hint="eastAsia"/>
        </w:rPr>
        <w:t>有</w:t>
      </w:r>
      <w:r>
        <w:rPr>
          <w:rFonts w:hint="eastAsia"/>
        </w:rPr>
        <w:t>必要</w:t>
      </w:r>
      <w:r>
        <w:rPr>
          <w:rFonts w:hint="eastAsia"/>
        </w:rPr>
        <w:t>增加</w:t>
      </w:r>
      <w:r>
        <w:rPr>
          <w:rFonts w:hint="eastAsia"/>
        </w:rPr>
        <w:t>评测</w:t>
      </w:r>
      <w:r>
        <w:rPr>
          <w:rFonts w:hint="eastAsia"/>
        </w:rPr>
        <w:t>，</w:t>
      </w:r>
      <w:r>
        <w:rPr>
          <w:rFonts w:hint="eastAsia"/>
        </w:rPr>
        <w:t>同时</w:t>
      </w:r>
      <w:r>
        <w:rPr>
          <w:rFonts w:hint="eastAsia"/>
        </w:rPr>
        <w:t>建议</w:t>
      </w:r>
      <w:r>
        <w:rPr>
          <w:rFonts w:hint="eastAsia"/>
        </w:rPr>
        <w:t>模型</w:t>
      </w:r>
      <w:r>
        <w:rPr>
          <w:rFonts w:hint="eastAsia"/>
        </w:rPr>
        <w:t>验证</w:t>
      </w:r>
      <w:r>
        <w:rPr>
          <w:rFonts w:hint="eastAsia"/>
        </w:rPr>
        <w:t>和</w:t>
      </w:r>
      <w:r>
        <w:rPr>
          <w:rFonts w:hint="eastAsia"/>
        </w:rPr>
        <w:t>灰度上线</w:t>
      </w:r>
      <w:r>
        <w:rPr>
          <w:rFonts w:hint="eastAsia"/>
        </w:rPr>
        <w:t>增加</w:t>
      </w:r>
      <w:r>
        <w:rPr>
          <w:rFonts w:hint="eastAsia"/>
        </w:rPr>
        <w:t>人工干预</w:t>
      </w:r>
      <w:r>
        <w:rPr>
          <w:rFonts w:hint="eastAsia"/>
        </w:rPr>
        <w:t>的</w:t>
      </w:r>
      <w:r>
        <w:rPr>
          <w:rFonts w:hint="eastAsia"/>
        </w:rPr>
        <w:t>步骤</w:t>
      </w:r>
      <w:r>
        <w:rPr>
          <w:rFonts w:hint="eastAsia"/>
        </w:rPr>
        <w:t>，</w:t>
      </w:r>
      <w:r>
        <w:rPr>
          <w:rFonts w:hint="eastAsia"/>
        </w:rPr>
        <w:t>防止</w:t>
      </w:r>
      <w:r>
        <w:rPr>
          <w:rFonts w:hint="eastAsia"/>
        </w:rPr>
        <w:t>模型</w:t>
      </w:r>
      <w:r>
        <w:rPr>
          <w:rFonts w:hint="eastAsia"/>
        </w:rPr>
        <w:t>评测效果</w:t>
      </w:r>
      <w:r>
        <w:rPr>
          <w:rFonts w:hint="eastAsia"/>
        </w:rPr>
        <w:t>与</w:t>
      </w:r>
      <w:r>
        <w:rPr>
          <w:rFonts w:hint="eastAsia"/>
        </w:rPr>
        <w:t>实际</w:t>
      </w:r>
      <w:r>
        <w:rPr>
          <w:rFonts w:hint="eastAsia"/>
        </w:rPr>
        <w:t>应用效果</w:t>
      </w:r>
      <w:r>
        <w:rPr>
          <w:rFonts w:hint="eastAsia"/>
        </w:rPr>
        <w:t>出现差异</w:t>
      </w:r>
    </w:p>
    <w:p>
      <w:pPr>
        <w:pStyle w:val="ablt93"/>
        <w:numPr>
          <w:ilvl w:val="0"/>
          <w:numId w:val="5"/>
        </w:numPr>
        <w:pBdr>
          <w:bottom/>
        </w:pBdr>
        <w:rPr/>
      </w:pPr>
      <w:r>
        <w:rPr>
          <w:rFonts w:hint="eastAsia"/>
        </w:rPr>
        <w:t>一般模型训练</w:t>
      </w:r>
      <w:r>
        <w:rPr>
          <w:rFonts w:hint="eastAsia"/>
        </w:rPr>
        <w:t>是</w:t>
      </w:r>
      <w:r>
        <w:rPr>
          <w:rFonts w:hint="eastAsia"/>
        </w:rPr>
        <w:t>一个</w:t>
      </w:r>
      <w:r>
        <w:rPr>
          <w:rFonts w:hint="eastAsia"/>
        </w:rPr>
        <w:t>小组</w:t>
      </w:r>
      <w:r>
        <w:rPr>
          <w:rFonts w:hint="eastAsia"/>
        </w:rPr>
        <w:t>分</w:t>
      </w:r>
      <w:r>
        <w:rPr>
          <w:rFonts w:hint="eastAsia"/>
        </w:rPr>
        <w:t>多人</w:t>
      </w:r>
      <w:r>
        <w:rPr>
          <w:rFonts w:hint="eastAsia"/>
        </w:rPr>
        <w:t>以</w:t>
      </w:r>
      <w:r>
        <w:rPr>
          <w:rFonts w:hint="eastAsia"/>
        </w:rPr>
        <w:t>多组</w:t>
      </w:r>
      <w:r>
        <w:rPr>
          <w:rFonts w:hint="eastAsia"/>
        </w:rPr>
        <w:t>的形式</w:t>
      </w:r>
      <w:r>
        <w:rPr>
          <w:rFonts w:hint="eastAsia"/>
        </w:rPr>
        <w:t>，</w:t>
      </w:r>
      <w:r>
        <w:rPr>
          <w:rFonts w:hint="eastAsia"/>
        </w:rPr>
        <w:t>按照</w:t>
      </w:r>
      <w:r>
        <w:rPr>
          <w:rFonts w:hint="eastAsia"/>
        </w:rPr>
        <w:t>各自的</w:t>
      </w:r>
      <w:r>
        <w:rPr>
          <w:rFonts w:hint="eastAsia"/>
        </w:rPr>
        <w:t>训练</w:t>
      </w:r>
      <w:r>
        <w:rPr>
          <w:rFonts w:hint="eastAsia"/>
        </w:rPr>
        <w:t>策略</w:t>
      </w:r>
      <w:r>
        <w:rPr>
          <w:rFonts w:hint="eastAsia"/>
        </w:rPr>
        <w:t>同时</w:t>
      </w:r>
      <w:r>
        <w:rPr>
          <w:rFonts w:hint="eastAsia"/>
        </w:rPr>
        <w:t>训练</w:t>
      </w:r>
      <w:r>
        <w:rPr>
          <w:rFonts w:hint="eastAsia"/>
        </w:rPr>
        <w:t>同个</w:t>
      </w:r>
      <w:r>
        <w:rPr>
          <w:rFonts w:hint="eastAsia"/>
        </w:rPr>
        <w:t>任务</w:t>
      </w:r>
      <w:r>
        <w:rPr>
          <w:rFonts w:hint="eastAsia"/>
        </w:rPr>
        <w:t>的</w:t>
      </w:r>
      <w:r>
        <w:rPr>
          <w:rFonts w:hint="eastAsia"/>
        </w:rPr>
        <w:t>多个模型</w:t>
      </w:r>
      <w:r>
        <w:rPr>
          <w:rFonts w:hint="eastAsia"/>
        </w:rPr>
        <w:t>，</w:t>
      </w:r>
      <w:r>
        <w:rPr>
          <w:rFonts w:hint="eastAsia"/>
        </w:rPr>
        <w:t>以</w:t>
      </w:r>
      <w:r>
        <w:rPr>
          <w:rFonts w:hint="eastAsia"/>
        </w:rPr>
        <w:t>增强</w:t>
      </w:r>
      <w:r>
        <w:rPr>
          <w:rFonts w:hint="eastAsia"/>
        </w:rPr>
        <w:t>模型可用</w:t>
      </w:r>
      <w:r>
        <w:rPr>
          <w:rFonts w:hint="eastAsia"/>
        </w:rPr>
        <w:t>的</w:t>
      </w:r>
      <w:r>
        <w:rPr>
          <w:rFonts w:hint="eastAsia"/>
        </w:rPr>
        <w:t>概率</w:t>
      </w:r>
      <w:r>
        <w:rPr>
          <w:rFonts w:hint="eastAsia"/>
        </w:rPr>
        <w:t>，</w:t>
      </w:r>
      <w:r>
        <w:rPr>
          <w:rFonts w:hint="eastAsia"/>
        </w:rPr>
        <w:t>单线训练</w:t>
      </w:r>
      <w:r>
        <w:rPr>
          <w:rFonts w:hint="eastAsia"/>
        </w:rPr>
        <w:t>，</w:t>
      </w:r>
      <w:r>
        <w:rPr>
          <w:rFonts w:hint="eastAsia"/>
        </w:rPr>
        <w:t>模型存在</w:t>
      </w:r>
      <w:r>
        <w:rPr>
          <w:rFonts w:hint="eastAsia"/>
        </w:rPr>
        <w:t>不达标</w:t>
      </w:r>
      <w:r>
        <w:rPr>
          <w:rFonts w:hint="eastAsia"/>
        </w:rPr>
        <w:t>无法上线</w:t>
      </w:r>
      <w:r>
        <w:rPr>
          <w:rFonts w:hint="eastAsia"/>
        </w:rPr>
        <w:t>的</w:t>
      </w:r>
      <w:r>
        <w:rPr>
          <w:rFonts w:hint="eastAsia"/>
        </w:rPr>
        <w:t>风险</w:t>
      </w:r>
      <w:r>
        <w:rPr>
          <w:rFonts w:hint="eastAsia"/>
        </w:rPr>
        <w:t>。</w:t>
      </w:r>
    </w:p>
    <w:tbl>
      <w:tblPr>
        <w:tblStyle w:val="nrq9i7"/>
        <w:tblLayout w:type="fixed"/>
      </w:tblPr>
      <w:tblGrid>
        <w:gridCol w:w="1605"/>
        <w:gridCol w:w="3255"/>
        <w:gridCol w:w="2790"/>
        <w:gridCol w:w="3660"/>
        <w:gridCol w:w="2880"/>
        <w:gridCol w:w="2070"/>
        <w:gridCol w:w="2340"/>
      </w:tblGrid>
      <w:tr>
        <w:trPr>
          <w:trHeight w:val="304" w:hRule="atLeast"/>
        </w:trPr>
        <w:tc>
          <w:tcPr>
            <w:tcW w:w="1605" w:type="dxa"/>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snapToGrid/>
              <w:spacing w:before="0" w:after="0" w:line="240"/>
              <w:ind/>
              <w:jc w:val="left"/>
              <w:rPr>
                <w:rFonts w:ascii="" w:hAnsi="" w:eastAsia="" w:cs=""/>
                <w:color w:val="000000"/>
                <w:sz w:val="20"/>
                <w:shd w:val="clear" w:color="auto" w:fill="auto"/>
              </w:rPr>
            </w:pPr>
            <w:r>
              <w:rPr>
                <w:rFonts w:ascii="" w:hAnsi="" w:eastAsia="" w:cs=""/>
                <w:b/>
                <w:i w:val="false"/>
                <w:strike w:val="false"/>
                <w:color w:val="000000"/>
                <w:spacing w:val="0"/>
                <w:sz w:val="20"/>
                <w:u w:val="none"/>
                <w:shd w:val="clear" w:color="auto" w:fill="auto"/>
              </w:rPr>
              <w:t>阶段</w:t>
            </w:r>
          </w:p>
        </w:tc>
        <w:tc>
          <w:tcPr>
            <w:tcW w:w="3255" w:type="dxa"/>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snapToGrid/>
              <w:spacing w:before="0" w:after="0" w:line="240"/>
              <w:ind/>
              <w:jc w:val="left"/>
              <w:rPr>
                <w:rFonts w:ascii="" w:hAnsi="" w:eastAsia="" w:cs=""/>
                <w:color w:val="000000"/>
                <w:sz w:val="20"/>
                <w:shd w:val="clear" w:color="auto" w:fill="auto"/>
              </w:rPr>
            </w:pPr>
            <w:r>
              <w:rPr>
                <w:rFonts w:ascii="" w:hAnsi="" w:eastAsia="" w:cs=""/>
                <w:b/>
                <w:i w:val="false"/>
                <w:strike w:val="false"/>
                <w:color w:val="000000"/>
                <w:spacing w:val="0"/>
                <w:sz w:val="20"/>
                <w:u w:val="none"/>
                <w:shd w:val="clear" w:color="auto" w:fill="auto"/>
              </w:rPr>
              <w:t>工作内容</w:t>
            </w:r>
          </w:p>
        </w:tc>
        <w:tc>
          <w:tcPr>
            <w:tcW w:w="2790" w:type="dxa"/>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snapToGrid/>
              <w:spacing w:before="0" w:after="0" w:line="240"/>
              <w:ind/>
              <w:jc w:val="left"/>
              <w:rPr>
                <w:rFonts w:ascii="" w:hAnsi="" w:eastAsia="" w:cs=""/>
                <w:color w:val="000000"/>
                <w:sz w:val="20"/>
                <w:shd w:val="clear" w:color="auto" w:fill="auto"/>
              </w:rPr>
            </w:pPr>
            <w:r>
              <w:rPr>
                <w:rFonts w:ascii="" w:hAnsi="" w:eastAsia="" w:cs=""/>
                <w:b/>
                <w:i w:val="false"/>
                <w:strike w:val="false"/>
                <w:color w:val="000000"/>
                <w:spacing w:val="0"/>
                <w:sz w:val="20"/>
                <w:u w:val="none"/>
                <w:shd w:val="clear" w:color="auto" w:fill="auto"/>
              </w:rPr>
              <w:t>预计耗时</w:t>
            </w:r>
          </w:p>
        </w:tc>
        <w:tc>
          <w:tcPr>
            <w:tcW w:w="3660" w:type="dxa"/>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numPr/>
              <w:pBdr>
                <w:bottom/>
              </w:pBdr>
              <w:snapToGrid/>
              <w:spacing w:before="0" w:after="0" w:line="240"/>
              <w:ind/>
              <w:jc w:val="left"/>
              <w:rPr>
                <w:rFonts w:ascii="" w:hAnsi="" w:eastAsia="" w:cs=""/>
                <w:color w:val="000000"/>
                <w:sz w:val="20"/>
                <w:shd w:val="clear" w:color="auto" w:fill="auto"/>
              </w:rPr>
            </w:pPr>
            <w:r>
              <w:rPr>
                <w:rFonts w:hint="eastAsia" w:ascii="" w:hAnsi="" w:eastAsia="" w:cs=""/>
                <w:b/>
                <w:i w:val="false"/>
                <w:strike w:val="false"/>
                <w:color w:val="000000"/>
                <w:spacing w:val="0"/>
                <w:sz w:val="20"/>
                <w:u w:val="none"/>
                <w:shd w:val="clear" w:color="auto" w:fill="auto"/>
              </w:rPr>
              <w:t>阶段说明</w:t>
            </w:r>
          </w:p>
        </w:tc>
        <w:tc>
          <w:tcPr>
            <w:tcW w:w="2880" w:type="dxa"/>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snapToGrid/>
              <w:spacing w:before="0" w:after="0" w:line="240"/>
              <w:ind/>
              <w:jc w:val="left"/>
              <w:rPr>
                <w:rFonts w:ascii="" w:hAnsi="" w:eastAsia="" w:cs=""/>
                <w:b/>
                <w:color w:val="000000"/>
                <w:sz w:val="20"/>
                <w:shd w:val="clear" w:color="auto" w:fill="auto"/>
              </w:rPr>
            </w:pPr>
            <w:r>
              <w:rPr>
                <w:rFonts w:ascii="" w:hAnsi="" w:eastAsia="" w:cs=""/>
                <w:b/>
                <w:i w:val="false"/>
                <w:strike w:val="false"/>
                <w:color w:val="000000"/>
                <w:spacing w:val="0"/>
                <w:sz w:val="20"/>
                <w:u w:val="none"/>
                <w:shd w:val="clear" w:color="auto" w:fill="auto"/>
              </w:rPr>
              <w:t>交付物</w:t>
            </w:r>
          </w:p>
        </w:tc>
        <w:tc>
          <w:tcPr>
            <w:tcW w:w="4410" w:type="dxa"/>
            <w:gridSpan w:val="2"/>
            <w:tcBorders>
              <w:top w:val="single" w:color="CBCDD1" w:sz="0" w:space="0"/>
              <w:left w:val="single" w:color="CBCDD1" w:sz="0" w:space="0"/>
              <w:bottom w:val="single" w:color="2d3142" w:sz="16" w:space="0"/>
              <w:right w:val="single" w:color="CBCDD1" w:sz="0" w:space="0"/>
            </w:tcBorders>
            <w:shd w:val="clear" w:color="auto" w:fill="auto"/>
            <w:tcMar>
              <w:top w:w="150" w:type="dxa"/>
              <w:left w:w="210" w:type="dxa"/>
              <w:bottom w:w="150" w:type="dxa"/>
              <w:right w:w="210" w:type="dxa"/>
            </w:tcMar>
            <w:vAlign w:val="center"/>
          </w:tcPr>
          <w:p>
            <w:pPr>
              <w:snapToGrid/>
              <w:spacing w:before="0" w:after="0" w:line="240"/>
              <w:ind/>
              <w:jc w:val="left"/>
              <w:rPr>
                <w:rFonts w:ascii="" w:hAnsi="" w:eastAsia="" w:cs=""/>
                <w:b/>
                <w:color w:val="000000"/>
                <w:sz w:val="20"/>
                <w:shd w:val="clear" w:color="auto" w:fill="auto"/>
              </w:rPr>
            </w:pPr>
            <w:r>
              <w:rPr>
                <w:rFonts w:hint="eastAsia" w:ascii="" w:hAnsi="" w:eastAsia="" w:cs=""/>
                <w:b/>
                <w:color w:val="000000"/>
                <w:sz w:val="20"/>
                <w:shd w:val="clear" w:color="auto" w:fill="auto"/>
              </w:rPr>
              <w:t>验收标准</w:t>
            </w:r>
          </w:p>
        </w:tc>
      </w:tr>
      <w:tr>
        <w:trPr/>
        <w:tc>
          <w:tcPr>
            <w:tcW w:w="1605" w:type="dxa"/>
            <w:vMerge w:val="restart"/>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ascii="" w:hAnsi="" w:eastAsia="" w:cs=""/>
                <w:b/>
                <w:i w:val="false"/>
                <w:strike w:val="false"/>
                <w:color w:val="000000"/>
                <w:spacing w:val="0"/>
                <w:sz w:val="20"/>
                <w:u w:val="none"/>
                <w:shd w:val="clear" w:color="auto" w:fill="auto"/>
              </w:rPr>
              <w:t>1</w:t>
            </w:r>
            <w:r>
              <w:rPr>
                <w:rFonts w:hint="eastAsia" w:ascii="" w:hAnsi="" w:eastAsia="" w:cs=""/>
                <w:b/>
                <w:i w:val="false"/>
                <w:strike w:val="false"/>
                <w:color w:val="000000"/>
                <w:spacing w:val="0"/>
                <w:sz w:val="20"/>
                <w:u w:val="none"/>
                <w:shd w:val="clear" w:color="auto" w:fill="auto"/>
              </w:rPr>
              <w:t>、</w:t>
            </w:r>
            <w:r>
              <w:rPr>
                <w:rFonts w:ascii="" w:hAnsi="" w:eastAsia="" w:cs=""/>
                <w:b/>
                <w:i w:val="false"/>
                <w:strike w:val="false"/>
                <w:color w:val="000000"/>
                <w:spacing w:val="0"/>
                <w:sz w:val="20"/>
                <w:u w:val="none"/>
                <w:shd w:val="clear" w:color="auto" w:fill="auto"/>
              </w:rPr>
              <w:t>数据准备</w:t>
            </w:r>
          </w:p>
        </w:tc>
        <w:tc>
          <w:tcPr>
            <w:tcW w:w="3255" w:type="dxa"/>
            <w:vMerge w:val="restart"/>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snapToGrid/>
              <w:spacing w:before="0" w:after="0" w:line="240"/>
              <w:ind/>
              <w:rPr>
                <w:rFonts w:ascii="" w:hAnsi="" w:eastAsia="" w:cs=""/>
                <w:i w:val="false"/>
                <w:strike w:val="false"/>
                <w:color w:val="000000"/>
                <w:spacing w:val="0"/>
                <w:sz w:val="20"/>
                <w:u w:val="none"/>
                <w:shd w:val="clear" w:color="auto" w:fill="auto"/>
              </w:rPr>
            </w:pPr>
            <w:r>
              <w:rPr>
                <w:rFonts w:ascii="" w:hAnsi="" w:eastAsia="" w:cs=""/>
                <w:i w:val="false"/>
                <w:strike w:val="false"/>
                <w:color w:val="000000"/>
                <w:spacing w:val="0"/>
                <w:sz w:val="20"/>
                <w:u w:val="none"/>
                <w:shd w:val="clear" w:color="auto" w:fill="auto"/>
              </w:rPr>
              <w:t>生产数据提取</w:t>
            </w:r>
          </w:p>
          <w:p>
            <w:pPr>
              <w:pBdr/>
              <w:snapToGrid/>
              <w:spacing w:before="0" w:after="0" w:line="240"/>
              <w:ind/>
              <w:rPr>
                <w:rFonts w:ascii="" w:hAnsi="" w:eastAsia="" w:cs=""/>
                <w:i w:val="false"/>
                <w:strike w:val="false"/>
                <w:color w:val="000000"/>
                <w:spacing w:val="0"/>
                <w:sz w:val="20"/>
                <w:u w:val="none"/>
                <w:shd w:val="clear" w:color="auto" w:fill="auto"/>
              </w:rPr>
            </w:pPr>
            <w:r>
              <w:rPr>
                <w:rFonts w:ascii="" w:hAnsi="" w:eastAsia="" w:cs=""/>
                <w:i w:val="false"/>
                <w:strike w:val="false"/>
                <w:color w:val="000000"/>
                <w:spacing w:val="0"/>
                <w:sz w:val="20"/>
                <w:u w:val="none"/>
                <w:shd w:val="clear" w:color="auto" w:fill="auto"/>
              </w:rPr>
              <w:t>合成数据生成</w:t>
            </w:r>
          </w:p>
          <w:p>
            <w:pPr>
              <w:pBdr/>
              <w:snapToGrid/>
              <w:spacing w:before="0" w:after="0" w:line="240"/>
              <w:ind/>
              <w:rPr>
                <w:rFonts w:ascii="" w:hAnsi="" w:eastAsia="" w:cs=""/>
                <w:i w:val="false"/>
                <w:strike w:val="false"/>
                <w:color w:val="000000"/>
                <w:spacing w:val="0"/>
                <w:sz w:val="20"/>
                <w:u w:val="none"/>
                <w:shd w:val="clear" w:color="auto" w:fill="auto"/>
              </w:rPr>
            </w:pPr>
            <w:r>
              <w:rPr>
                <w:rFonts w:ascii="" w:hAnsi="" w:eastAsia="" w:cs=""/>
                <w:i w:val="false"/>
                <w:strike w:val="false"/>
                <w:color w:val="000000"/>
                <w:spacing w:val="0"/>
                <w:sz w:val="20"/>
                <w:u w:val="none"/>
                <w:shd w:val="clear" w:color="auto" w:fill="auto"/>
              </w:rPr>
              <w:t>人工标注</w:t>
            </w:r>
          </w:p>
          <w:p>
            <w:pPr>
              <w:pBdr>
                <w:bottom/>
              </w:pBdr>
              <w:snapToGrid/>
              <w:spacing w:before="0" w:after="0" w:line="240"/>
              <w:ind/>
              <w:rPr>
                <w:rFonts w:ascii="" w:hAnsi="" w:eastAsia="" w:cs=""/>
                <w:color w:val="000000"/>
                <w:sz w:val="20"/>
                <w:shd w:val="clear" w:color="auto" w:fill="auto"/>
              </w:rPr>
            </w:pPr>
            <w:r>
              <w:rPr>
                <w:rFonts w:ascii="" w:hAnsi="" w:eastAsia="" w:cs=""/>
                <w:i w:val="false"/>
                <w:strike w:val="false"/>
                <w:color w:val="000000"/>
                <w:spacing w:val="0"/>
                <w:sz w:val="20"/>
                <w:u w:val="none"/>
                <w:shd w:val="clear" w:color="auto" w:fill="auto"/>
              </w:rPr>
              <w:t>数据校验</w:t>
            </w:r>
            <w:r>
              <w:rPr>
                <w:rFonts w:hint="eastAsia" w:ascii="" w:hAnsi="" w:eastAsia="" w:cs=""/>
                <w:i w:val="false"/>
                <w:strike w:val="false"/>
                <w:color w:val="000000"/>
                <w:spacing w:val="0"/>
                <w:sz w:val="20"/>
                <w:u w:val="none"/>
                <w:shd w:val="clear" w:color="auto" w:fill="auto"/>
              </w:rPr>
              <w:t>和意图覆盖度</w:t>
            </w:r>
            <w:r>
              <w:rPr>
                <w:rFonts w:ascii="" w:hAnsi="" w:eastAsia="" w:cs=""/>
                <w:i w:val="false"/>
                <w:strike w:val="false"/>
                <w:color w:val="000000"/>
                <w:spacing w:val="0"/>
                <w:sz w:val="20"/>
                <w:u w:val="none"/>
                <w:shd w:val="clear" w:color="auto" w:fill="auto"/>
              </w:rPr>
              <w:t>分析</w:t>
            </w:r>
          </w:p>
        </w:tc>
        <w:tc>
          <w:tcPr>
            <w:tcW w:w="2790" w:type="dxa"/>
            <w:vMerge w:val="restart"/>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6-12PD左右</w:t>
            </w:r>
          </w:p>
          <w:p>
            <w:pPr>
              <w:pBdr>
                <w:bottom/>
              </w:pBdr>
              <w:snapToGrid/>
              <w:spacing w:before="0" w:after="0" w:line="240"/>
              <w:ind/>
              <w:rPr>
                <w:rFonts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主要耗时：需要从要求的数据量方面进行评估，主要是从合成数据到人工标注再到确定数据可用可能是多个轮次的标注过程</w:t>
            </w:r>
          </w:p>
        </w:tc>
        <w:tc>
          <w:tcPr>
            <w:tcW w:w="3660" w:type="dxa"/>
            <w:vMerge w:val="restart"/>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流程验证期间直接使用生产日志转化的数据即可，时间应可缩短至1-2天</w:t>
            </w:r>
          </w:p>
          <w:p>
            <w:pPr>
              <w:numPr/>
              <w:pBdr/>
              <w:snapToGrid/>
              <w:spacing w:before="0" w:after="0" w:line="240"/>
              <w:ind/>
              <w:rPr>
                <w:rFonts w:hint="eastAsia" w:ascii="" w:hAnsi="" w:eastAsia="" w:cs=""/>
                <w:i w:val="false"/>
                <w:strike w:val="false"/>
                <w:color w:val="000000"/>
                <w:spacing w:val="0"/>
                <w:sz w:val="20"/>
                <w:u w:val="none"/>
                <w:shd w:val="clear" w:color="auto" w:fill="auto"/>
              </w:rPr>
            </w:pPr>
          </w:p>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正式启用可以通过人数协调，例如：2人标注3天，3人标注3天，4人标注3天等。</w:t>
            </w:r>
          </w:p>
          <w:p>
            <w:pPr>
              <w:numPr/>
              <w:pBdr/>
              <w:snapToGrid/>
              <w:spacing w:before="0" w:after="0" w:line="240"/>
              <w:ind/>
              <w:rPr>
                <w:rFonts w:hint="eastAsia" w:ascii="" w:hAnsi="" w:eastAsia="" w:cs=""/>
                <w:i w:val="false"/>
                <w:strike w:val="false"/>
                <w:color w:val="000000"/>
                <w:spacing w:val="0"/>
                <w:sz w:val="20"/>
                <w:u w:val="none"/>
                <w:shd w:val="clear" w:color="auto" w:fill="auto"/>
              </w:rPr>
            </w:pPr>
          </w:p>
          <w:p>
            <w:pPr>
              <w:numPr/>
              <w:pBdr>
                <w:bottom/>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取3天是因为要确保标注认知一致：拉齐标注认知1天；正式标注数据1天，确定标注数据可用或返工1天</w:t>
            </w:r>
            <w:r>
              <w:rPr>
                <w:rFonts w:hint="eastAsia" w:ascii="" w:hAnsi="" w:eastAsia="" w:cs=""/>
                <w:i w:val="false"/>
                <w:strike w:val="false"/>
                <w:color w:val="000000"/>
                <w:spacing w:val="0"/>
                <w:sz w:val="20"/>
                <w:u w:val="none"/>
                <w:shd w:val="clear" w:color="auto" w:fill="auto"/>
              </w:rPr>
              <w:t>，</w:t>
            </w:r>
            <w:r>
              <w:rPr>
                <w:rFonts w:hint="eastAsia" w:ascii="" w:hAnsi="" w:eastAsia="" w:cs=""/>
                <w:i w:val="false"/>
                <w:strike w:val="false"/>
                <w:color w:val="000000"/>
                <w:spacing w:val="0"/>
                <w:sz w:val="20"/>
                <w:u w:val="none"/>
                <w:shd w:val="clear" w:color="auto" w:fill="auto"/>
              </w:rPr>
              <w:t>需要考虑实际情况</w:t>
            </w:r>
          </w:p>
        </w:tc>
        <w:tc>
          <w:tcPr>
            <w:tcW w:w="2880" w:type="dxa"/>
            <w:vMerge w:val="restart"/>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相关样本文件</w:t>
            </w:r>
          </w:p>
          <w:p>
            <w:pPr>
              <w:snapToGrid/>
              <w:spacing w:before="0" w:after="0" w:line="240"/>
              <w:ind/>
              <w:rPr>
                <w:rFonts w:ascii="" w:hAnsi="" w:eastAsia="" w:cs=""/>
                <w:color w:val="000000"/>
                <w:sz w:val="20"/>
                <w:shd w:val="clear" w:color="auto" w:fill="auto"/>
              </w:rPr>
            </w:pPr>
            <w:r>
              <w:rPr>
                <w:rFonts w:ascii="" w:hAnsi="" w:eastAsia="" w:cs=""/>
                <w:i w:val="false"/>
                <w:strike w:val="false"/>
                <w:color w:val="000000"/>
                <w:spacing w:val="0"/>
                <w:sz w:val="20"/>
                <w:u w:val="none"/>
                <w:shd w:val="clear" w:color="auto" w:fill="auto"/>
              </w:rPr>
              <w:t>{train,val,test}.jsonl</w:t>
            </w:r>
          </w:p>
        </w:tc>
        <w:tc>
          <w:tcPr>
            <w:tcW w:w="207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rPr>
                <w:rFonts w:ascii="" w:hAnsi="" w:eastAsia="" w:cs=""/>
                <w:color w:val="000000"/>
                <w:sz w:val="20"/>
                <w:shd w:val="clear" w:color="auto" w:fill="auto"/>
              </w:rPr>
            </w:pPr>
            <w:r>
              <w:rPr>
                <w:rFonts w:hint="eastAsia" w:ascii="" w:hAnsi="" w:eastAsia="" w:cs=""/>
                <w:color w:val="000000"/>
                <w:sz w:val="20"/>
                <w:shd w:val="clear" w:color="auto" w:fill="auto"/>
              </w:rPr>
              <w:t>样本</w:t>
            </w:r>
            <w:r>
              <w:rPr>
                <w:rFonts w:ascii="" w:hAnsi="" w:eastAsia="" w:cs=""/>
                <w:color w:val="000000"/>
                <w:sz w:val="20"/>
                <w:shd w:val="clear" w:color="auto" w:fill="auto"/>
              </w:rPr>
              <w:t>总量</w:t>
            </w:r>
          </w:p>
        </w:tc>
        <w:tc>
          <w:tcPr>
            <w:tcW w:w="234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ind/>
              <w:rPr>
                <w:rFonts w:ascii="" w:hAnsi="" w:eastAsia="" w:cs=""/>
                <w:color w:val="000000"/>
                <w:sz w:val="20"/>
                <w:shd w:val="clear" w:color="auto" w:fill="auto"/>
              </w:rPr>
            </w:pPr>
            <w:r>
              <w:rPr>
                <w:rFonts w:hint="eastAsia" w:ascii="" w:hAnsi="" w:eastAsia="" w:cs=""/>
                <w:color w:val="000000"/>
                <w:sz w:val="20"/>
                <w:shd w:val="clear" w:color="auto" w:fill="auto"/>
              </w:rPr>
              <w:t>大于等于5000条</w:t>
            </w:r>
          </w:p>
        </w:tc>
      </w:tr>
      <w:tr>
        <w:trPr>
          <w:wBefore/>
          <w:trHeight/>
        </w:trPr>
        <w:tc>
          <w:tcPr>
            <w:tcW w:w="160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25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color w:val="000000"/>
                <w:sz w:val="20"/>
                <w:shd w:val="clear" w:color="auto" w:fill="auto"/>
              </w:rPr>
            </w:pPr>
          </w:p>
        </w:tc>
        <w:tc>
          <w:tcPr>
            <w:tcW w:w="279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i w:val="false"/>
                <w:strike w:val="false"/>
                <w:color w:val="000000"/>
                <w:spacing w:val="0"/>
                <w:sz w:val="20"/>
                <w:u w:val="none"/>
                <w:shd w:val="clear" w:color="auto" w:fill="auto"/>
              </w:rPr>
            </w:pPr>
          </w:p>
        </w:tc>
        <w:tc>
          <w:tcPr>
            <w:tcW w:w="366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hint="eastAsia" w:ascii="" w:hAnsi="" w:eastAsia="" w:cs=""/>
                <w:i w:val="false"/>
                <w:strike w:val="false"/>
                <w:color w:val="000000"/>
                <w:spacing w:val="0"/>
                <w:sz w:val="20"/>
                <w:u w:val="none"/>
                <w:shd w:val="clear" w:color="auto" w:fill="auto"/>
              </w:rPr>
            </w:pPr>
          </w:p>
        </w:tc>
        <w:tc>
          <w:tcPr>
            <w:tcW w:w="288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207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ind/>
              <w:rPr>
                <w:rFonts w:ascii="" w:hAnsi="" w:eastAsia="" w:cs=""/>
                <w:color w:val="000000"/>
                <w:sz w:val="20"/>
                <w:shd w:val="clear" w:color="auto" w:fill="auto"/>
              </w:rPr>
            </w:pPr>
            <w:r>
              <w:rPr>
                <w:rFonts w:hint="eastAsia" w:ascii="" w:hAnsi="" w:eastAsia="" w:cs=""/>
                <w:color w:val="000000"/>
                <w:sz w:val="20"/>
                <w:shd w:val="clear" w:color="auto" w:fill="auto"/>
              </w:rPr>
              <w:t>单意图数据数量</w:t>
            </w:r>
          </w:p>
        </w:tc>
        <w:tc>
          <w:tcPr>
            <w:tcW w:w="234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ind/>
              <w:rPr>
                <w:rFonts w:ascii="" w:hAnsi="" w:eastAsia="" w:cs=""/>
                <w:color w:val="000000"/>
                <w:sz w:val="20"/>
                <w:shd w:val="clear" w:color="auto" w:fill="auto"/>
              </w:rPr>
            </w:pPr>
            <w:r>
              <w:rPr>
                <w:rFonts w:hint="eastAsia" w:ascii="" w:hAnsi="" w:eastAsia="" w:cs=""/>
                <w:color w:val="000000"/>
                <w:sz w:val="20"/>
                <w:shd w:val="clear" w:color="auto" w:fill="auto"/>
              </w:rPr>
              <w:t>大于等于20条</w:t>
            </w:r>
          </w:p>
        </w:tc>
      </w:tr>
      <w:tr>
        <w:trPr>
          <w:wBefore/>
          <w:trHeight/>
        </w:trPr>
        <w:tc>
          <w:tcPr>
            <w:tcW w:w="160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25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color w:val="000000"/>
                <w:sz w:val="20"/>
                <w:shd w:val="clear" w:color="auto" w:fill="auto"/>
              </w:rPr>
            </w:pPr>
          </w:p>
        </w:tc>
        <w:tc>
          <w:tcPr>
            <w:tcW w:w="279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i w:val="false"/>
                <w:strike w:val="false"/>
                <w:color w:val="000000"/>
                <w:spacing w:val="0"/>
                <w:sz w:val="20"/>
                <w:u w:val="none"/>
                <w:shd w:val="clear" w:color="auto" w:fill="auto"/>
              </w:rPr>
            </w:pPr>
          </w:p>
        </w:tc>
        <w:tc>
          <w:tcPr>
            <w:tcW w:w="366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hint="eastAsia" w:ascii="" w:hAnsi="" w:eastAsia="" w:cs=""/>
                <w:i w:val="false"/>
                <w:strike w:val="false"/>
                <w:color w:val="000000"/>
                <w:spacing w:val="0"/>
                <w:sz w:val="20"/>
                <w:u w:val="none"/>
                <w:shd w:val="clear" w:color="auto" w:fill="auto"/>
              </w:rPr>
            </w:pPr>
          </w:p>
        </w:tc>
        <w:tc>
          <w:tcPr>
            <w:tcW w:w="288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207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ind/>
              <w:rPr>
                <w:rFonts w:ascii="" w:hAnsi="" w:eastAsia="" w:cs=""/>
                <w:color w:val="000000"/>
                <w:sz w:val="20"/>
                <w:shd w:val="clear" w:color="auto" w:fill="auto"/>
              </w:rPr>
            </w:pPr>
            <w:r>
              <w:rPr>
                <w:rFonts w:hint="eastAsia" w:ascii="" w:hAnsi="" w:eastAsia="" w:cs=""/>
                <w:color w:val="000000"/>
                <w:sz w:val="20"/>
                <w:shd w:val="clear" w:color="auto" w:fill="auto"/>
              </w:rPr>
              <w:t>样本JSON合规率</w:t>
            </w:r>
          </w:p>
        </w:tc>
        <w:tc>
          <w:tcPr>
            <w:tcW w:w="234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ind/>
              <w:rPr>
                <w:rFonts w:ascii="" w:hAnsi="" w:eastAsia="" w:cs=""/>
                <w:color w:val="000000"/>
                <w:sz w:val="20"/>
                <w:shd w:val="clear" w:color="auto" w:fill="auto"/>
              </w:rPr>
            </w:pPr>
            <w:r>
              <w:rPr>
                <w:rFonts w:hint="eastAsia" w:ascii="" w:hAnsi="" w:eastAsia="" w:cs=""/>
                <w:color w:val="000000"/>
                <w:sz w:val="20"/>
                <w:shd w:val="clear" w:color="auto" w:fill="auto"/>
              </w:rPr>
              <w:t>达到1</w:t>
            </w:r>
            <w:r>
              <w:rPr>
                <w:rFonts w:hint="eastAsia" w:ascii="" w:hAnsi="" w:eastAsia="" w:cs=""/>
                <w:color w:val="000000"/>
                <w:sz w:val="20"/>
                <w:shd w:val="clear" w:color="auto" w:fill="auto"/>
              </w:rPr>
              <w:t>00%</w:t>
            </w:r>
          </w:p>
        </w:tc>
      </w:tr>
      <w:tr>
        <w:trPr>
          <w:wBefore/>
          <w:trHeight/>
        </w:trPr>
        <w:tc>
          <w:tcPr>
            <w:tcW w:w="160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25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color w:val="000000"/>
                <w:sz w:val="20"/>
                <w:shd w:val="clear" w:color="auto" w:fill="auto"/>
              </w:rPr>
            </w:pPr>
          </w:p>
        </w:tc>
        <w:tc>
          <w:tcPr>
            <w:tcW w:w="279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i w:val="false"/>
                <w:strike w:val="false"/>
                <w:color w:val="000000"/>
                <w:spacing w:val="0"/>
                <w:sz w:val="20"/>
                <w:u w:val="none"/>
                <w:shd w:val="clear" w:color="auto" w:fill="auto"/>
              </w:rPr>
            </w:pPr>
          </w:p>
        </w:tc>
        <w:tc>
          <w:tcPr>
            <w:tcW w:w="366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hint="eastAsia" w:ascii="" w:hAnsi="" w:eastAsia="" w:cs=""/>
                <w:i w:val="false"/>
                <w:strike w:val="false"/>
                <w:color w:val="000000"/>
                <w:spacing w:val="0"/>
                <w:sz w:val="20"/>
                <w:u w:val="none"/>
                <w:shd w:val="clear" w:color="auto" w:fill="auto"/>
              </w:rPr>
            </w:pPr>
          </w:p>
        </w:tc>
        <w:tc>
          <w:tcPr>
            <w:tcW w:w="288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207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ind/>
              <w:rPr>
                <w:rFonts w:ascii="" w:hAnsi="" w:eastAsia="" w:cs=""/>
                <w:color w:val="000000"/>
                <w:sz w:val="20"/>
                <w:shd w:val="clear" w:color="auto" w:fill="auto"/>
              </w:rPr>
            </w:pPr>
            <w:r>
              <w:rPr>
                <w:rFonts w:hint="eastAsia" w:ascii="" w:hAnsi="" w:eastAsia="" w:cs=""/>
                <w:color w:val="000000"/>
                <w:sz w:val="20"/>
                <w:shd w:val="clear" w:color="auto" w:fill="auto"/>
              </w:rPr>
              <w:t>样本语义重复率</w:t>
            </w:r>
          </w:p>
        </w:tc>
        <w:tc>
          <w:tcPr>
            <w:tcW w:w="234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ind/>
              <w:rPr>
                <w:rFonts w:ascii="" w:hAnsi="" w:eastAsia="" w:cs=""/>
                <w:color w:val="000000"/>
                <w:sz w:val="20"/>
                <w:shd w:val="clear" w:color="auto" w:fill="auto"/>
              </w:rPr>
            </w:pPr>
            <w:r>
              <w:rPr>
                <w:rFonts w:hint="eastAsia" w:ascii="" w:hAnsi="" w:eastAsia="" w:cs=""/>
                <w:color w:val="000000"/>
                <w:sz w:val="20"/>
                <w:shd w:val="clear" w:color="auto" w:fill="auto"/>
              </w:rPr>
              <w:t>小于5%</w:t>
            </w:r>
          </w:p>
        </w:tc>
      </w:tr>
      <w:tr>
        <w:trPr>
          <w:wBefore/>
          <w:trHeight/>
        </w:trPr>
        <w:tc>
          <w:tcPr>
            <w:tcW w:w="160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25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color w:val="000000"/>
                <w:sz w:val="20"/>
                <w:shd w:val="clear" w:color="auto" w:fill="auto"/>
              </w:rPr>
            </w:pPr>
          </w:p>
        </w:tc>
        <w:tc>
          <w:tcPr>
            <w:tcW w:w="279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i w:val="false"/>
                <w:strike w:val="false"/>
                <w:color w:val="000000"/>
                <w:spacing w:val="0"/>
                <w:sz w:val="20"/>
                <w:u w:val="none"/>
                <w:shd w:val="clear" w:color="auto" w:fill="auto"/>
              </w:rPr>
            </w:pPr>
          </w:p>
        </w:tc>
        <w:tc>
          <w:tcPr>
            <w:tcW w:w="366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hint="eastAsia" w:ascii="" w:hAnsi="" w:eastAsia="" w:cs=""/>
                <w:i w:val="false"/>
                <w:strike w:val="false"/>
                <w:color w:val="000000"/>
                <w:spacing w:val="0"/>
                <w:sz w:val="20"/>
                <w:u w:val="none"/>
                <w:shd w:val="clear" w:color="auto" w:fill="auto"/>
              </w:rPr>
            </w:pPr>
          </w:p>
        </w:tc>
        <w:tc>
          <w:tcPr>
            <w:tcW w:w="288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207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ind/>
              <w:rPr>
                <w:rFonts w:ascii="" w:hAnsi="" w:eastAsia="" w:cs=""/>
                <w:color w:val="000000"/>
                <w:sz w:val="20"/>
                <w:shd w:val="clear" w:color="auto" w:fill="auto"/>
              </w:rPr>
            </w:pPr>
            <w:r>
              <w:rPr>
                <w:rFonts w:hint="eastAsia" w:ascii="" w:hAnsi="" w:eastAsia="" w:cs=""/>
                <w:color w:val="000000"/>
                <w:sz w:val="20"/>
                <w:shd w:val="clear" w:color="auto" w:fill="auto"/>
              </w:rPr>
              <w:t>人工抽检准确率</w:t>
            </w:r>
          </w:p>
        </w:tc>
        <w:tc>
          <w:tcPr>
            <w:tcW w:w="234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ind/>
              <w:rPr>
                <w:rFonts w:ascii="" w:hAnsi="" w:eastAsia="" w:cs=""/>
                <w:color w:val="000000"/>
                <w:sz w:val="20"/>
                <w:shd w:val="clear" w:color="auto" w:fill="auto"/>
              </w:rPr>
            </w:pPr>
            <w:r>
              <w:rPr>
                <w:rFonts w:hint="eastAsia" w:ascii="" w:hAnsi="" w:eastAsia="" w:cs=""/>
                <w:color w:val="000000"/>
                <w:sz w:val="20"/>
                <w:shd w:val="clear" w:color="auto" w:fill="auto"/>
              </w:rPr>
              <w:t>大于9</w:t>
            </w:r>
            <w:r>
              <w:rPr>
                <w:rFonts w:hint="eastAsia" w:ascii="" w:hAnsi="" w:eastAsia="" w:cs=""/>
                <w:color w:val="000000"/>
                <w:sz w:val="20"/>
                <w:shd w:val="clear" w:color="auto" w:fill="auto"/>
              </w:rPr>
              <w:t>5%</w:t>
            </w:r>
          </w:p>
        </w:tc>
      </w:tr>
      <w:tr>
        <w:trPr/>
        <w:tc>
          <w:tcPr>
            <w:tcW w:w="160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ascii="" w:hAnsi="" w:eastAsia="" w:cs=""/>
                <w:b/>
                <w:i w:val="false"/>
                <w:strike w:val="false"/>
                <w:color w:val="000000"/>
                <w:spacing w:val="0"/>
                <w:sz w:val="20"/>
                <w:u w:val="none"/>
                <w:shd w:val="clear" w:color="auto" w:fill="auto"/>
              </w:rPr>
              <w:t>2</w:t>
            </w:r>
            <w:r>
              <w:rPr>
                <w:rFonts w:hint="eastAsia" w:ascii="" w:hAnsi="" w:eastAsia="" w:cs=""/>
                <w:b/>
                <w:i w:val="false"/>
                <w:strike w:val="false"/>
                <w:color w:val="000000"/>
                <w:spacing w:val="0"/>
                <w:sz w:val="20"/>
                <w:u w:val="none"/>
                <w:shd w:val="clear" w:color="auto" w:fill="auto"/>
              </w:rPr>
              <w:t>、</w:t>
            </w:r>
            <w:r>
              <w:rPr>
                <w:rFonts w:ascii="" w:hAnsi="" w:eastAsia="" w:cs=""/>
                <w:b/>
                <w:i w:val="false"/>
                <w:strike w:val="false"/>
                <w:color w:val="000000"/>
                <w:spacing w:val="0"/>
                <w:sz w:val="20"/>
                <w:u w:val="none"/>
                <w:shd w:val="clear" w:color="auto" w:fill="auto"/>
              </w:rPr>
              <w:t>环境搭建</w:t>
            </w:r>
          </w:p>
        </w:tc>
        <w:tc>
          <w:tcPr>
            <w:tcW w:w="325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ascii="" w:hAnsi="" w:eastAsia="" w:cs=""/>
                <w:i w:val="false"/>
                <w:strike w:val="false"/>
                <w:color w:val="000000"/>
                <w:spacing w:val="0"/>
                <w:sz w:val="20"/>
                <w:u w:val="none"/>
                <w:shd w:val="clear" w:color="auto" w:fill="auto"/>
              </w:rPr>
              <w:t>AutoDL 实例创建、模型下载、LLaMA-Factory</w:t>
            </w:r>
            <w:r>
              <w:rPr>
                <w:rFonts w:hint="eastAsia" w:ascii="" w:hAnsi="" w:eastAsia="" w:cs=""/>
                <w:i w:val="false"/>
                <w:strike w:val="false"/>
                <w:color w:val="000000"/>
                <w:spacing w:val="0"/>
                <w:sz w:val="20"/>
                <w:u w:val="none"/>
                <w:shd w:val="clear" w:color="auto" w:fill="auto"/>
              </w:rPr>
              <w:t xml:space="preserve"> </w:t>
            </w:r>
            <w:r>
              <w:rPr>
                <w:rFonts w:ascii="" w:hAnsi="" w:eastAsia="" w:cs=""/>
                <w:i w:val="false"/>
                <w:strike w:val="false"/>
                <w:color w:val="000000"/>
                <w:spacing w:val="0"/>
                <w:sz w:val="20"/>
                <w:u w:val="none"/>
                <w:shd w:val="clear" w:color="auto" w:fill="auto"/>
              </w:rPr>
              <w:t>安装、环境验证</w:t>
            </w:r>
            <w:r>
              <w:rPr>
                <w:rFonts w:hint="eastAsia" w:ascii="" w:hAnsi="" w:eastAsia="" w:cs=""/>
                <w:i w:val="false"/>
                <w:strike w:val="false"/>
                <w:color w:val="000000"/>
                <w:spacing w:val="0"/>
                <w:sz w:val="20"/>
                <w:u w:val="none"/>
                <w:shd w:val="clear" w:color="auto" w:fill="auto"/>
              </w:rPr>
              <w:t>、数据上传</w:t>
            </w:r>
          </w:p>
        </w:tc>
        <w:tc>
          <w:tcPr>
            <w:tcW w:w="279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hint="eastAsia" w:ascii="" w:hAnsi="" w:eastAsia="" w:cs=""/>
                <w:i w:val="false"/>
                <w:strike w:val="false"/>
                <w:color w:val="000000"/>
                <w:spacing w:val="0"/>
                <w:sz w:val="20"/>
                <w:u w:val="none"/>
                <w:shd w:val="clear" w:color="auto" w:fill="auto"/>
              </w:rPr>
              <w:t>0.5-1PD</w:t>
            </w:r>
          </w:p>
        </w:tc>
        <w:tc>
          <w:tcPr>
            <w:tcW w:w="366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snapToGrid/>
              <w:spacing w:before="0" w:after="0" w:line="240"/>
              <w:ind/>
              <w:rPr>
                <w:rFonts w:ascii="" w:hAnsi="" w:eastAsia="" w:cs=""/>
                <w:color w:val="000000"/>
                <w:sz w:val="20"/>
                <w:shd w:val="clear" w:color="auto" w:fill="auto"/>
              </w:rPr>
            </w:pPr>
            <w:r>
              <w:rPr>
                <w:rFonts w:hint="eastAsia" w:ascii="" w:hAnsi="" w:eastAsia="" w:cs=""/>
                <w:i w:val="false"/>
                <w:strike w:val="false"/>
                <w:color w:val="000000"/>
                <w:spacing w:val="0"/>
                <w:sz w:val="20"/>
                <w:u w:val="none"/>
                <w:shd w:val="clear" w:color="auto" w:fill="auto"/>
              </w:rPr>
              <w:t>必要耗时，且一般为一次性耗时，后续可将环境保存为镜像并重复使用，但要防止AutoDL超时自动删除文件</w:t>
            </w:r>
          </w:p>
        </w:tc>
        <w:tc>
          <w:tcPr>
            <w:tcW w:w="288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ascii="" w:hAnsi="" w:eastAsia="" w:cs=""/>
                <w:i w:val="false"/>
                <w:strike w:val="false"/>
                <w:color w:val="000000"/>
                <w:spacing w:val="0"/>
                <w:sz w:val="20"/>
                <w:u w:val="none"/>
                <w:shd w:val="clear" w:color="auto" w:fill="auto"/>
              </w:rPr>
              <w:t>可用</w:t>
            </w:r>
            <w:r>
              <w:rPr>
                <w:rFonts w:hint="eastAsia" w:ascii="" w:hAnsi="" w:eastAsia="" w:cs=""/>
                <w:i w:val="false"/>
                <w:strike w:val="false"/>
                <w:color w:val="000000"/>
                <w:spacing w:val="0"/>
                <w:sz w:val="20"/>
                <w:u w:val="none"/>
                <w:shd w:val="clear" w:color="auto" w:fill="auto"/>
              </w:rPr>
              <w:t>的</w:t>
            </w:r>
            <w:r>
              <w:rPr>
                <w:rFonts w:ascii="" w:hAnsi="" w:eastAsia="" w:cs=""/>
                <w:i w:val="false"/>
                <w:strike w:val="false"/>
                <w:color w:val="000000"/>
                <w:spacing w:val="0"/>
                <w:sz w:val="20"/>
                <w:u w:val="none"/>
                <w:shd w:val="clear" w:color="auto" w:fill="auto"/>
              </w:rPr>
              <w:t>训练环境</w:t>
            </w:r>
          </w:p>
        </w:tc>
        <w:tc>
          <w:tcPr>
            <w:tcW w:w="4410" w:type="dxa"/>
            <w:gridSpan w:val="2"/>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pBdr>
                <w:bottom/>
              </w:pBdr>
              <w:snapToGrid/>
              <w:spacing w:before="0" w:after="0" w:line="240"/>
              <w:ind/>
              <w:rPr>
                <w:rFonts w:hint="eastAsia" w:ascii="" w:hAnsi="" w:eastAsia="" w:cs=""/>
                <w:color w:val="000000"/>
                <w:sz w:val="20"/>
                <w:shd w:val="clear" w:color="auto" w:fill="auto"/>
              </w:rPr>
            </w:pPr>
            <w:r>
              <w:rPr>
                <w:rFonts w:hint="eastAsia" w:ascii="" w:hAnsi="" w:eastAsia="" w:cs=""/>
                <w:color w:val="000000"/>
                <w:sz w:val="20"/>
                <w:shd w:val="clear" w:color="auto" w:fill="auto"/>
              </w:rPr>
              <w:t>1、</w:t>
            </w:r>
            <w:r>
              <w:rPr>
                <w:rFonts w:ascii="" w:hAnsi="" w:eastAsia="" w:cs=""/>
                <w:color w:val="000000"/>
                <w:sz w:val="20"/>
                <w:shd w:val="clear" w:color="auto" w:fill="auto"/>
              </w:rPr>
              <w:t>llamafactory-cli</w:t>
            </w:r>
            <w:r>
              <w:rPr>
                <w:rFonts w:hint="eastAsia" w:ascii="" w:hAnsi="" w:eastAsia="" w:cs=""/>
                <w:color w:val="000000"/>
                <w:sz w:val="20"/>
                <w:shd w:val="clear" w:color="auto" w:fill="auto"/>
              </w:rPr>
              <w:t>正常使用</w:t>
            </w:r>
          </w:p>
          <w:p>
            <w:pPr>
              <w:numP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2、</w:t>
            </w:r>
            <w:r>
              <w:rPr>
                <w:rFonts w:ascii="" w:hAnsi="" w:eastAsia="" w:cs=""/>
                <w:color w:val="000000"/>
                <w:sz w:val="20"/>
                <w:shd w:val="clear" w:color="auto" w:fill="auto"/>
              </w:rPr>
              <w:t>模型正常加载</w:t>
            </w:r>
          </w:p>
          <w:p>
            <w:pPr>
              <w:numP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3、</w:t>
            </w:r>
            <w:r>
              <w:rPr>
                <w:rFonts w:ascii="" w:hAnsi="" w:eastAsia="" w:cs=""/>
                <w:color w:val="000000"/>
                <w:sz w:val="20"/>
                <w:shd w:val="clear" w:color="auto" w:fill="auto"/>
              </w:rPr>
              <w:t>数据集正常解析无报错</w:t>
            </w:r>
          </w:p>
          <w:p>
            <w:pPr>
              <w:numPr>
                <w:ilvl w:val="0"/>
                <w:numId w:val="6"/>
              </w:numPr>
              <w:pBdr/>
              <w:snapToGrid/>
              <w:spacing w:before="0" w:after="0" w:line="240"/>
              <w:rPr>
                <w:rFonts w:ascii="" w:hAnsi="" w:eastAsia="" w:cs=""/>
                <w:color w:val="000000"/>
                <w:sz w:val="20"/>
                <w:shd w:val="clear" w:color="auto" w:fill="auto"/>
              </w:rPr>
            </w:pPr>
            <w:r>
              <w:rPr>
                <w:rFonts w:ascii="" w:hAnsi="" w:eastAsia="" w:cs=""/>
                <w:color w:val="000000"/>
                <w:sz w:val="20"/>
                <w:shd w:val="clear" w:color="auto" w:fill="auto"/>
              </w:rPr>
              <w:t>训练配置</w:t>
            </w:r>
            <w:r>
              <w:rPr>
                <w:rFonts w:hint="eastAsia" w:ascii="" w:hAnsi="" w:eastAsia="" w:cs=""/>
                <w:color w:val="000000"/>
                <w:sz w:val="20"/>
                <w:shd w:val="clear" w:color="auto" w:fill="auto"/>
              </w:rPr>
              <w:t>试运行</w:t>
            </w:r>
            <w:r>
              <w:rPr>
                <w:rFonts w:ascii="" w:hAnsi="" w:eastAsia="" w:cs=""/>
                <w:color w:val="000000"/>
                <w:sz w:val="20"/>
                <w:shd w:val="clear" w:color="auto" w:fill="auto"/>
              </w:rPr>
              <w:t>通过</w:t>
            </w:r>
          </w:p>
          <w:p>
            <w:pPr>
              <w:numPr>
                <w:ilvl w:val="0"/>
                <w:numId w:val="6"/>
              </w:numPr>
              <w:pBdr>
                <w:bottom/>
              </w:pBdr>
              <w:snapToGrid/>
              <w:spacing w:before="0" w:after="0" w:line="240"/>
              <w:rPr>
                <w:rFonts w:ascii="" w:hAnsi="" w:eastAsia="" w:cs=""/>
                <w:color w:val="000000"/>
                <w:sz w:val="20"/>
                <w:shd w:val="clear" w:color="auto" w:fill="auto"/>
              </w:rPr>
            </w:pPr>
            <w:r>
              <w:rPr>
                <w:rFonts w:hint="eastAsia" w:ascii="" w:hAnsi="" w:eastAsia="" w:cs=""/>
                <w:color w:val="000000"/>
                <w:sz w:val="20"/>
                <w:shd w:val="clear" w:color="auto" w:fill="auto"/>
              </w:rPr>
              <w:t>输出环境配置清单或镜像文件等</w:t>
            </w:r>
          </w:p>
        </w:tc>
      </w:tr>
      <w:tr>
        <w:trPr>
          <w:trHeight w:val="365" w:hRule="atLeast"/>
        </w:trPr>
        <w:tc>
          <w:tcPr>
            <w:tcW w:w="1605" w:type="dxa"/>
            <w:vMerge w:val="restart"/>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ascii="" w:hAnsi="" w:eastAsia="" w:cs=""/>
                <w:b/>
                <w:i w:val="false"/>
                <w:strike w:val="false"/>
                <w:color w:val="000000"/>
                <w:spacing w:val="0"/>
                <w:sz w:val="20"/>
                <w:u w:val="none"/>
                <w:shd w:val="clear" w:color="auto" w:fill="auto"/>
              </w:rPr>
              <w:t>3</w:t>
            </w:r>
            <w:r>
              <w:rPr>
                <w:rFonts w:hint="eastAsia" w:ascii="" w:hAnsi="" w:eastAsia="" w:cs=""/>
                <w:b/>
                <w:i w:val="false"/>
                <w:strike w:val="false"/>
                <w:color w:val="000000"/>
                <w:spacing w:val="0"/>
                <w:sz w:val="20"/>
                <w:u w:val="none"/>
                <w:shd w:val="clear" w:color="auto" w:fill="auto"/>
              </w:rPr>
              <w:t>、</w:t>
            </w:r>
            <w:r>
              <w:rPr>
                <w:rFonts w:ascii="" w:hAnsi="" w:eastAsia="" w:cs=""/>
                <w:b/>
                <w:i w:val="false"/>
                <w:strike w:val="false"/>
                <w:color w:val="000000"/>
                <w:spacing w:val="0"/>
                <w:sz w:val="20"/>
                <w:u w:val="none"/>
                <w:shd w:val="clear" w:color="auto" w:fill="auto"/>
              </w:rPr>
              <w:t>训练验证</w:t>
            </w:r>
          </w:p>
        </w:tc>
        <w:tc>
          <w:tcPr>
            <w:tcW w:w="3255" w:type="dxa"/>
            <w:vMerge w:val="restart"/>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ascii="" w:hAnsi="" w:eastAsia="" w:cs=""/>
                <w:i w:val="false"/>
                <w:strike w:val="false"/>
                <w:color w:val="000000"/>
                <w:spacing w:val="0"/>
                <w:sz w:val="20"/>
                <w:u w:val="none"/>
                <w:shd w:val="clear" w:color="auto" w:fill="auto"/>
              </w:rPr>
              <w:t>首轮训练、验证集评测、超参调优、迭代训练</w:t>
            </w:r>
          </w:p>
        </w:tc>
        <w:tc>
          <w:tcPr>
            <w:tcW w:w="2790" w:type="dxa"/>
            <w:vMerge w:val="restart"/>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4-12PD</w:t>
            </w:r>
          </w:p>
          <w:p>
            <w:p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每个迭代期4PD左右，如果对指标存在较严需求，则训练可能会经历多次迭代，则训练验证预计耗时有超出时间风险</w:t>
            </w:r>
          </w:p>
          <w:p>
            <w:pPr>
              <w:pBdr/>
              <w:snapToGrid/>
              <w:spacing w:before="0" w:after="0" w:line="240"/>
              <w:ind/>
              <w:rPr>
                <w:rFonts w:ascii="" w:hAnsi="" w:eastAsia="" w:cs=""/>
                <w:color w:val="000000"/>
                <w:sz w:val="20"/>
                <w:shd w:val="clear" w:color="auto" w:fill="auto"/>
              </w:rPr>
            </w:pPr>
          </w:p>
          <w:p>
            <w:pPr>
              <w:snapToGrid/>
              <w:spacing w:before="0" w:after="0" w:line="240"/>
              <w:ind/>
              <w:rPr>
                <w:rFonts w:ascii="" w:hAnsi="" w:eastAsia="" w:cs=""/>
                <w:color w:val="000000"/>
                <w:sz w:val="20"/>
                <w:shd w:val="clear" w:color="auto" w:fill="auto"/>
              </w:rPr>
            </w:pPr>
            <w:r>
              <w:rPr>
                <w:rFonts w:hint="eastAsia" w:ascii="" w:hAnsi="" w:eastAsia="" w:cs=""/>
                <w:i w:val="false"/>
                <w:strike w:val="false"/>
                <w:color w:val="000000"/>
                <w:spacing w:val="0"/>
                <w:sz w:val="20"/>
                <w:u w:val="none"/>
                <w:shd w:val="clear" w:color="auto" w:fill="auto"/>
              </w:rPr>
              <w:t>考虑训练batch等因素，可以考虑将每个迭代期放宽到5PD左右</w:t>
            </w:r>
          </w:p>
        </w:tc>
        <w:tc>
          <w:tcPr>
            <w:tcW w:w="3660" w:type="dxa"/>
            <w:vMerge w:val="restart"/>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流程验证期间保证训练达成一定效果即可，一般没有突破耗时的风险。</w:t>
            </w:r>
          </w:p>
          <w:p>
            <w:pPr>
              <w:numPr/>
              <w:pBdr/>
              <w:snapToGrid/>
              <w:spacing w:before="0" w:after="0" w:line="240"/>
              <w:ind/>
              <w:rPr>
                <w:rFonts w:hint="eastAsia" w:ascii="" w:hAnsi="" w:eastAsia="" w:cs=""/>
                <w:i w:val="false"/>
                <w:strike w:val="false"/>
                <w:color w:val="000000"/>
                <w:spacing w:val="0"/>
                <w:sz w:val="20"/>
                <w:u w:val="none"/>
                <w:shd w:val="clear" w:color="auto" w:fill="auto"/>
              </w:rPr>
            </w:pPr>
          </w:p>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正式训练时，根据之前的经验一般预估为3个迭代轮次，每个轮次设置为4PD，第一次即达到可用状态的情况相对较少，可能在训练过程中或结束后发现某些数据问题，大多数在第二次达到可用，较少在第三次达到可用。任务目标确定可达的状况下一般不需要更多的。</w:t>
            </w:r>
          </w:p>
          <w:p>
            <w:pPr>
              <w:numPr/>
              <w:pBdr/>
              <w:snapToGrid/>
              <w:spacing w:before="0" w:after="0" w:line="240"/>
              <w:ind/>
              <w:rPr>
                <w:rFonts w:hint="eastAsia" w:ascii="" w:hAnsi="" w:eastAsia="" w:cs=""/>
                <w:i w:val="false"/>
                <w:strike w:val="false"/>
                <w:color w:val="000000"/>
                <w:spacing w:val="0"/>
                <w:sz w:val="20"/>
                <w:u w:val="none"/>
                <w:shd w:val="clear" w:color="auto" w:fill="auto"/>
              </w:rPr>
            </w:pPr>
          </w:p>
          <w:p>
            <w:pPr>
              <w:numPr/>
              <w:pBdr>
                <w:bottom/>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任务时间存在提前结束或超出规划的可能性。</w:t>
            </w:r>
          </w:p>
        </w:tc>
        <w:tc>
          <w:tcPr>
            <w:tcW w:w="2880" w:type="dxa"/>
            <w:vMerge w:val="restart"/>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i w:val="false"/>
                <w:strike w:val="false"/>
                <w:color w:val="000000"/>
                <w:spacing w:val="0"/>
                <w:sz w:val="20"/>
                <w:u w:val="none"/>
                <w:shd w:val="clear" w:color="auto" w:fill="auto"/>
              </w:rPr>
            </w:pPr>
            <w:r>
              <w:rPr>
                <w:rFonts w:ascii="" w:hAnsi="" w:eastAsia="" w:cs=""/>
                <w:i w:val="false"/>
                <w:strike w:val="false"/>
                <w:color w:val="000000"/>
                <w:spacing w:val="0"/>
                <w:sz w:val="20"/>
                <w:u w:val="none"/>
                <w:shd w:val="clear" w:color="auto" w:fill="auto"/>
              </w:rPr>
              <w:t>可用的权重文件</w:t>
            </w:r>
          </w:p>
        </w:tc>
        <w:tc>
          <w:tcPr>
            <w:tcW w:w="207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numPr/>
              <w:pBdr>
                <w:bottom/>
              </w:pBdr>
              <w:snapToGrid/>
              <w:spacing w:before="0" w:after="0" w:line="240"/>
              <w:ind/>
              <w:rPr>
                <w:rFonts w:hint="eastAsia" w:ascii="" w:hAnsi="" w:eastAsia="" w:cs=""/>
                <w:color w:val="000000"/>
                <w:sz w:val="20"/>
                <w:shd w:val="clear" w:color="auto" w:fill="auto"/>
              </w:rPr>
            </w:pPr>
            <w:r>
              <w:rPr>
                <w:rFonts w:hint="eastAsia" w:ascii="" w:hAnsi="" w:eastAsia="" w:cs=""/>
                <w:color w:val="000000"/>
                <w:sz w:val="20"/>
                <w:shd w:val="clear" w:color="auto" w:fill="auto"/>
              </w:rPr>
              <w:t>输出JSON合规率</w:t>
            </w:r>
          </w:p>
        </w:tc>
        <w:tc>
          <w:tcPr>
            <w:tcW w:w="234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numPr/>
              <w:pBdr>
                <w:bottom/>
              </w:pBdr>
              <w:snapToGrid/>
              <w:spacing w:before="0" w:after="0" w:line="240"/>
              <w:ind/>
              <w:rPr>
                <w:rFonts w:hint="eastAsia" w:ascii="" w:hAnsi="" w:eastAsia="" w:cs=""/>
                <w:color w:val="000000"/>
                <w:sz w:val="20"/>
                <w:shd w:val="clear" w:color="auto" w:fill="auto"/>
              </w:rPr>
            </w:pPr>
            <w:r>
              <w:rPr>
                <w:rFonts w:hint="eastAsia" w:ascii="" w:hAnsi="" w:eastAsia="" w:cs=""/>
                <w:color w:val="000000"/>
                <w:sz w:val="20"/>
                <w:shd w:val="clear" w:color="auto" w:fill="auto"/>
              </w:rPr>
              <w:t>大于等于99%</w:t>
            </w:r>
          </w:p>
        </w:tc>
      </w:tr>
      <w:tr>
        <w:trPr>
          <w:wBefore/>
          <w:trHeight/>
        </w:trPr>
        <w:tc>
          <w:tcPr>
            <w:tcW w:w="160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25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279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66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hint="eastAsia" w:ascii="" w:hAnsi="" w:eastAsia="" w:cs=""/>
                <w:i w:val="false"/>
                <w:strike w:val="false"/>
                <w:color w:val="000000"/>
                <w:spacing w:val="0"/>
                <w:sz w:val="20"/>
                <w:u w:val="none"/>
                <w:shd w:val="clear" w:color="auto" w:fill="auto"/>
              </w:rPr>
            </w:pPr>
          </w:p>
        </w:tc>
        <w:tc>
          <w:tcPr>
            <w:tcW w:w="288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i w:val="false"/>
                <w:strike w:val="false"/>
                <w:color w:val="000000"/>
                <w:spacing w:val="0"/>
                <w:sz w:val="20"/>
                <w:u w:val="none"/>
                <w:shd w:val="clear" w:color="auto" w:fill="auto"/>
              </w:rPr>
            </w:pPr>
          </w:p>
        </w:tc>
        <w:tc>
          <w:tcPr>
            <w:tcW w:w="207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pBd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意图</w:t>
            </w:r>
            <w:r>
              <w:rPr>
                <w:rStyle w:val="3ytmo6"/>
                <w:rFonts w:hint="eastAsia" w:ascii="" w:hAnsi="" w:eastAsia="" w:cs=""/>
                <w:sz w:val="20"/>
                <w:shd w:val="clear" w:color="auto" w:fill="auto"/>
              </w:rPr>
              <w:fldChar w:fldCharType="begin"/>
            </w:r>
            <w:r>
              <w:rPr>
                <w:rStyle w:val="3ytmo6"/>
                <w:rFonts w:hint="eastAsia" w:ascii="" w:hAnsi="" w:eastAsia="" w:cs=""/>
                <w:sz w:val="20"/>
                <w:shd w:val="clear" w:color="auto" w:fill="auto"/>
              </w:rPr>
              <w:instrText>HYPERLINK https://cloud.tencent.com/developer/article/2031594 normalLink \tdfe -10 \tdlt text \tdlf FromDialog \tdtf 0 \tdsub normalLink \tdkey htcsyj</w:instrText>
            </w:r>
            <w:r>
              <w:rPr>
                <w:rStyle w:val="3ytmo6"/>
                <w:rFonts w:hint="eastAsia" w:ascii="" w:hAnsi="" w:eastAsia="" w:cs=""/>
                <w:sz w:val="20"/>
                <w:shd w:val="clear" w:color="auto" w:fill="auto"/>
              </w:rPr>
              <w:fldChar w:fldCharType="separate"/>
            </w:r>
            <w:r>
              <w:rPr>
                <w:rStyle w:val="3ytmo6"/>
                <w:rFonts w:hint="eastAsia" w:ascii="" w:hAnsi="" w:eastAsia="" w:cs=""/>
                <w:sz w:val="20"/>
                <w:shd w:val="clear" w:color="auto" w:fill="auto"/>
              </w:rPr>
              <w:t>Micro-F1</w:t>
            </w:r>
            <w:r>
              <w:rPr>
                <w:rFonts w:hint="eastAsia" w:ascii="" w:hAnsi="" w:eastAsia="" w:cs=""/>
                <w:color w:val="000000"/>
                <w:sz w:val="20"/>
                <w:shd w:val="clear" w:color="auto" w:fill="auto"/>
              </w:rPr>
              <w:fldChar w:fldCharType="end"/>
            </w:r>
          </w:p>
        </w:tc>
        <w:tc>
          <w:tcPr>
            <w:tcW w:w="234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numPr/>
              <w:pBdr>
                <w:bottom/>
              </w:pBdr>
              <w:snapToGrid/>
              <w:spacing w:before="0" w:after="0" w:line="240"/>
              <w:ind/>
              <w:rPr>
                <w:rFonts w:hint="eastAsia" w:ascii="" w:hAnsi="" w:eastAsia="" w:cs=""/>
                <w:color w:val="000000"/>
                <w:sz w:val="20"/>
                <w:shd w:val="clear" w:color="auto" w:fill="auto"/>
              </w:rPr>
            </w:pPr>
            <w:r>
              <w:rPr>
                <w:rFonts w:hint="eastAsia" w:ascii="" w:hAnsi="" w:eastAsia="" w:cs=""/>
                <w:color w:val="000000"/>
                <w:sz w:val="20"/>
                <w:shd w:val="clear" w:color="auto" w:fill="auto"/>
              </w:rPr>
              <w:t>大于等于?（0.9）</w:t>
            </w:r>
          </w:p>
        </w:tc>
      </w:tr>
      <w:tr>
        <w:trPr>
          <w:wBefore/>
          <w:trHeight/>
        </w:trPr>
        <w:tc>
          <w:tcPr>
            <w:tcW w:w="160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25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279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66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hint="eastAsia" w:ascii="" w:hAnsi="" w:eastAsia="" w:cs=""/>
                <w:i w:val="false"/>
                <w:strike w:val="false"/>
                <w:color w:val="000000"/>
                <w:spacing w:val="0"/>
                <w:sz w:val="20"/>
                <w:u w:val="none"/>
                <w:shd w:val="clear" w:color="auto" w:fill="auto"/>
              </w:rPr>
            </w:pPr>
          </w:p>
        </w:tc>
        <w:tc>
          <w:tcPr>
            <w:tcW w:w="288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i w:val="false"/>
                <w:strike w:val="false"/>
                <w:color w:val="000000"/>
                <w:spacing w:val="0"/>
                <w:sz w:val="20"/>
                <w:u w:val="none"/>
                <w:shd w:val="clear" w:color="auto" w:fill="auto"/>
              </w:rPr>
            </w:pPr>
          </w:p>
        </w:tc>
        <w:tc>
          <w:tcPr>
            <w:tcW w:w="207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pBd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意图</w:t>
            </w:r>
            <w:r>
              <w:rPr>
                <w:rStyle w:val="3ytmo6"/>
                <w:rFonts w:hint="eastAsia" w:ascii="" w:hAnsi="" w:eastAsia="" w:cs=""/>
                <w:sz w:val="20"/>
                <w:shd w:val="clear" w:color="auto" w:fill="auto"/>
              </w:rPr>
              <w:fldChar w:fldCharType="begin"/>
            </w:r>
            <w:r>
              <w:rPr>
                <w:rStyle w:val="3ytmo6"/>
                <w:rFonts w:hint="eastAsia" w:ascii="" w:hAnsi="" w:eastAsia="" w:cs=""/>
                <w:sz w:val="20"/>
                <w:shd w:val="clear" w:color="auto" w:fill="auto"/>
              </w:rPr>
              <w:instrText>HYPERLINK https://cloud.tencent.com/developer/article/2031594 normalLink \tdfe -10 \tdlt text \tdlf FromDialog \tdtf 0 \tdsub normalLink \tdkey ffmbj2</w:instrText>
            </w:r>
            <w:r>
              <w:rPr>
                <w:rStyle w:val="3ytmo6"/>
                <w:rFonts w:hint="eastAsia" w:ascii="" w:hAnsi="" w:eastAsia="" w:cs=""/>
                <w:sz w:val="20"/>
                <w:shd w:val="clear" w:color="auto" w:fill="auto"/>
              </w:rPr>
              <w:fldChar w:fldCharType="separate"/>
            </w:r>
            <w:r>
              <w:rPr>
                <w:rStyle w:val="3ytmo6"/>
                <w:rFonts w:hint="eastAsia" w:ascii="" w:hAnsi="" w:eastAsia="" w:cs=""/>
                <w:sz w:val="20"/>
                <w:shd w:val="clear" w:color="auto" w:fill="auto"/>
              </w:rPr>
              <w:t>Macro-F1</w:t>
            </w:r>
            <w:r>
              <w:rPr>
                <w:rFonts w:hint="eastAsia" w:ascii="" w:hAnsi="" w:eastAsia="" w:cs=""/>
                <w:color w:val="000000"/>
                <w:sz w:val="20"/>
                <w:shd w:val="clear" w:color="auto" w:fill="auto"/>
              </w:rPr>
              <w:fldChar w:fldCharType="end"/>
            </w:r>
          </w:p>
        </w:tc>
        <w:tc>
          <w:tcPr>
            <w:tcW w:w="234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numPr/>
              <w:pBdr>
                <w:bottom/>
              </w:pBdr>
              <w:snapToGrid/>
              <w:spacing w:before="0" w:after="0" w:line="240"/>
              <w:ind/>
              <w:rPr>
                <w:rFonts w:hint="eastAsia" w:ascii="" w:hAnsi="" w:eastAsia="" w:cs=""/>
                <w:color w:val="000000"/>
                <w:sz w:val="20"/>
                <w:shd w:val="clear" w:color="auto" w:fill="auto"/>
              </w:rPr>
            </w:pPr>
            <w:r>
              <w:rPr>
                <w:rFonts w:hint="eastAsia" w:ascii="" w:hAnsi="" w:eastAsia="" w:cs=""/>
                <w:color w:val="000000"/>
                <w:sz w:val="20"/>
                <w:shd w:val="clear" w:color="auto" w:fill="auto"/>
              </w:rPr>
              <w:t>大于等于?（0.75）</w:t>
            </w:r>
          </w:p>
        </w:tc>
      </w:tr>
      <w:tr>
        <w:trPr>
          <w:wBefore/>
          <w:trHeight/>
        </w:trPr>
        <w:tc>
          <w:tcPr>
            <w:tcW w:w="160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25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279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66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hint="eastAsia" w:ascii="" w:hAnsi="" w:eastAsia="" w:cs=""/>
                <w:i w:val="false"/>
                <w:strike w:val="false"/>
                <w:color w:val="000000"/>
                <w:spacing w:val="0"/>
                <w:sz w:val="20"/>
                <w:u w:val="none"/>
                <w:shd w:val="clear" w:color="auto" w:fill="auto"/>
              </w:rPr>
            </w:pPr>
          </w:p>
        </w:tc>
        <w:tc>
          <w:tcPr>
            <w:tcW w:w="288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i w:val="false"/>
                <w:strike w:val="false"/>
                <w:color w:val="000000"/>
                <w:spacing w:val="0"/>
                <w:sz w:val="20"/>
                <w:u w:val="none"/>
                <w:shd w:val="clear" w:color="auto" w:fill="auto"/>
              </w:rPr>
            </w:pPr>
          </w:p>
        </w:tc>
        <w:tc>
          <w:tcPr>
            <w:tcW w:w="207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pBd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槽位F1</w:t>
            </w:r>
          </w:p>
        </w:tc>
        <w:tc>
          <w:tcPr>
            <w:tcW w:w="234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pBd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大于等于？（0.85）</w:t>
            </w:r>
          </w:p>
        </w:tc>
      </w:tr>
      <w:tr>
        <w:trPr>
          <w:wBefore/>
          <w:trHeight/>
        </w:trPr>
        <w:tc>
          <w:tcPr>
            <w:tcW w:w="160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25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279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66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hint="eastAsia" w:ascii="" w:hAnsi="" w:eastAsia="" w:cs=""/>
                <w:i w:val="false"/>
                <w:strike w:val="false"/>
                <w:color w:val="000000"/>
                <w:spacing w:val="0"/>
                <w:sz w:val="20"/>
                <w:u w:val="none"/>
                <w:shd w:val="clear" w:color="auto" w:fill="auto"/>
              </w:rPr>
            </w:pPr>
          </w:p>
        </w:tc>
        <w:tc>
          <w:tcPr>
            <w:tcW w:w="288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i w:val="false"/>
                <w:strike w:val="false"/>
                <w:color w:val="000000"/>
                <w:spacing w:val="0"/>
                <w:sz w:val="20"/>
                <w:u w:val="none"/>
                <w:shd w:val="clear" w:color="auto" w:fill="auto"/>
              </w:rPr>
            </w:pPr>
          </w:p>
        </w:tc>
        <w:tc>
          <w:tcPr>
            <w:tcW w:w="207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pBd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拒绝留资</w:t>
            </w:r>
          </w:p>
        </w:tc>
        <w:tc>
          <w:tcPr>
            <w:tcW w:w="234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pBd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大于等于？（0.9）</w:t>
            </w:r>
          </w:p>
        </w:tc>
      </w:tr>
      <w:tr>
        <w:trPr>
          <w:wBefore/>
          <w:trHeight/>
        </w:trPr>
        <w:tc>
          <w:tcPr>
            <w:tcW w:w="160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25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279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66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hint="eastAsia" w:ascii="" w:hAnsi="" w:eastAsia="" w:cs=""/>
                <w:i w:val="false"/>
                <w:strike w:val="false"/>
                <w:color w:val="000000"/>
                <w:spacing w:val="0"/>
                <w:sz w:val="20"/>
                <w:u w:val="none"/>
                <w:shd w:val="clear" w:color="auto" w:fill="auto"/>
              </w:rPr>
            </w:pPr>
          </w:p>
        </w:tc>
        <w:tc>
          <w:tcPr>
            <w:tcW w:w="288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i w:val="false"/>
                <w:strike w:val="false"/>
                <w:color w:val="000000"/>
                <w:spacing w:val="0"/>
                <w:sz w:val="20"/>
                <w:u w:val="none"/>
                <w:shd w:val="clear" w:color="auto" w:fill="auto"/>
              </w:rPr>
            </w:pPr>
          </w:p>
        </w:tc>
        <w:tc>
          <w:tcPr>
            <w:tcW w:w="207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pBd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索资判定准确率</w:t>
            </w:r>
          </w:p>
        </w:tc>
        <w:tc>
          <w:tcPr>
            <w:tcW w:w="234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numPr/>
              <w:pBdr>
                <w:bottom/>
              </w:pBd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大于等于？（0.9）</w:t>
            </w:r>
          </w:p>
        </w:tc>
      </w:tr>
      <w:tr>
        <w:trPr>
          <w:wBefore/>
          <w:trHeight/>
        </w:trPr>
        <w:tc>
          <w:tcPr>
            <w:tcW w:w="160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25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279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66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hint="eastAsia" w:ascii="" w:hAnsi="" w:eastAsia="" w:cs=""/>
                <w:i w:val="false"/>
                <w:strike w:val="false"/>
                <w:color w:val="000000"/>
                <w:spacing w:val="0"/>
                <w:sz w:val="20"/>
                <w:u w:val="none"/>
                <w:shd w:val="clear" w:color="auto" w:fill="auto"/>
              </w:rPr>
            </w:pPr>
          </w:p>
        </w:tc>
        <w:tc>
          <w:tcPr>
            <w:tcW w:w="288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i w:val="false"/>
                <w:strike w:val="false"/>
                <w:color w:val="000000"/>
                <w:spacing w:val="0"/>
                <w:sz w:val="20"/>
                <w:u w:val="none"/>
                <w:shd w:val="clear" w:color="auto" w:fill="auto"/>
              </w:rPr>
            </w:pPr>
          </w:p>
        </w:tc>
        <w:tc>
          <w:tcPr>
            <w:tcW w:w="207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pBd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P95延迟</w:t>
            </w:r>
          </w:p>
        </w:tc>
        <w:tc>
          <w:tcPr>
            <w:tcW w:w="2340" w:type="dxa"/>
            <w:tcBorders>
              <w:top w:val="single" w:color="2d3142" w:sz="0" w:space="0"/>
              <w:left w:val="single" w:color="CBCDD1" w:sz="0" w:space="0"/>
              <w:bottom w:val="single" w:color="2d3142" w:sz="0" w:space="0"/>
              <w:right w:val="single" w:color="CBCDD1" w:sz="0" w:space="0"/>
            </w:tcBorders>
            <w:shd w:val="clear" w:color="auto" w:fill="auto"/>
            <w:tcMar>
              <w:top w:w="135" w:type="dxa"/>
              <w:left w:w="210" w:type="dxa"/>
              <w:bottom w:w="135" w:type="dxa"/>
              <w:right w:w="210" w:type="dxa"/>
            </w:tcMar>
            <w:vAlign w:val="center"/>
          </w:tcPr>
          <w:p>
            <w:pPr>
              <w:pBd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小于等于？（1000</w:t>
            </w:r>
            <w:r>
              <w:rPr>
                <w:rFonts w:hint="eastAsia" w:ascii="" w:hAnsi="" w:eastAsia="" w:cs=""/>
                <w:color w:val="000000"/>
                <w:sz w:val="20"/>
                <w:shd w:val="clear" w:color="auto" w:fill="auto"/>
              </w:rPr>
              <w:t>ms</w:t>
            </w:r>
            <w:r>
              <w:rPr>
                <w:rFonts w:hint="eastAsia" w:ascii="" w:hAnsi="" w:eastAsia="" w:cs=""/>
                <w:color w:val="000000"/>
                <w:sz w:val="20"/>
                <w:shd w:val="clear" w:color="auto" w:fill="auto"/>
              </w:rPr>
              <w:t>）</w:t>
            </w:r>
          </w:p>
        </w:tc>
      </w:tr>
      <w:tr>
        <w:trPr>
          <w:wBefore/>
          <w:trHeight/>
        </w:trPr>
        <w:tc>
          <w:tcPr>
            <w:tcW w:w="160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255"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279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p>
        </w:tc>
        <w:tc>
          <w:tcPr>
            <w:tcW w:w="366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hint="eastAsia" w:ascii="" w:hAnsi="" w:eastAsia="" w:cs=""/>
                <w:i w:val="false"/>
                <w:strike w:val="false"/>
                <w:color w:val="000000"/>
                <w:spacing w:val="0"/>
                <w:sz w:val="20"/>
                <w:u w:val="none"/>
                <w:shd w:val="clear" w:color="auto" w:fill="auto"/>
              </w:rPr>
            </w:pPr>
          </w:p>
        </w:tc>
        <w:tc>
          <w:tcPr>
            <w:tcW w:w="2880" w:type="dxa"/>
            <w:vMerge w:val="continue"/>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i w:val="false"/>
                <w:strike w:val="false"/>
                <w:color w:val="000000"/>
                <w:spacing w:val="0"/>
                <w:sz w:val="20"/>
                <w:u w:val="none"/>
                <w:shd w:val="clear" w:color="auto" w:fill="auto"/>
              </w:rPr>
            </w:pPr>
          </w:p>
        </w:tc>
        <w:tc>
          <w:tcPr>
            <w:tcW w:w="207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意图准确</w:t>
            </w:r>
            <w:r>
              <w:rPr>
                <w:rFonts w:hint="eastAsia" w:ascii="" w:hAnsi="" w:eastAsia="" w:cs=""/>
                <w:color w:val="000000"/>
                <w:sz w:val="20"/>
                <w:shd w:val="clear" w:color="auto" w:fill="auto"/>
              </w:rPr>
              <w:t>率</w:t>
            </w:r>
          </w:p>
        </w:tc>
        <w:tc>
          <w:tcPr>
            <w:tcW w:w="234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大于等于</w:t>
            </w:r>
            <w:r>
              <w:rPr>
                <w:rFonts w:hint="eastAsia" w:ascii="" w:hAnsi="" w:eastAsia="" w:cs=""/>
                <w:color w:val="000000"/>
                <w:sz w:val="20"/>
                <w:shd w:val="clear" w:color="auto" w:fill="auto"/>
              </w:rPr>
              <w:t>大模型</w:t>
            </w:r>
            <w:r>
              <w:rPr>
                <w:rFonts w:hint="eastAsia" w:ascii="" w:hAnsi="" w:eastAsia="" w:cs=""/>
                <w:color w:val="000000"/>
                <w:sz w:val="20"/>
                <w:shd w:val="clear" w:color="auto" w:fill="auto"/>
              </w:rPr>
              <w:t>基线</w:t>
            </w:r>
          </w:p>
        </w:tc>
      </w:tr>
      <w:tr>
        <w:trPr/>
        <w:tc>
          <w:tcPr>
            <w:tcW w:w="160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ascii="" w:hAnsi="" w:eastAsia="" w:cs=""/>
                <w:b/>
                <w:i w:val="false"/>
                <w:strike w:val="false"/>
                <w:color w:val="000000"/>
                <w:spacing w:val="0"/>
                <w:sz w:val="20"/>
                <w:u w:val="none"/>
                <w:shd w:val="clear" w:color="auto" w:fill="auto"/>
              </w:rPr>
              <w:t>4</w:t>
            </w:r>
            <w:r>
              <w:rPr>
                <w:rFonts w:hint="eastAsia" w:ascii="" w:hAnsi="" w:eastAsia="" w:cs=""/>
                <w:b/>
                <w:i w:val="false"/>
                <w:strike w:val="false"/>
                <w:color w:val="000000"/>
                <w:spacing w:val="0"/>
                <w:sz w:val="20"/>
                <w:u w:val="none"/>
                <w:shd w:val="clear" w:color="auto" w:fill="auto"/>
              </w:rPr>
              <w:t>、</w:t>
            </w:r>
            <w:r>
              <w:rPr>
                <w:rFonts w:ascii="" w:hAnsi="" w:eastAsia="" w:cs=""/>
                <w:b/>
                <w:i w:val="false"/>
                <w:strike w:val="false"/>
                <w:color w:val="000000"/>
                <w:spacing w:val="0"/>
                <w:sz w:val="20"/>
                <w:u w:val="none"/>
                <w:shd w:val="clear" w:color="auto" w:fill="auto"/>
              </w:rPr>
              <w:t>评测对比</w:t>
            </w:r>
          </w:p>
        </w:tc>
        <w:tc>
          <w:tcPr>
            <w:tcW w:w="325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ascii="" w:hAnsi="" w:eastAsia="" w:cs=""/>
                <w:i w:val="false"/>
                <w:strike w:val="false"/>
                <w:color w:val="000000"/>
                <w:spacing w:val="0"/>
                <w:sz w:val="20"/>
                <w:u w:val="none"/>
                <w:shd w:val="clear" w:color="auto" w:fill="auto"/>
              </w:rPr>
              <w:t>测试集全面评测、与大模型基线对比、延迟/成本分析</w:t>
            </w:r>
          </w:p>
        </w:tc>
        <w:tc>
          <w:tcPr>
            <w:tcW w:w="279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hint="eastAsia" w:ascii="" w:hAnsi="" w:eastAsia="" w:cs=""/>
                <w:i w:val="false"/>
                <w:strike w:val="false"/>
                <w:color w:val="000000"/>
                <w:spacing w:val="0"/>
                <w:sz w:val="20"/>
                <w:u w:val="none"/>
                <w:shd w:val="clear" w:color="auto" w:fill="auto"/>
              </w:rPr>
              <w:t>0.5-1.5PD</w:t>
            </w:r>
          </w:p>
        </w:tc>
        <w:tc>
          <w:tcPr>
            <w:tcW w:w="366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pBdr>
                <w:bottom/>
              </w:pBdr>
              <w:snapToGrid/>
              <w:spacing w:before="0" w:after="0" w:line="240"/>
              <w:ind/>
              <w:rPr>
                <w:rFonts w:ascii="" w:hAnsi="" w:eastAsia="" w:cs=""/>
                <w:i w:val="false"/>
                <w:strike w:val="false"/>
                <w:color w:val="000000"/>
                <w:spacing w:val="0"/>
                <w:sz w:val="20"/>
                <w:u w:val="none"/>
                <w:shd w:val="clear" w:color="auto" w:fill="auto"/>
              </w:rPr>
            </w:pPr>
            <w:r>
              <w:rPr>
                <w:rFonts w:ascii="" w:hAnsi="" w:eastAsia="" w:cs=""/>
                <w:i w:val="false"/>
                <w:strike w:val="false"/>
                <w:color w:val="000000"/>
                <w:spacing w:val="0"/>
                <w:sz w:val="20"/>
                <w:u w:val="none"/>
                <w:shd w:val="clear" w:color="auto" w:fill="auto"/>
              </w:rPr>
              <w:t>必要耗时，且重复耗时，每进行一次则增加一次耗时</w:t>
            </w:r>
          </w:p>
        </w:tc>
        <w:tc>
          <w:tcPr>
            <w:tcW w:w="288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i w:val="false"/>
                <w:strike w:val="false"/>
                <w:color w:val="000000"/>
                <w:spacing w:val="0"/>
                <w:sz w:val="20"/>
                <w:u w:val="none"/>
                <w:shd w:val="clear" w:color="auto" w:fill="auto"/>
              </w:rPr>
            </w:pPr>
            <w:r>
              <w:rPr>
                <w:rFonts w:ascii="" w:hAnsi="" w:eastAsia="" w:cs=""/>
                <w:i w:val="false"/>
                <w:strike w:val="false"/>
                <w:color w:val="000000"/>
                <w:spacing w:val="0"/>
                <w:sz w:val="20"/>
                <w:u w:val="none"/>
                <w:shd w:val="clear" w:color="auto" w:fill="auto"/>
              </w:rPr>
              <w:t>评测报告</w:t>
            </w:r>
          </w:p>
        </w:tc>
        <w:tc>
          <w:tcPr>
            <w:tcW w:w="4410" w:type="dxa"/>
            <w:gridSpan w:val="2"/>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pBdr>
                <w:bottom/>
              </w:pBdr>
              <w:snapToGrid/>
              <w:spacing w:before="0" w:after="0" w:line="240"/>
              <w:ind/>
              <w:rPr>
                <w:rFonts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参考</w:t>
            </w:r>
            <w:r>
              <w:rPr>
                <w:rFonts w:hint="eastAsia" w:ascii="" w:hAnsi="" w:eastAsia="" w:cs=""/>
                <w:i w:val="false"/>
                <w:strike w:val="false"/>
                <w:color w:val="000000"/>
                <w:spacing w:val="0"/>
                <w:sz w:val="20"/>
                <w:u w:val="none"/>
                <w:shd w:val="clear" w:color="auto" w:fill="auto"/>
              </w:rPr>
              <w:t>上方</w:t>
            </w:r>
            <w:r>
              <w:rPr>
                <w:rFonts w:hint="eastAsia" w:ascii="" w:hAnsi="" w:eastAsia="" w:cs=""/>
                <w:i w:val="false"/>
                <w:strike w:val="false"/>
                <w:color w:val="000000"/>
                <w:spacing w:val="0"/>
                <w:sz w:val="20"/>
                <w:u w:val="none"/>
                <w:shd w:val="clear" w:color="auto" w:fill="auto"/>
              </w:rPr>
              <w:t>标准</w:t>
            </w:r>
          </w:p>
        </w:tc>
      </w:tr>
      <w:tr>
        <w:trPr/>
        <w:tc>
          <w:tcPr>
            <w:tcW w:w="160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ascii="" w:hAnsi="" w:eastAsia="" w:cs=""/>
                <w:b/>
                <w:i w:val="false"/>
                <w:strike w:val="false"/>
                <w:color w:val="000000"/>
                <w:spacing w:val="0"/>
                <w:sz w:val="20"/>
                <w:u w:val="none"/>
                <w:shd w:val="clear" w:color="auto" w:fill="auto"/>
              </w:rPr>
              <w:t>5</w:t>
            </w:r>
            <w:r>
              <w:rPr>
                <w:rFonts w:hint="eastAsia" w:ascii="" w:hAnsi="" w:eastAsia="" w:cs=""/>
                <w:b/>
                <w:i w:val="false"/>
                <w:strike w:val="false"/>
                <w:color w:val="000000"/>
                <w:spacing w:val="0"/>
                <w:sz w:val="20"/>
                <w:u w:val="none"/>
                <w:shd w:val="clear" w:color="auto" w:fill="auto"/>
              </w:rPr>
              <w:t>、</w:t>
            </w:r>
            <w:r>
              <w:rPr>
                <w:rFonts w:ascii="" w:hAnsi="" w:eastAsia="" w:cs=""/>
                <w:b/>
                <w:i w:val="false"/>
                <w:strike w:val="false"/>
                <w:color w:val="000000"/>
                <w:spacing w:val="0"/>
                <w:sz w:val="20"/>
                <w:u w:val="none"/>
                <w:shd w:val="clear" w:color="auto" w:fill="auto"/>
              </w:rPr>
              <w:t>部署联调</w:t>
            </w:r>
          </w:p>
        </w:tc>
        <w:tc>
          <w:tcPr>
            <w:tcW w:w="325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ascii="" w:hAnsi="" w:eastAsia="" w:cs=""/>
                <w:i w:val="false"/>
                <w:strike w:val="false"/>
                <w:color w:val="000000"/>
                <w:spacing w:val="0"/>
                <w:sz w:val="20"/>
                <w:u w:val="none"/>
                <w:shd w:val="clear" w:color="auto" w:fill="auto"/>
              </w:rPr>
              <w:t>模型合并、vLLM 部署、API 联调、业务系统集成</w:t>
            </w:r>
          </w:p>
        </w:tc>
        <w:tc>
          <w:tcPr>
            <w:tcW w:w="279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hint="eastAsia" w:ascii="" w:hAnsi="" w:eastAsia="" w:cs=""/>
                <w:i w:val="false"/>
                <w:strike w:val="false"/>
                <w:color w:val="000000"/>
                <w:spacing w:val="0"/>
                <w:sz w:val="20"/>
                <w:u w:val="none"/>
                <w:shd w:val="clear" w:color="auto" w:fill="auto"/>
              </w:rPr>
              <w:t>1PD</w:t>
            </w:r>
          </w:p>
        </w:tc>
        <w:tc>
          <w:tcPr>
            <w:tcW w:w="366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snapToGrid/>
              <w:spacing w:before="0" w:after="0" w:line="240"/>
              <w:ind/>
              <w:rPr>
                <w:rFonts w:ascii="" w:hAnsi="" w:eastAsia="" w:cs=""/>
                <w:color w:val="000000"/>
                <w:sz w:val="20"/>
                <w:shd w:val="clear" w:color="auto" w:fill="auto"/>
              </w:rPr>
            </w:pPr>
            <w:r>
              <w:rPr>
                <w:rFonts w:ascii="" w:hAnsi="" w:eastAsia="" w:cs=""/>
                <w:i w:val="false"/>
                <w:strike w:val="false"/>
                <w:color w:val="000000"/>
                <w:spacing w:val="0"/>
                <w:sz w:val="20"/>
                <w:u w:val="none"/>
                <w:shd w:val="clear" w:color="auto" w:fill="auto"/>
              </w:rPr>
              <w:t>必要耗时，且重复耗时，每进行一次则增加一次耗时</w:t>
            </w:r>
            <w:r>
              <w:rPr>
                <w:rFonts w:hint="eastAsia" w:ascii="" w:hAnsi="" w:eastAsia="" w:cs=""/>
                <w:i w:val="false"/>
                <w:strike w:val="false"/>
                <w:color w:val="000000"/>
                <w:spacing w:val="0"/>
                <w:sz w:val="20"/>
                <w:u w:val="none"/>
                <w:shd w:val="clear" w:color="auto" w:fill="auto"/>
              </w:rPr>
              <w:t>，但一般进行一次即可</w:t>
            </w:r>
          </w:p>
        </w:tc>
        <w:tc>
          <w:tcPr>
            <w:tcW w:w="288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ascii="" w:hAnsi="" w:eastAsia="" w:cs=""/>
                <w:i w:val="false"/>
                <w:strike w:val="false"/>
                <w:color w:val="000000"/>
                <w:spacing w:val="0"/>
                <w:sz w:val="20"/>
                <w:u w:val="none"/>
                <w:shd w:val="clear" w:color="auto" w:fill="auto"/>
              </w:rPr>
              <w:t>可调用的推理服务</w:t>
            </w:r>
          </w:p>
        </w:tc>
        <w:tc>
          <w:tcPr>
            <w:tcW w:w="4410" w:type="dxa"/>
            <w:gridSpan w:val="2"/>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snapToGrid/>
              <w:spacing w:before="0" w:after="0" w:line="240"/>
              <w:ind/>
              <w:rPr>
                <w:rFonts w:ascii="" w:hAnsi="" w:eastAsia="" w:cs=""/>
                <w:color w:val="000000"/>
                <w:sz w:val="20"/>
                <w:shd w:val="clear" w:color="auto" w:fill="auto"/>
              </w:rPr>
            </w:pPr>
            <w:r>
              <w:rPr>
                <w:rFonts w:ascii="" w:hAnsi="" w:eastAsia="" w:cs=""/>
                <w:color w:val="000000"/>
                <w:sz w:val="20"/>
                <w:shd w:val="clear" w:color="auto" w:fill="auto"/>
              </w:rPr>
              <w:t>模型可正常加载</w:t>
            </w:r>
            <w:r>
              <w:rPr>
                <w:rFonts w:hint="eastAsia" w:ascii="" w:hAnsi="" w:eastAsia="" w:cs=""/>
                <w:color w:val="000000"/>
                <w:sz w:val="20"/>
                <w:shd w:val="clear" w:color="auto" w:fill="auto"/>
              </w:rPr>
              <w:t>（</w:t>
            </w:r>
            <w:r>
              <w:rPr>
                <w:rFonts w:hint="eastAsia" w:ascii="" w:hAnsi="" w:eastAsia="" w:cs=""/>
                <w:color w:val="000000"/>
                <w:sz w:val="20"/>
                <w:shd w:val="clear" w:color="auto" w:fill="auto"/>
              </w:rPr>
              <w:t>L</w:t>
            </w:r>
            <w:r>
              <w:rPr>
                <w:rFonts w:hint="eastAsia" w:ascii="" w:hAnsi="" w:eastAsia="" w:cs=""/>
                <w:color w:val="000000"/>
                <w:sz w:val="20"/>
                <w:shd w:val="clear" w:color="auto" w:fill="auto"/>
              </w:rPr>
              <w:t>oRA</w:t>
            </w:r>
            <w:r>
              <w:rPr>
                <w:rFonts w:hint="eastAsia" w:ascii="" w:hAnsi="" w:eastAsia="" w:cs=""/>
                <w:color w:val="000000"/>
                <w:sz w:val="20"/>
                <w:shd w:val="clear" w:color="auto" w:fill="auto"/>
              </w:rPr>
              <w:t>加载</w:t>
            </w:r>
            <w:r>
              <w:rPr>
                <w:rFonts w:hint="eastAsia" w:ascii="" w:hAnsi="" w:eastAsia="" w:cs=""/>
                <w:color w:val="000000"/>
                <w:sz w:val="20"/>
                <w:shd w:val="clear" w:color="auto" w:fill="auto"/>
              </w:rPr>
              <w:t>）</w:t>
            </w:r>
          </w:p>
          <w:p>
            <w:pPr>
              <w:numPr/>
              <w:snapToGrid/>
              <w:spacing w:before="0" w:after="0" w:line="240"/>
              <w:ind/>
              <w:rPr>
                <w:rFonts w:ascii="" w:hAnsi="" w:eastAsia="" w:cs=""/>
                <w:color w:val="000000"/>
                <w:sz w:val="20"/>
                <w:shd w:val="clear" w:color="auto" w:fill="auto"/>
              </w:rPr>
            </w:pPr>
            <w:r>
              <w:rPr>
                <w:rFonts w:ascii="" w:hAnsi="" w:eastAsia="" w:cs=""/>
                <w:color w:val="000000"/>
                <w:sz w:val="20"/>
                <w:shd w:val="clear" w:color="auto" w:fill="auto"/>
              </w:rPr>
              <w:t>vLLM服务正常响应</w:t>
            </w:r>
          </w:p>
          <w:p>
            <w:pPr>
              <w:numPr/>
              <w:snapToGrid/>
              <w:spacing w:before="0" w:after="0" w:line="240"/>
              <w:ind/>
              <w:rPr>
                <w:rFonts w:ascii="" w:hAnsi="" w:eastAsia="" w:cs=""/>
                <w:color w:val="000000"/>
                <w:sz w:val="20"/>
                <w:shd w:val="clear" w:color="auto" w:fill="auto"/>
              </w:rPr>
            </w:pPr>
            <w:r>
              <w:rPr>
                <w:rFonts w:ascii="" w:hAnsi="" w:eastAsia="" w:cs=""/>
                <w:color w:val="000000"/>
                <w:sz w:val="20"/>
                <w:shd w:val="clear" w:color="auto" w:fill="auto"/>
              </w:rPr>
              <w:t>JSON Schema 约束解码生效</w:t>
            </w:r>
          </w:p>
          <w:p>
            <w:pPr>
              <w:numPr/>
              <w:snapToGrid/>
              <w:spacing w:before="0" w:after="0" w:line="240"/>
              <w:ind/>
              <w:rPr>
                <w:rFonts w:ascii="" w:hAnsi="" w:eastAsia="" w:cs=""/>
                <w:color w:val="000000"/>
                <w:sz w:val="20"/>
                <w:shd w:val="clear" w:color="auto" w:fill="auto"/>
              </w:rPr>
            </w:pPr>
            <w:r>
              <w:rPr>
                <w:rFonts w:ascii="" w:hAnsi="" w:eastAsia="" w:cs=""/>
                <w:color w:val="000000"/>
                <w:sz w:val="20"/>
                <w:shd w:val="clear" w:color="auto" w:fill="auto"/>
              </w:rPr>
              <w:t>API与业务系统联调通过</w:t>
            </w:r>
          </w:p>
          <w:p>
            <w:pPr>
              <w:numPr/>
              <w:pBdr>
                <w:bottom/>
              </w:pBdr>
              <w:snapToGrid/>
              <w:spacing w:before="0" w:after="0" w:line="240"/>
              <w:ind/>
              <w:rPr>
                <w:rFonts w:ascii="" w:hAnsi="" w:eastAsia="" w:cs=""/>
                <w:color w:val="000000"/>
                <w:sz w:val="20"/>
                <w:shd w:val="clear" w:color="auto" w:fill="auto"/>
              </w:rPr>
            </w:pPr>
            <w:r>
              <w:rPr>
                <w:rFonts w:ascii="" w:hAnsi="" w:eastAsia="" w:cs=""/>
                <w:color w:val="000000"/>
                <w:sz w:val="20"/>
                <w:shd w:val="clear" w:color="auto" w:fill="auto"/>
              </w:rPr>
              <w:t xml:space="preserve">延迟 P50 ≤ </w:t>
            </w:r>
            <w:r>
              <w:rPr>
                <w:rFonts w:hint="eastAsia" w:ascii="" w:hAnsi="" w:eastAsia="" w:cs=""/>
                <w:color w:val="000000"/>
                <w:sz w:val="20"/>
                <w:shd w:val="clear" w:color="auto" w:fill="auto"/>
              </w:rPr>
              <w:t>？</w:t>
            </w:r>
            <w:r>
              <w:rPr>
                <w:rFonts w:ascii="" w:hAnsi="" w:eastAsia="" w:cs=""/>
                <w:color w:val="000000"/>
                <w:sz w:val="20"/>
                <w:shd w:val="clear" w:color="auto" w:fill="auto"/>
              </w:rPr>
              <w:t xml:space="preserve">ms / P95 ≤ </w:t>
            </w:r>
            <w:r>
              <w:rPr>
                <w:rFonts w:hint="eastAsia" w:ascii="" w:hAnsi="" w:eastAsia="" w:cs=""/>
                <w:color w:val="000000"/>
                <w:sz w:val="20"/>
                <w:shd w:val="clear" w:color="auto" w:fill="auto"/>
              </w:rPr>
              <w:t>？</w:t>
            </w:r>
            <w:r>
              <w:rPr>
                <w:rFonts w:ascii="" w:hAnsi="" w:eastAsia="" w:cs=""/>
                <w:color w:val="000000"/>
                <w:sz w:val="20"/>
                <w:shd w:val="clear" w:color="auto" w:fill="auto"/>
              </w:rPr>
              <w:t>ms</w:t>
            </w:r>
          </w:p>
        </w:tc>
      </w:tr>
      <w:tr>
        <w:trPr>
          <w:wBefore/>
          <w:trHeight/>
        </w:trPr>
        <w:tc>
          <w:tcPr>
            <w:tcW w:w="160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hint="eastAsia" w:ascii="" w:hAnsi="" w:eastAsia="" w:cs=""/>
                <w:b/>
                <w:i w:val="false"/>
                <w:strike w:val="false"/>
                <w:color w:val="000000"/>
                <w:spacing w:val="0"/>
                <w:sz w:val="20"/>
                <w:u w:val="none"/>
                <w:shd w:val="clear" w:color="auto" w:fill="auto"/>
              </w:rPr>
              <w:t>6、灰度上线</w:t>
            </w:r>
          </w:p>
        </w:tc>
        <w:tc>
          <w:tcPr>
            <w:tcW w:w="3255"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snapToGrid/>
              <w:spacing w:before="0" w:after="0" w:line="240"/>
              <w:ind/>
              <w:rPr>
                <w:rFonts w:ascii="" w:hAnsi="" w:eastAsia="" w:cs=""/>
                <w:color w:val="000000"/>
                <w:sz w:val="20"/>
                <w:shd w:val="clear" w:color="auto" w:fill="auto"/>
              </w:rPr>
            </w:pPr>
            <w:r>
              <w:rPr>
                <w:rFonts w:ascii="" w:hAnsi="" w:eastAsia="" w:cs=""/>
                <w:i w:val="false"/>
                <w:strike w:val="false"/>
                <w:color w:val="000000"/>
                <w:spacing w:val="0"/>
                <w:sz w:val="20"/>
                <w:u w:val="none"/>
                <w:shd w:val="clear" w:color="auto" w:fill="auto"/>
              </w:rPr>
              <w:t>小流量灰度 (</w:t>
            </w:r>
            <w:r>
              <w:rPr>
                <w:rFonts w:hint="eastAsia" w:ascii="" w:hAnsi="" w:eastAsia="" w:cs=""/>
                <w:i w:val="false"/>
                <w:strike w:val="false"/>
                <w:color w:val="000000"/>
                <w:spacing w:val="0"/>
                <w:sz w:val="20"/>
                <w:u w:val="none"/>
                <w:shd w:val="clear" w:color="auto" w:fill="auto"/>
              </w:rPr>
              <w:t>2</w:t>
            </w:r>
            <w:r>
              <w:rPr>
                <w:rFonts w:ascii="" w:hAnsi="" w:eastAsia="" w:cs=""/>
                <w:i w:val="false"/>
                <w:strike w:val="false"/>
                <w:color w:val="000000"/>
                <w:spacing w:val="0"/>
                <w:sz w:val="20"/>
                <w:u w:val="none"/>
                <w:shd w:val="clear" w:color="auto" w:fill="auto"/>
              </w:rPr>
              <w:t>0%</w:t>
            </w:r>
            <w:r>
              <w:rPr>
                <w:rFonts w:hint="eastAsia" w:ascii="" w:hAnsi="" w:eastAsia="" w:cs=""/>
                <w:i w:val="false"/>
                <w:strike w:val="false"/>
                <w:color w:val="000000"/>
                <w:spacing w:val="0"/>
                <w:sz w:val="20"/>
                <w:u w:val="none"/>
                <w:shd w:val="clear" w:color="auto" w:fill="auto"/>
              </w:rPr>
              <w:t>、5</w:t>
            </w:r>
            <w:r>
              <w:rPr>
                <w:rFonts w:ascii="" w:hAnsi="" w:eastAsia="" w:cs=""/>
                <w:i w:val="false"/>
                <w:strike w:val="false"/>
                <w:color w:val="000000"/>
                <w:spacing w:val="0"/>
                <w:sz w:val="20"/>
                <w:u w:val="none"/>
                <w:shd w:val="clear" w:color="auto" w:fill="auto"/>
              </w:rPr>
              <w:t>0%</w:t>
            </w:r>
            <w:r>
              <w:rPr>
                <w:rFonts w:hint="eastAsia" w:ascii="" w:hAnsi="" w:eastAsia="" w:cs=""/>
                <w:i w:val="false"/>
                <w:strike w:val="false"/>
                <w:color w:val="000000"/>
                <w:spacing w:val="0"/>
                <w:sz w:val="20"/>
                <w:u w:val="none"/>
                <w:shd w:val="clear" w:color="auto" w:fill="auto"/>
              </w:rPr>
              <w:t>、</w:t>
            </w:r>
            <w:r>
              <w:rPr>
                <w:rFonts w:ascii="" w:hAnsi="" w:eastAsia="" w:cs=""/>
                <w:i w:val="false"/>
                <w:strike w:val="false"/>
                <w:color w:val="000000"/>
                <w:spacing w:val="0"/>
                <w:sz w:val="20"/>
                <w:u w:val="none"/>
                <w:shd w:val="clear" w:color="auto" w:fill="auto"/>
              </w:rPr>
              <w:t>100%) → 线上监控 → 逐步放量 → 全量替换</w:t>
            </w:r>
          </w:p>
        </w:tc>
        <w:tc>
          <w:tcPr>
            <w:tcW w:w="279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3-7天的观测时间</w:t>
            </w:r>
          </w:p>
        </w:tc>
        <w:tc>
          <w:tcPr>
            <w:tcW w:w="366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pBdr/>
              <w:snapToGrid/>
              <w:spacing w:before="0" w:after="0" w:line="240"/>
              <w:ind/>
              <w:rPr>
                <w:rFonts w:hint="eastAsia" w:ascii="" w:hAnsi="" w:eastAsia="" w:cs=""/>
                <w:i w:val="false"/>
                <w:strike w:val="false"/>
                <w:color w:val="000000"/>
                <w:spacing w:val="0"/>
                <w:sz w:val="20"/>
                <w:u w:val="none"/>
                <w:shd w:val="clear" w:color="auto" w:fill="auto"/>
              </w:rPr>
            </w:pPr>
            <w:r>
              <w:rPr>
                <w:rFonts w:hint="eastAsia" w:ascii="" w:hAnsi="" w:eastAsia="" w:cs=""/>
                <w:i w:val="false"/>
                <w:strike w:val="false"/>
                <w:color w:val="000000"/>
                <w:spacing w:val="0"/>
                <w:sz w:val="20"/>
                <w:u w:val="none"/>
                <w:shd w:val="clear" w:color="auto" w:fill="auto"/>
              </w:rPr>
              <w:t>建议</w:t>
            </w:r>
            <w:r>
              <w:rPr>
                <w:rFonts w:ascii="" w:hAnsi="" w:eastAsia="" w:cs=""/>
                <w:i w:val="false"/>
                <w:strike w:val="false"/>
                <w:color w:val="000000"/>
                <w:spacing w:val="0"/>
                <w:sz w:val="20"/>
                <w:u w:val="none"/>
                <w:shd w:val="clear" w:color="auto" w:fill="auto"/>
              </w:rPr>
              <w:t>耗时，</w:t>
            </w:r>
            <w:r>
              <w:rPr>
                <w:rFonts w:hint="eastAsia" w:ascii="" w:hAnsi="" w:eastAsia="" w:cs=""/>
                <w:i w:val="false"/>
                <w:strike w:val="false"/>
                <w:color w:val="000000"/>
                <w:spacing w:val="0"/>
                <w:sz w:val="20"/>
                <w:u w:val="none"/>
                <w:shd w:val="clear" w:color="auto" w:fill="auto"/>
              </w:rPr>
              <w:t>保证一个周期的灰度</w:t>
            </w:r>
          </w:p>
          <w:p>
            <w:pPr>
              <w:numPr/>
              <w:pBdr/>
              <w:snapToGrid/>
              <w:spacing w:before="0" w:after="0" w:line="240"/>
              <w:ind/>
              <w:rPr>
                <w:rFonts w:ascii="" w:hAnsi="" w:eastAsia="" w:cs=""/>
                <w:color w:val="000000"/>
                <w:sz w:val="20"/>
                <w:shd w:val="clear" w:color="auto" w:fill="auto"/>
              </w:rPr>
            </w:pPr>
          </w:p>
          <w:p>
            <w:pPr>
              <w:numPr/>
              <w:pBdr>
                <w:bottom/>
              </w:pBdr>
              <w:snapToGrid/>
              <w:spacing w:before="0" w:after="0" w:line="240"/>
              <w:ind/>
              <w:rPr>
                <w:rFonts w:ascii="" w:hAnsi="" w:eastAsia="" w:cs=""/>
                <w:color w:val="000000"/>
                <w:sz w:val="20"/>
                <w:shd w:val="clear" w:color="auto" w:fill="auto"/>
              </w:rPr>
            </w:pPr>
            <w:r>
              <w:rPr>
                <w:rFonts w:hint="eastAsia" w:ascii="" w:hAnsi="" w:eastAsia="" w:cs=""/>
                <w:color w:val="000000"/>
                <w:sz w:val="20"/>
                <w:shd w:val="clear" w:color="auto" w:fill="auto"/>
              </w:rPr>
              <w:t>流程</w:t>
            </w:r>
            <w:r>
              <w:rPr>
                <w:rFonts w:hint="eastAsia" w:ascii="" w:hAnsi="" w:eastAsia="" w:cs=""/>
                <w:color w:val="000000"/>
                <w:sz w:val="20"/>
                <w:shd w:val="clear" w:color="auto" w:fill="auto"/>
              </w:rPr>
              <w:t>验证期间</w:t>
            </w:r>
            <w:r>
              <w:rPr>
                <w:rFonts w:hint="eastAsia" w:ascii="" w:hAnsi="" w:eastAsia="" w:cs=""/>
                <w:color w:val="000000"/>
                <w:sz w:val="20"/>
                <w:shd w:val="clear" w:color="auto" w:fill="auto"/>
              </w:rPr>
              <w:t>不需要规划</w:t>
            </w:r>
          </w:p>
        </w:tc>
        <w:tc>
          <w:tcPr>
            <w:tcW w:w="2880" w:type="dxa"/>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snapToGrid/>
              <w:spacing w:before="0" w:after="0" w:line="240"/>
              <w:ind/>
              <w:rPr>
                <w:rFonts w:ascii="" w:hAnsi="" w:eastAsia="" w:cs=""/>
                <w:color w:val="000000"/>
                <w:sz w:val="20"/>
                <w:shd w:val="clear" w:color="auto" w:fill="auto"/>
              </w:rPr>
            </w:pPr>
            <w:r>
              <w:rPr>
                <w:rFonts w:hint="eastAsia" w:ascii="" w:hAnsi="" w:eastAsia="" w:cs=""/>
                <w:i w:val="false"/>
                <w:strike w:val="false"/>
                <w:color w:val="000000"/>
                <w:spacing w:val="0"/>
                <w:sz w:val="20"/>
                <w:u w:val="none"/>
                <w:shd w:val="clear" w:color="auto" w:fill="auto"/>
              </w:rPr>
              <w:t>验证通过，等待切全</w:t>
            </w:r>
            <w:r>
              <w:rPr>
                <w:rFonts w:ascii="" w:hAnsi="" w:eastAsia="" w:cs=""/>
                <w:i w:val="false"/>
                <w:strike w:val="false"/>
                <w:color w:val="000000"/>
                <w:spacing w:val="0"/>
                <w:sz w:val="20"/>
                <w:u w:val="none"/>
                <w:shd w:val="clear" w:color="auto" w:fill="auto"/>
              </w:rPr>
              <w:t>的推理</w:t>
            </w:r>
            <w:r>
              <w:rPr>
                <w:rFonts w:hint="eastAsia" w:ascii="" w:hAnsi="" w:eastAsia="" w:cs=""/>
                <w:i w:val="false"/>
                <w:strike w:val="false"/>
                <w:color w:val="000000"/>
                <w:spacing w:val="0"/>
                <w:sz w:val="20"/>
                <w:u w:val="none"/>
                <w:shd w:val="clear" w:color="auto" w:fill="auto"/>
              </w:rPr>
              <w:t>服务</w:t>
            </w:r>
          </w:p>
        </w:tc>
        <w:tc>
          <w:tcPr>
            <w:tcW w:w="4410" w:type="dxa"/>
            <w:gridSpan w:val="2"/>
            <w:tcBorders>
              <w:top w:val="single" w:color="2d3142" w:sz="0" w:space="0"/>
              <w:left w:val="single" w:color="CBCDD1" w:sz="0" w:space="0"/>
              <w:bottom w:val="single" w:color="2d3142" w:sz="5" w:space="0"/>
              <w:right w:val="single" w:color="CBCDD1" w:sz="0" w:space="0"/>
            </w:tcBorders>
            <w:shd w:val="clear" w:color="auto" w:fill="auto"/>
            <w:tcMar>
              <w:top w:w="135" w:type="dxa"/>
              <w:left w:w="210" w:type="dxa"/>
              <w:bottom w:w="135" w:type="dxa"/>
              <w:right w:w="210" w:type="dxa"/>
            </w:tcMar>
            <w:vAlign w:val="center"/>
          </w:tcPr>
          <w:p>
            <w:pPr>
              <w:numPr/>
              <w:snapToGrid/>
              <w:spacing w:before="0" w:after="0" w:line="240"/>
              <w:ind/>
              <w:rPr>
                <w:rFonts w:ascii="" w:hAnsi="" w:eastAsia="" w:cs=""/>
                <w:color w:val="000000"/>
                <w:sz w:val="20"/>
                <w:shd w:val="clear" w:color="auto" w:fill="auto"/>
              </w:rPr>
            </w:pPr>
            <w:r>
              <w:rPr>
                <w:rFonts w:ascii="" w:hAnsi="" w:eastAsia="" w:cs=""/>
                <w:color w:val="000000"/>
                <w:sz w:val="20"/>
                <w:shd w:val="clear" w:color="auto" w:fill="auto"/>
              </w:rPr>
              <w:t xml:space="preserve">灰度期间意图准确率 ≥ </w:t>
            </w:r>
            <w:r>
              <w:rPr>
                <w:rFonts w:hint="eastAsia" w:ascii="" w:hAnsi="" w:eastAsia="" w:cs=""/>
                <w:color w:val="000000"/>
                <w:sz w:val="20"/>
                <w:shd w:val="clear" w:color="auto" w:fill="auto"/>
              </w:rPr>
              <w:t>？</w:t>
            </w:r>
            <w:r>
              <w:rPr>
                <w:rFonts w:hint="eastAsia" w:ascii="" w:hAnsi="" w:eastAsia="" w:cs=""/>
                <w:color w:val="000000"/>
                <w:sz w:val="20"/>
                <w:shd w:val="clear" w:color="auto" w:fill="auto"/>
              </w:rPr>
              <w:t>（</w:t>
            </w:r>
            <w:r>
              <w:rPr>
                <w:rFonts w:hint="eastAsia" w:ascii="" w:hAnsi="" w:eastAsia="" w:cs=""/>
                <w:color w:val="000000"/>
                <w:sz w:val="20"/>
                <w:shd w:val="clear" w:color="auto" w:fill="auto"/>
              </w:rPr>
              <w:t>0</w:t>
            </w:r>
            <w:r>
              <w:rPr>
                <w:rFonts w:hint="eastAsia" w:ascii="" w:hAnsi="" w:eastAsia="" w:cs=""/>
                <w:color w:val="000000"/>
                <w:sz w:val="20"/>
                <w:shd w:val="clear" w:color="auto" w:fill="auto"/>
              </w:rPr>
              <w:t>.</w:t>
            </w:r>
            <w:r>
              <w:rPr>
                <w:rFonts w:hint="eastAsia" w:ascii="" w:hAnsi="" w:eastAsia="" w:cs=""/>
                <w:color w:val="000000"/>
                <w:sz w:val="20"/>
                <w:shd w:val="clear" w:color="auto" w:fill="auto"/>
              </w:rPr>
              <w:t>9</w:t>
            </w:r>
            <w:r>
              <w:rPr>
                <w:rFonts w:hint="eastAsia" w:ascii="" w:hAnsi="" w:eastAsia="" w:cs=""/>
                <w:color w:val="000000"/>
                <w:sz w:val="20"/>
                <w:shd w:val="clear" w:color="auto" w:fill="auto"/>
              </w:rPr>
              <w:t>）</w:t>
            </w:r>
          </w:p>
          <w:p>
            <w:pPr>
              <w:numPr/>
              <w:snapToGrid/>
              <w:spacing w:before="0" w:after="0" w:line="240"/>
              <w:ind/>
              <w:rPr>
                <w:rFonts w:ascii="" w:hAnsi="" w:eastAsia="" w:cs=""/>
                <w:color w:val="000000"/>
                <w:sz w:val="20"/>
                <w:shd w:val="clear" w:color="auto" w:fill="auto"/>
              </w:rPr>
            </w:pPr>
            <w:r>
              <w:rPr>
                <w:rFonts w:ascii="" w:hAnsi="" w:eastAsia="" w:cs=""/>
                <w:color w:val="000000"/>
                <w:sz w:val="20"/>
                <w:shd w:val="clear" w:color="auto" w:fill="auto"/>
              </w:rPr>
              <w:t xml:space="preserve">JSON解析失败率 &lt; </w:t>
            </w:r>
            <w:r>
              <w:rPr>
                <w:rFonts w:hint="eastAsia" w:ascii="" w:hAnsi="" w:eastAsia="" w:cs=""/>
                <w:color w:val="000000"/>
                <w:sz w:val="20"/>
                <w:shd w:val="clear" w:color="auto" w:fill="auto"/>
              </w:rPr>
              <w:t>？</w:t>
            </w:r>
            <w:r>
              <w:rPr>
                <w:rFonts w:hint="eastAsia" w:ascii="" w:hAnsi="" w:eastAsia="" w:cs=""/>
                <w:color w:val="000000"/>
                <w:sz w:val="20"/>
                <w:shd w:val="clear" w:color="auto" w:fill="auto"/>
              </w:rPr>
              <w:t>（</w:t>
            </w:r>
            <w:r>
              <w:rPr>
                <w:rFonts w:hint="eastAsia" w:ascii="" w:hAnsi="" w:eastAsia="" w:cs=""/>
                <w:color w:val="000000"/>
                <w:sz w:val="20"/>
                <w:shd w:val="clear" w:color="auto" w:fill="auto"/>
              </w:rPr>
              <w:t>0</w:t>
            </w:r>
            <w:r>
              <w:rPr>
                <w:rFonts w:hint="eastAsia" w:ascii="" w:hAnsi="" w:eastAsia="" w:cs=""/>
                <w:color w:val="000000"/>
                <w:sz w:val="20"/>
                <w:shd w:val="clear" w:color="auto" w:fill="auto"/>
              </w:rPr>
              <w:t>.</w:t>
            </w:r>
            <w:r>
              <w:rPr>
                <w:rFonts w:hint="eastAsia" w:ascii="" w:hAnsi="" w:eastAsia="" w:cs=""/>
                <w:color w:val="000000"/>
                <w:sz w:val="20"/>
                <w:shd w:val="clear" w:color="auto" w:fill="auto"/>
              </w:rPr>
              <w:t>1</w:t>
            </w:r>
            <w:r>
              <w:rPr>
                <w:rFonts w:hint="eastAsia" w:ascii="" w:hAnsi="" w:eastAsia="" w:cs=""/>
                <w:color w:val="000000"/>
                <w:sz w:val="20"/>
                <w:shd w:val="clear" w:color="auto" w:fill="auto"/>
              </w:rPr>
              <w:t>%</w:t>
            </w:r>
            <w:r>
              <w:rPr>
                <w:rFonts w:hint="eastAsia" w:ascii="" w:hAnsi="" w:eastAsia="" w:cs=""/>
                <w:color w:val="000000"/>
                <w:sz w:val="20"/>
                <w:shd w:val="clear" w:color="auto" w:fill="auto"/>
              </w:rPr>
              <w:t>）</w:t>
            </w:r>
          </w:p>
          <w:p>
            <w:pPr>
              <w:numPr/>
              <w:snapToGrid/>
              <w:spacing w:before="0" w:after="0" w:line="240"/>
              <w:ind/>
              <w:rPr>
                <w:rFonts w:ascii="" w:hAnsi="" w:eastAsia="" w:cs=""/>
                <w:color w:val="000000"/>
                <w:sz w:val="20"/>
                <w:shd w:val="clear" w:color="auto" w:fill="auto"/>
              </w:rPr>
            </w:pPr>
            <w:r>
              <w:rPr>
                <w:rFonts w:ascii="" w:hAnsi="" w:eastAsia="" w:cs=""/>
                <w:color w:val="000000"/>
                <w:sz w:val="20"/>
                <w:shd w:val="clear" w:color="auto" w:fill="auto"/>
              </w:rPr>
              <w:t>无 P0/P1 级故障</w:t>
            </w:r>
          </w:p>
          <w:p>
            <w:pPr>
              <w:numPr/>
              <w:pBdr>
                <w:bottom/>
              </w:pBdr>
              <w:snapToGrid/>
              <w:spacing w:before="0" w:after="0" w:line="240"/>
              <w:ind/>
              <w:rPr>
                <w:rFonts w:ascii="" w:hAnsi="" w:eastAsia="" w:cs=""/>
                <w:color w:val="000000"/>
                <w:sz w:val="20"/>
                <w:shd w:val="clear" w:color="auto" w:fill="auto"/>
              </w:rPr>
            </w:pPr>
            <w:r>
              <w:rPr>
                <w:rFonts w:ascii="" w:hAnsi="" w:eastAsia="" w:cs=""/>
                <w:color w:val="000000"/>
                <w:sz w:val="20"/>
                <w:shd w:val="clear" w:color="auto" w:fill="auto"/>
              </w:rPr>
              <w:t>业务侧反馈无显著负面</w:t>
            </w:r>
          </w:p>
        </w:tc>
      </w:tr>
    </w:tbl>
    <w:p>
      <w:pPr>
        <w:pStyle w:val="ablt93"/>
        <w:rPr/>
      </w:pPr>
    </w:p>
    <w:p>
      <w:pPr>
        <w:pStyle w:val="ablt93"/>
        <w:rPr/>
      </w:pPr>
    </w:p>
    <w:p>
      <w:pPr>
        <w:pStyle w:val="ablt93"/>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pBdr/>
        <w:ind/>
        <w:rPr>
          <w:rFonts w:ascii="" w:hAnsi="" w:eastAsia="" w:cs=""/>
        </w:rPr>
      </w:pPr>
    </w:p>
    <w:p>
      <w:pPr>
        <w:pStyle w:val="ablt93"/>
        <w:rPr>
          <w:rFonts w:ascii="" w:hAnsi="" w:eastAsia="" w:cs=""/>
        </w:rPr>
      </w:pPr>
    </w:p>
    <w:sectPr>
      <w:pgSz w:w="11905" w:h="16838"/>
      <w:pgMar w:top="1361" w:right="1417" w:bottom="1361" w:left="1417"/>
    </w:sectPr>
  </w:body>
</w:document>
</file>

<file path=word/comments.xml><?xml version="1.0" encoding="utf-8"?>
<w:comments xmlns:w="http://schemas.openxmlformats.org/wordprocessingml/2006/main">
  <w:comment w:id="1" w:author="孔繁阳" w:date="2026-08-21T17:14:10Z" w:initials="">
    <w:p>
      <w:pPr>
        <w:rPr/>
      </w:pPr>
      <w:r>
        <w:rPr/>
        <w:t>索资识别，也能在这一步完成吗？他的实现方式是什么？</w:t>
      </w:r>
    </w:p>
  </w:comment>
  <w:comment w:id="2" w:author="孔繁阳" w:date="2026-08-21T17:25:22Z" w:initials="">
    <w:p>
      <w:pPr>
        <w:rPr/>
      </w:pPr>
      <w:r>
        <w:rPr/>
        <w:t>这里的选择依据是什么？</w:t>
      </w:r>
    </w:p>
  </w:comment>
  <w:comment w:id="0" w:author="王建雨" w:date="2026-08-24T12:03:41Z" w:initials="">
    <w:p>
      <w:pPr>
        <w:rPr/>
      </w:pPr>
      <w:r>
        <w:rPr/>
        <w:t>【总结】之前青松提醒过，目前火山引擎token价格有所增减，具体情况为：未命中缓存部分的输入，每百万Token价格：1.0元 上涨至 3.0元命中缓存部分的输入，每百万Token：          0.2元 下降至 0.1元 输出部分，每百万Token：                          2.0元 上涨至 9.0元因此【日均成本】估算有所变化，现阶段相寓部分成本：由原估算值：约21元  上涨至  38元普租部分成本由原预估值：约100元 上涨至 205元以此估算，在当前策略下，租赁部分成本合计为243元月成本：243*30=7290元年成本：7290*12=87480元这与会上临时评估的价格增长至3倍的主要差异原因是：输入命中缓存的部分价格下降1半</w:t>
      </w:r>
    </w:p>
  </w:comment>
</w:comments>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5">
      <w:start w:val="1"/>
      <w:numFmt w:val="lowerRoman"/>
      <w:lvlText w:val="%6)"/>
      <w:lvlJc w:val="left"/>
      <w:pPr>
        <w:ind w:left="2536" w:hanging="336"/>
      </w:pPr>
    </w:lvl>
    <w:lvl w:ilvl="1">
      <w:start w:val="1"/>
      <w:numFmt w:val="lowerLetter"/>
      <w:lvlText w:val="%2)"/>
      <w:lvlJc w:val="left"/>
      <w:pPr>
        <w:ind w:left="776" w:hanging="336"/>
      </w:pPr>
    </w:lvl>
    <w:lvl w:ilvl="3">
      <w:start w:val="1"/>
      <w:numFmt w:val="decimal"/>
      <w:lvlText w:val="%4、"/>
      <w:lvlJc w:val="left"/>
      <w:pPr>
        <w:ind w:left="165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0">
      <w:start w:val="1"/>
      <w:numFmt w:val="decimal"/>
      <w:lvlText w:val="%1、"/>
      <w:lvlJc w:val="left"/>
      <w:pPr>
        <w:ind w:left="336" w:hanging="336"/>
      </w:pPr>
      <w:rPr>
        <w:rFonts w:hint="default" w:ascii="" w:hAnsi="" w:cs=""/>
      </w:rPr>
    </w:lvl>
    <w:lvl w:ilvl="8">
      <w:start w:val="1"/>
      <w:numFmt w:val="lowerRoman"/>
      <w:lvlText w:val="%9)"/>
      <w:lvlJc w:val="left"/>
      <w:pPr>
        <w:ind w:left="3856" w:hanging="336"/>
      </w:pPr>
    </w:lvl>
    <w:lvl w:ilvl="7">
      <w:start w:val="1"/>
      <w:numFmt w:val="lowerLetter"/>
      <w:lvlText w:val="%8)"/>
      <w:lvlJc w:val="left"/>
      <w:pPr>
        <w:ind w:left="3416" w:hanging="336"/>
      </w:pPr>
    </w:lvl>
  </w:abstractNum>
  <w:abstractNum w:abstractNumId="2">
    <w:lvl w:ilvl="0">
      <w:start w:val="1"/>
      <w:numFmt w:val="decimal"/>
      <w:lvlText w:val="%1、"/>
      <w:lvlJc w:val="left"/>
      <w:pPr>
        <w:ind w:left="336" w:hanging="336"/>
      </w:pPr>
      <w:rPr>
        <w:rFonts w:hint="default" w:ascii="" w:hAnsi="" w:cs=""/>
      </w:rPr>
    </w:lvl>
    <w:lvl w:ilvl="3">
      <w:start w:val="1"/>
      <w:numFmt w:val="decimal"/>
      <w:lvlText w:val="%4、"/>
      <w:lvlJc w:val="left"/>
      <w:pPr>
        <w:ind w:left="1656" w:hanging="336"/>
      </w:pPr>
    </w:lvl>
    <w:lvl w:ilvl="2">
      <w:start w:val="1"/>
      <w:numFmt w:val="lowerRoman"/>
      <w:lvlText w:val="%3)"/>
      <w:lvlJc w:val="left"/>
      <w:pPr>
        <w:ind w:left="1216" w:hanging="336"/>
      </w:pPr>
    </w:lvl>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lvl>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3">
    <w:lvl w:ilvl="7">
      <w:start w:val="1"/>
      <w:numFmt w:val="lowerLetter"/>
      <w:lvlText w:val="%8)"/>
      <w:lvlJc w:val="left"/>
      <w:pPr>
        <w:ind w:left="3416" w:hanging="336"/>
      </w:pPr>
    </w:lvl>
    <w:lvl w:ilvl="4">
      <w:start w:val="1"/>
      <w:numFmt w:val="lowerLetter"/>
      <w:lvlText w:val="%5)"/>
      <w:lvlJc w:val="left"/>
      <w:pPr>
        <w:ind w:left="2096" w:hanging="336"/>
      </w:pPr>
    </w:lvl>
    <w:lvl w:ilvl="1">
      <w:start w:val="1"/>
      <w:numFmt w:val="lowerLetter"/>
      <w:lvlText w:val="%2)"/>
      <w:lvlJc w:val="left"/>
      <w:pPr>
        <w:ind w:left="776" w:hanging="336"/>
      </w:pPr>
    </w:lvl>
    <w:lvl w:ilvl="6">
      <w:start w:val="1"/>
      <w:numFmt w:val="decimal"/>
      <w:lvlText w:val="%7、"/>
      <w:lvlJc w:val="left"/>
      <w:pPr>
        <w:ind w:left="2976" w:hanging="336"/>
      </w:pPr>
    </w:lvl>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4"/>
      <w:numFmt w:val="decimal"/>
      <w:lvlText w:val="%1、"/>
      <w:lvlJc w:val="left"/>
      <w:pPr>
        <w:ind w:left="336" w:hanging="336"/>
      </w:pPr>
      <w:rPr>
        <w:rFonts w:hint="default" w:ascii="" w:hAnsi="" w:cs=""/>
      </w:rPr>
    </w:lvl>
    <w:lvl w:ilvl="2">
      <w:start w:val="1"/>
      <w:numFmt w:val="lowerRoman"/>
      <w:lvlText w:val="%3)"/>
      <w:lvlJc w:val="left"/>
      <w:pPr>
        <w:ind w:left="1216" w:hanging="336"/>
      </w:pPr>
    </w:lvl>
  </w:abstractNum>
  <w:abstractNum w:abstractNumId="4">
    <w:lvl w:ilvl="4">
      <w:start w:val="1"/>
      <w:numFmt w:val="lowerLetter"/>
      <w:lvlText w:val="%5."/>
      <w:lvlJc w:val="left"/>
      <w:pPr>
        <w:ind w:left="2096" w:hanging="336"/>
      </w:pPr>
    </w:lvl>
    <w:lvl w:ilvl="1">
      <w:start w:val="1"/>
      <w:numFmt w:val="lowerLetter"/>
      <w:lvlText w:val="%2."/>
      <w:lvlJc w:val="left"/>
      <w:pPr>
        <w:ind w:left="776" w:hanging="336"/>
      </w:pPr>
    </w:lvl>
    <w:lvl w:ilvl="2">
      <w:start w:val="1"/>
      <w:numFmt w:val="lowerRoman"/>
      <w:lvlText w:val="%3."/>
      <w:lvlJc w:val="left"/>
      <w:pPr>
        <w:ind w:left="1216" w:hanging="336"/>
      </w:pPr>
    </w:lvl>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lvl w:ilvl="0">
      <w:start w:val="1"/>
      <w:numFmt w:val="decimal"/>
      <w:lvlText w:val="%1."/>
      <w:lvlJc w:val="left"/>
      <w:pPr>
        <w:ind w:left="336" w:hanging="336"/>
      </w:pPr>
      <w:rPr>
        <w:rFonts w:hint="default" w:ascii="" w:hAnsi="" w:cs=""/>
      </w:r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5">
    <w:lvl w:ilvl="2">
      <w:start w:val="1"/>
      <w:numFmt w:val="lowerRoman"/>
      <w:lvlText w:val="%3)"/>
      <w:lvlJc w:val="left"/>
      <w:pPr>
        <w:ind w:left="1216" w:hanging="336"/>
      </w:pPr>
    </w:lvl>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lvl w:ilvl="3">
      <w:start w:val="1"/>
      <w:numFmt w:val="decimal"/>
      <w:lvlText w:val="%4、"/>
      <w:lvlJc w:val="left"/>
      <w:pPr>
        <w:ind w:left="1656" w:hanging="336"/>
      </w:pPr>
    </w:lvl>
    <w:lvl w:ilvl="0">
      <w:start w:val="1"/>
      <w:numFmt w:val="decimal"/>
      <w:lvlText w:val="%1、"/>
      <w:lvlJc w:val="left"/>
      <w:pPr>
        <w:ind w:left="336" w:hanging="336"/>
      </w:pPr>
      <w:rPr>
        <w:rFonts w:hint="default" w:ascii="" w:hAnsi="" w:cs=""/>
      </w:rPr>
    </w:lvl>
    <w:lvl w:ilvl="8">
      <w:start w:val="1"/>
      <w:numFmt w:val="lowerRoman"/>
      <w:lvlText w:val="%9)"/>
      <w:lvlJc w:val="left"/>
      <w:pPr>
        <w:ind w:left="385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6">
    <w:lvl w:ilvl="5">
      <w:start w:val="1"/>
      <w:numFmt w:val="lowerRoman"/>
      <w:lvlText w:val="%6)"/>
      <w:lvlJc w:val="left"/>
      <w:pPr>
        <w:ind w:left="2536" w:hanging="336"/>
      </w:pPr>
    </w:lvl>
    <w:lvl w:ilvl="7">
      <w:start w:val="1"/>
      <w:numFmt w:val="lowerLetter"/>
      <w:lvlText w:val="%8)"/>
      <w:lvlJc w:val="left"/>
      <w:pPr>
        <w:ind w:left="3416" w:hanging="336"/>
      </w:pPr>
    </w:lvl>
    <w:lvl w:ilvl="1">
      <w:start w:val="1"/>
      <w:numFmt w:val="lowerLetter"/>
      <w:lvlText w:val="%2)"/>
      <w:lvlJc w:val="left"/>
      <w:pPr>
        <w:ind w:left="776" w:hanging="336"/>
      </w:pPr>
    </w:lvl>
    <w:lvl w:ilvl="4">
      <w:start w:val="1"/>
      <w:numFmt w:val="lowerLetter"/>
      <w:lvlText w:val="%5)"/>
      <w:lvlJc w:val="left"/>
      <w:pPr>
        <w:ind w:left="2096" w:hanging="336"/>
      </w:pPr>
    </w:lvl>
    <w:lvl w:ilvl="6">
      <w:start w:val="1"/>
      <w:numFmt w:val="decimal"/>
      <w:lvlText w:val="%7、"/>
      <w:lvlJc w:val="left"/>
      <w:pPr>
        <w:ind w:left="2976" w:hanging="336"/>
      </w:pPr>
    </w:lvl>
    <w:lvl w:ilvl="8">
      <w:start w:val="1"/>
      <w:numFmt w:val="lowerRoman"/>
      <w:lvlText w:val="%9)"/>
      <w:lvlJc w:val="left"/>
      <w:pPr>
        <w:ind w:left="3856" w:hanging="336"/>
      </w:pPr>
    </w:lvl>
    <w:lvl w:ilvl="2">
      <w:start w:val="1"/>
      <w:numFmt w:val="lowerRoman"/>
      <w:lvlText w:val="%3)"/>
      <w:lvlJc w:val="left"/>
      <w:pPr>
        <w:ind w:left="1216" w:hanging="336"/>
      </w:pPr>
    </w:lvl>
    <w:lvl w:ilvl="3">
      <w:start w:val="1"/>
      <w:numFmt w:val="decimal"/>
      <w:lvlText w:val="%4、"/>
      <w:lvlJc w:val="left"/>
      <w:pPr>
        <w:ind w:left="1656" w:hanging="336"/>
      </w:pPr>
    </w:lvl>
    <w:lvl w:ilvl="0">
      <w:start w:val="1"/>
      <w:numFmt w:val="decimal"/>
      <w:lvlText w:val="%1、"/>
      <w:lvlJc w:val="left"/>
      <w:pPr>
        <w:ind w:left="336" w:hanging="336"/>
      </w:pPr>
      <w:rPr>
        <w:rFonts w:hint="default" w:ascii="" w:hAnsi="" w:cs=""/>
      </w:rPr>
    </w:lvl>
  </w:abstractNum>
  <w:num w:numId="5">
    <w:abstractNumId w:val="1"/>
  </w:num>
  <w:num w:numId="2">
    <w:abstractNumId w:val="4"/>
  </w:num>
  <w:num w:numId="1">
    <w:abstractNumId w:val="6"/>
  </w:num>
  <w:num w:numId="4">
    <w:abstractNumId w:val="2"/>
  </w:num>
  <w:num w:numId="3">
    <w:abstractNumId w:val="5"/>
  </w:num>
  <w:num w:numId="6">
    <w:abstractNumId w:val="3"/>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bmql9i">
    <w:name w:val="heading 4"/>
    <w:basedOn w:val="ablt93"/>
    <w:next w:val="ablt93"/>
    <w:uiPriority w:val="9"/>
    <w:qFormat/>
    <w:pPr>
      <w:keepNext/>
      <w:keepLines/>
      <w:spacing w:before="0" w:after="0" w:line="408" w:lineRule="auto"/>
      <w:outlineLvl w:val="3"/>
    </w:pPr>
    <w:rPr>
      <w:b/>
      <w:bCs/>
      <w:color w:val="1A1A1A"/>
      <w:sz w:val="24"/>
      <w:szCs w:val="24"/>
    </w:rPr>
  </w:style>
  <w:style w:type="table" w:styleId="nrq9i7">
    <w:name w:val="Table Grid"/>
    <w:basedOn w:val="969ucd"/>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969ucd"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337q4r">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k1arre">
    <w:name w:val="melo-codeblock-Base-theme-para"/>
    <w:basedOn w:val="ablt93"/>
    <w:next w:val=""/>
    <w:pPr>
      <w:spacing w:before="0" w:after="0" w:line="360" w:lineRule="auto"/>
    </w:pPr>
    <w:rPr>
      <w:rFonts w:ascii="Monaco" w:hAnsi="Monaco" w:eastAsia="Monaco" w:cs="Monaco"/>
      <w:color w:val="000000"/>
      <w:sz w:val="21"/>
    </w:rPr>
  </w:style>
  <w:style w:type="paragraph" w:styleId="0z36qg">
    <w:name w:val="heading 5"/>
    <w:basedOn w:val="ablt93"/>
    <w:next w:val="ablt93"/>
    <w:uiPriority w:val="9"/>
    <w:qFormat/>
    <w:pPr>
      <w:keepNext/>
      <w:keepLines/>
      <w:spacing w:before="0" w:after="0" w:line="408" w:lineRule="auto"/>
      <w:outlineLvl w:val="4"/>
    </w:pPr>
    <w:rPr>
      <w:b/>
      <w:bCs/>
      <w:color w:val="1A1A1A"/>
      <w:sz w:val="22"/>
      <w:szCs w:val="22"/>
    </w:rPr>
  </w:style>
  <w:style w:type="paragraph" w:styleId="ablt93" w:default="true">
    <w:name w:val="Normal"/>
    <w:pPr>
      <w:widowControl w:val="false"/>
      <w:jc w:val="left"/>
    </w:pPr>
  </w:style>
  <w:style w:type="paragraph" w:styleId="3gi3kb">
    <w:name w:val="heading 2"/>
    <w:basedOn w:val="ablt93"/>
    <w:next w:val="ablt93"/>
    <w:uiPriority w:val="9"/>
    <w:qFormat/>
    <w:pPr>
      <w:keepNext/>
      <w:keepLines/>
      <w:spacing w:before="0" w:after="0" w:line="408" w:lineRule="auto"/>
      <w:outlineLvl w:val="1"/>
    </w:pPr>
    <w:rPr>
      <w:b/>
      <w:bCs/>
      <w:color w:val="1A1A1A"/>
      <w:sz w:val="32"/>
      <w:szCs w:val="32"/>
    </w:rPr>
  </w:style>
  <w:style w:type="character" w:styleId="3ytmo6">
    <w:name w:val="Hyperlink"/>
    <w:basedOn w:val="f8x7oq"/>
    <w:next w:val=""/>
    <w:uiPriority w:val="99"/>
    <w:unhideWhenUsed/>
    <w:rPr>
      <w:color w:val="1E6FFF" w:themeColor="hyperlink"/>
      <w:u w:val="single"/>
    </w:rPr>
  </w:style>
  <w:style w:type="character" w:styleId="kjr7wi">
    <w:name w:val="melo-codeblock-Base-theme-char"/>
    <w:basedOn w:val=""/>
    <w:next w:val=""/>
    <w:rPr>
      <w:rFonts w:ascii="Monaco" w:hAnsi="Monaco" w:eastAsia="Monaco" w:cs="Monaco"/>
      <w:color w:val="000000"/>
      <w:sz w:val="21"/>
    </w:rPr>
  </w:style>
  <w:style w:type="character" w:styleId="f8x7oq" w:default="true">
    <w:name w:val="Default Paragraph Font"/>
    <w:basedOn w:val=""/>
    <w:next w:val=""/>
    <w:uiPriority w:val="1"/>
    <w:semiHidden/>
    <w:unhideWhenUsed/>
  </w:style>
</w:styles>
</file>

<file path=word/_rels/document.xml.rels><?xml version="1.0" encoding="UTF-8" standalone="yes"?><Relationships xmlns="http://schemas.openxmlformats.org/package/2006/relationships"><Relationship Id="rId4" Type="http://schemas.openxmlformats.org/officeDocument/2006/relationships/comments" Target="comments.xml" /><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2026-08-26T09:40:23Z</dcterms:created>
  <dcterms:modified xsi:type="dcterms:W3CDTF">2026-08-26T09:40:23Z</dcterms:modified>
</cp:coreProperties>
</file>