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产线 A 液压站设备维护与故障记录</w:t>
      </w:r>
    </w:p>
    <w:p>
      <w:pPr>
        <w:pStyle w:val="Subtitle"/>
      </w:pPr>
      <w:r>
        <w:t>版本：测试样例 1.0    覆盖日期：2026-09-01 至 2026-10-08    资料性质：虚构</w:t>
      </w:r>
    </w:p>
    <w:p>
      <w:pPr>
        <w:pStyle w:val="Heading1"/>
      </w:pPr>
      <w:r>
        <w:t>1. 文档概况</w:t>
      </w:r>
    </w:p>
    <w:p>
      <w:r>
        <w:t>本记录覆盖华东某工厂产线 A 的液压站及相关驱动、监测和控制设备。记录时间为 2026 年 9 月 1 日至 10 月 8 日。设备编号、人员、数值及故障均为测试数据，不对应真实生产设施。</w:t>
      </w:r>
    </w:p>
    <w:p>
      <w:r>
        <w:t>液压站承担压机送料机构的动力供给。设备名称在采购台账、维修工单和点检记录中存在简称、编号和全称混用，因此本资料同时保留原始叫法与建议统一名称。</w:t>
      </w:r>
    </w:p>
    <w:p>
      <w:r>
        <w:t>本记录分为设备台账、连接关系、正常运行基线、故障事件、维修处理、复测与后续观察。不同段落可能多次提及同一设备，不代表产生了新的设备实例。</w:t>
      </w:r>
    </w:p>
    <w:p>
      <w:pPr>
        <w:pStyle w:val="Heading1"/>
      </w:pPr>
      <w:r>
        <w:t>2. 设备台账与名称</w:t>
      </w:r>
    </w:p>
    <w:p>
      <w:r>
        <w:t>HP-01 的设备类别为液压泵，台账名称是“主液压泵”，维修班组也称其为“一号泵”或“高压泵”。其型号为 HYP-45，安装位置为产线 A 液压站主油路入口。</w:t>
      </w:r>
    </w:p>
    <w:p>
      <w:r>
        <w:t>M-02 的设备类别为驱动电机，台账名称是“主驱动电机”，工单简称为“二号电机”。其额定功率为 55 kW，经联轴器驱动 HP-01 液压泵。</w:t>
      </w:r>
    </w:p>
    <w:p>
      <w:r>
        <w:t>PS-03 的设备类别为压力传感器，台账名称是“液压压力传感器”，现场标牌写作“出口压力探头”。它安装在 HP-01 液压泵的出口管路，用于监测主油路压力。</w:t>
      </w:r>
    </w:p>
    <w:p>
      <w:r>
        <w:t>FL-04 是进油滤芯组件，型号为 F-120，安装在油箱至 HP-01 液压泵的进油管路。班组记录中“进油过滤器”和“吸油滤芯”均指向 FL-04。</w:t>
      </w:r>
    </w:p>
    <w:p>
      <w:r>
        <w:t>V-05 是主溢流阀，型号为 RV-16，安装在主油路压力回流支路。阀门打开时，液压油返回油箱，从而限制主油路最高压力。</w:t>
      </w:r>
    </w:p>
    <w:p>
      <w:r>
        <w:t>TK-06 是液压油箱，标称容积为 800 L；LT-07 是安装在 TK-06 上的液位计。油箱向 FL-04 提供油液，LT-07 监测油箱液位。</w:t>
      </w:r>
    </w:p>
    <w:p>
      <w:r>
        <w:t>PLC-08 是液压站控制器，接收 PS-03 压力信号和 LT-07 液位信号，并控制 M-02 驱动电机的启停。PLC-08 只负责控制逻辑，不直接输送液压油。</w:t>
      </w:r>
    </w:p>
    <w:p>
      <w:r>
        <w:t>现场另一台备用液压泵编号为 HP-09，台账名称为“备用液压泵”。它与 HP-01 为两台不同设备，不应因为类别相同而合并为一个实体。</w:t>
      </w:r>
    </w:p>
    <w:p>
      <w:pPr>
        <w:pStyle w:val="Heading1"/>
      </w:pPr>
      <w:r>
        <w:t>3. 连接关系与工作过程</w:t>
      </w:r>
    </w:p>
    <w:p>
      <w:r>
        <w:t>正常工作时，TK-06 液压油箱中的油液先经过 FL-04 进油滤芯组件，再进入 HP-01 主液压泵。HP-01 将油液加压并送入主油路，V-05 主溢流阀负责限制过高的压力。</w:t>
      </w:r>
    </w:p>
    <w:p>
      <w:r>
        <w:t>M-02 主驱动电机通过联轴器驱动 HP-01 主液压泵。若 M-02 未启动，HP-01 不会正常建立压力；若联轴器打滑，即使 M-02 在转动，泵的输出压力也可能下降。</w:t>
      </w:r>
    </w:p>
    <w:p>
      <w:r>
        <w:t>PS-03 液压压力传感器监测 HP-01 出口管路的压力，并把读数发送给 PLC-08 控制器。PLC-08 根据压力读数决定是否保持 M-02 运转并生成低压告警。</w:t>
      </w:r>
    </w:p>
    <w:p>
      <w:r>
        <w:t>LT-07 液位计监测 TK-06 油箱的液位，并把液位信号发送给 PLC-08。液位过低时，控制器禁止泵连续运行，防止 HP-01 发生吸空。</w:t>
      </w:r>
    </w:p>
    <w:p>
      <w:r>
        <w:t>HP-09 备用液压泵通过切换阀与主油路连接，仅在主泵停机检修或切换试验时投入。正常运行记录中的出口压力默认由 HP-01 提供，除非工单明确注明备用泵投入。</w:t>
      </w:r>
    </w:p>
    <w:p>
      <w:pPr>
        <w:pStyle w:val="Heading1"/>
      </w:pPr>
      <w:r>
        <w:t>4. 正常运行基线与告警阈值</w:t>
      </w:r>
    </w:p>
    <w:p>
      <w:r>
        <w:t>设备投运后的稳态基线为：HP-01 出口压力 12.0 MPa，允许波动范围 11.5 至 12.5 MPa；M-02 运行电流通常为 72 至 78 A；TK-06 油箱液位保持在 65% 至 85%。</w:t>
      </w:r>
    </w:p>
    <w:p>
      <w:r>
        <w:t>PS-03 每秒上报一次出口压力。PLC-08 将低于 10.0 MPa 且持续 30 秒的状态判为低压告警；高于 13.0 MPa 且持续 10 秒的状态判为高压告警。</w:t>
      </w:r>
    </w:p>
    <w:p>
      <w:r>
        <w:t>FL-04 进油滤芯组件的压差在正常状态下低于 0.08 MPa。压差超过 0.15 MPa 时，点检人员应检查滤芯堵塞情况；压差超过 0.20 MPa 时，维修工单要求停机检查。</w:t>
      </w:r>
    </w:p>
    <w:p>
      <w:r>
        <w:t>V-05 主溢流阀的设定压力为 12.8 MPa。此数值是阀门开启设定值，不等于 HP-01 的正常出口压力，也不等于 PS-03 的低压告警阈值。</w:t>
      </w:r>
    </w:p>
    <w:p>
      <w:r>
        <w:t>基线测量时间为 2026 年 9 月 1 日 09:30，测量位置在 HP-01 出口、FL-04 前后及 M-02 控制柜。数值用于本测试资料内部对照，不应与后续故障时刻读数混淆。</w:t>
      </w:r>
    </w:p>
    <w:p>
      <w:pPr>
        <w:pStyle w:val="Heading1"/>
      </w:pPr>
      <w:r>
        <w:t>5. 事件 A：主油路压力下降</w:t>
      </w:r>
    </w:p>
    <w:p>
      <w:r>
        <w:t>2026 年 9 月 15 日 08:14，PLC-08 记录低压告警。PS-03 在 08:14:31 读取到 HP-01 出口压力 8.0 MPa，持续时间超过 30 秒，低于 10.0 MPa 的告警阈值。</w:t>
      </w:r>
    </w:p>
    <w:p>
      <w:r>
        <w:t>同一时段，M-02 主驱动电机仍在运行，电流为 75 A，未发现停机或过载。LT-07 显示 TK-06 油箱液位为 72%，也未触发低液位保护。</w:t>
      </w:r>
    </w:p>
    <w:p>
      <w:r>
        <w:t>维修人员在 08:29 测得 FL-04 进油滤芯组件压差为 0.23 MPa，高于 0.20 MPa 的停机检查阈值。拆检发现滤芯表面附着大量细小颗粒，进油阻力明显增大。</w:t>
      </w:r>
    </w:p>
    <w:p>
      <w:r>
        <w:t>班组在事件 A 的工单中将“FL-04 滤芯堵塞”记录为已确认原因，将“HP-01 泵体磨损”和“V-05 溢流阀卡滞”列为待排除项；不能把待排除项表述为最终故障原因。</w:t>
      </w:r>
    </w:p>
    <w:p>
      <w:r>
        <w:t>2026 年 9 月 15 日 09:06，维修人员更换 FL-04 滤芯并清理进油管路。09:22 复测，FL-04 压差降为 0.05 MPa，PS-03 测得 HP-01 出口压力恢复到 12.0 MPa。</w:t>
      </w:r>
    </w:p>
    <w:p>
      <w:r>
        <w:t>事件 A 结束后，PLC-08 的低压告警解除。维修人员确认 M-02 无需更换，HP-01 继续运行，并要求连续三天记录滤芯压差与出口压力。</w:t>
      </w:r>
    </w:p>
    <w:p>
      <w:pPr>
        <w:pStyle w:val="Heading1"/>
      </w:pPr>
      <w:r>
        <w:t>6. 事件 B：压力读数短时波动</w:t>
      </w:r>
    </w:p>
    <w:p>
      <w:r>
        <w:t>2026 年 9 月 23 日 14:10，PS-03 读数在 11.7 至 12.3 MPa 之间波动，没有低于 10.0 MPa 的告警阈值，也未触发 PLC-08 低压告警。</w:t>
      </w:r>
    </w:p>
    <w:p>
      <w:r>
        <w:t>点检人员先检查 PS-03 接线端子，发现一处端子轻微松动。重新压接后，读数恢复稳定。工单把“PS-03 接线松动”记录为该次读数波动的处理对象，并未认定 HP-01 实际输出压力发生故障。</w:t>
      </w:r>
    </w:p>
    <w:p>
      <w:r>
        <w:t>事件 B 与 9 月 15 日的 FL-04 堵塞不是同一次故障。两个事件虽然都涉及压力读数，但发生时间、直接原因和处理措施不同，应分别保留来源证据。</w:t>
      </w:r>
    </w:p>
    <w:p>
      <w:r>
        <w:t>2026 年 9 月 23 日 15:05，机械压力表显示主油路压力为 12.1 MPa；PS-03 的读数为 12.0 MPa。两者差值为 0.1 MPa，处于点检允许误差范围。</w:t>
      </w:r>
    </w:p>
    <w:p>
      <w:pPr>
        <w:pStyle w:val="Heading1"/>
      </w:pPr>
      <w:r>
        <w:t>7. 事件 C：电机温升与联轴器检查</w:t>
      </w:r>
    </w:p>
    <w:p>
      <w:r>
        <w:t>2026 年 10 月 2 日 10:42，M-02 主驱动电机轴承侧温度达到 78 摄氏度，超过该设备日常点检参考值 70 摄氏度。此时 PS-03 显示压力 12.1 MPa，HP-01 输出正常。</w:t>
      </w:r>
    </w:p>
    <w:p>
      <w:r>
        <w:t>维修人员停机后检查 M-02 与 HP-01 之间的联轴器，发现润滑脂不足但未发现明显打滑。轴承未达到更换标准，班组对联轴器补充润滑脂并安排复测。</w:t>
      </w:r>
    </w:p>
    <w:p>
      <w:r>
        <w:t>2026 年 10 月 2 日 13:20，重新启动 M-02 并运行 40 分钟，轴承侧温度稳定在 63 摄氏度，PS-03 的压力维持在 11.9 至 12.2 MPa。</w:t>
      </w:r>
    </w:p>
    <w:p>
      <w:r>
        <w:t>事件 C 的处理建议是增加 M-02 联轴器月度润滑点检频次。不能把补脂处理记录错误归因于 FL-04 或 PS-03，也不能把温度数值解释为压力数值。</w:t>
      </w:r>
    </w:p>
    <w:p>
      <w:pPr>
        <w:pStyle w:val="Heading1"/>
      </w:pPr>
      <w:r>
        <w:t>8. 备用泵切换与阀门复检</w:t>
      </w:r>
    </w:p>
    <w:p>
      <w:r>
        <w:t>2026 年 10 月 5 日 16:00，班组开展 HP-09 备用液压泵切换试验。切换前由 HP-01 供压，PS-03 显示 12.0 MPa；切换后由 HP-09 供压，PS-03 显示 11.8 MPa。</w:t>
      </w:r>
    </w:p>
    <w:p>
      <w:r>
        <w:t>切换试验期间，HP-01 停机待命，HP-09 持续运行 15 分钟，没有发现异常振动。试验结束后切回 HP-01，备用泵恢复待机。HP-09 不应被合并到 HP-01 的维修履历中。</w:t>
      </w:r>
    </w:p>
    <w:p>
      <w:r>
        <w:t>2026 年 10 月 6 日 09:15，维修人员复核 V-05 主溢流阀，确认设定压力仍为 12.8 MPa，阀芯动作正常。没有发现事件 A 工单中提到的“V-05 卡滞”假设成立。</w:t>
      </w:r>
    </w:p>
    <w:p>
      <w:r>
        <w:t>同日检查 TK-06 油箱，液位为 74%，油液外观正常；LT-07 的液位读数与人工油尺结果基本一致。该检查仅说明检查时刻状态正常，不能倒推所有历史时刻均正常。</w:t>
      </w:r>
    </w:p>
    <w:p>
      <w:pPr>
        <w:pStyle w:val="Heading1"/>
      </w:pPr>
      <w:r>
        <w:t>9. 点检、责任分工与证据说明</w:t>
      </w:r>
    </w:p>
    <w:p>
      <w:r>
        <w:t>日常点检由设备班组执行：班前读取 PS-03 压力、LT-07 液位及 M-02 电流，每周记录 FL-04 压差，每月检查 M-02 与 HP-01 联轴器润滑状态。</w:t>
      </w:r>
    </w:p>
    <w:p>
      <w:r>
        <w:t>维修工单由当班维修人员填写，复测结果由值班主管核对。工单中的“发现”“怀疑”“已确认”“已排除”代表不同证据等级，不能在知识构建时混为同一种确定事实。</w:t>
      </w:r>
    </w:p>
    <w:p>
      <w:r>
        <w:t>本资料将 9 月 15 日工单记为记录 R-0915，将 9 月 23 日点检记录记为 R-0923，将 10 月 2 日温升处理单记为 R-1002，将 10 月 5 日切换试验记为 R-1005。</w:t>
      </w:r>
    </w:p>
    <w:p>
      <w:r>
        <w:t>若同一设备在不同记录中名称不同，应以设备编号识别同一实例，例如“HP-01”“一号泵”“主液压泵”指向同一台主泵；但 HP-09 是另一台备用泵。</w:t>
      </w:r>
    </w:p>
    <w:p>
      <w:r>
        <w:t>“PS-03 监测 HP-01 出口压力”是设备连接关系；“PS-03 在 9 月 15 日读数为 8.0 MPa”是带时间的观测事实。两者不能互相替代。</w:t>
      </w:r>
    </w:p>
    <w:p>
      <w:pPr>
        <w:pStyle w:val="Heading1"/>
      </w:pPr>
      <w:r>
        <w:t>10. 后续观察与状态更新</w:t>
      </w:r>
    </w:p>
    <w:p>
      <w:r>
        <w:t>9 月 16 日至 9 月 18 日，班组每日复测 FL-04 压差，分别为 0.05、0.06、0.05 MPa；同期 HP-01 出口压力分别为 12.0、11.9、12.1 MPa，均处于正常范围。</w:t>
      </w:r>
    </w:p>
    <w:p>
      <w:r>
        <w:t>2026 年 10 月 8 日 08:30，最新点检显示 HP-01 出口压力 12.1 MPa、M-02 电流 76 A、TK-06 液位 73%、FL-04 压差 0.06 MPa。现场没有新的低压告警。</w:t>
      </w:r>
    </w:p>
    <w:p>
      <w:r>
        <w:t>截至本记录结束，事件 A 的 FL-04 滤芯堵塞已处理，事件 B 的 PS-03 接线松动已处理，事件 C 的 M-02 联轴器润滑不足已处理。三个事件均保留原始时间和处理结果。</w:t>
      </w:r>
    </w:p>
    <w:p>
      <w:r>
        <w:t>后续计划是在 2026 年 10 月中旬复查 FL-04 滤芯压差和 M-02 轴承温度，并安排 PS-03 的年度校准。计划项不代表已经执行的维修措施。</w:t>
      </w:r>
    </w:p>
    <w:sectPr w:rsidR="00FC693F" w:rsidRPr="0006063C" w:rsidSect="00034616">
      <w:footerReference w:type="default" r:id="rId9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设备维修记录 · 自定义 Skill 映射测试资料 · 虚构数据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