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0"/>
      </w:pPr>
    </w:p>
    <w:p>
      <w:pPr>
        <w:spacing w:before="0" w:after="40"/>
        <w:jc w:val="center"/>
      </w:pPr>
      <w:r>
        <w:rPr>
          <w:rFonts w:ascii="Arial" w:cs="Arial" w:eastAsia="Arial" w:hAnsi="Arial"/>
          <w:color w:val="E63946"/>
          <w:sz w:val="72"/>
          <w:szCs w:val="72"/>
        </w:rPr>
        <w:t xml:space="preserve">☢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ПОЛИТИКА КОНФИДЕНЦИАЛЬНОСТИ</w:t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ОБРАБОТКИ ПЕРСОНАЛЬНЫХ ДАННЫХ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веб-сайта бара «Пьяный Гейгер»</w:t>
      </w:r>
    </w:p>
    <w:p>
      <w:pPr>
        <w:pBdr>
          <w:bottom w:val="single" w:color="E63946" w:sz="6" w:space="6"/>
        </w:pBdr>
        <w:spacing w:before="0" w:after="1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Российская Федерация, Калининградская область</w:t>
      </w:r>
    </w:p>
    <w:p>
      <w:pPr>
        <w:spacing w:before="120" w:after="40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Редакция от апреля 2026 года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Настоящая Политика конфиденциальности персональных данных (далее — Политика конфиденциальности) действует в отношении всей информации, которую бар «Пьяный Гейгер» (далее — Бар) может получить о Пользователе во время использования сайта https://q1est.github.io/mdk2/ (далее — Сайт) и его Сервисов.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Настоящая Политика конфиденциальности размещена в открытом доступе на Сайте и всегда доступна для ознакомления.</w:t>
      </w:r>
    </w:p>
    <w:p>
      <w:pPr>
        <w:spacing w:before="0" w:after="200"/>
      </w:pPr>
    </w:p>
    <w:p>
      <w:pPr>
        <w:pStyle w:val="Heading1"/>
        <w:pBdr>
          <w:bottom w:val="single" w:color="E6394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1. Определение терминов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 настоящей Политике конфиденциальности используются следующие термины:</w:t>
      </w:r>
    </w:p>
    <w:p>
      <w:pPr>
        <w:spacing w:before="0" w:after="40"/>
      </w:pP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«Администрация Сайта» — Бар «Пьяный Гейгер», расположенный по адресу: Калининградская область, Форт № 1 "Штайн", организующий и осуществляющий обработку персональных данных Пользователей через Сайт.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«Персональные данные» — любая информация, относящаяся к прямо или косвенно определённому физическому лицу (Пользователю), передаваемая им через формы Сайта: имя (позывной), номер телефона, адрес электронной почты, Telegram-аккаунт, адрес доставки, дата и время визита, количество гостей.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«Обработка персональных данных» — любое действие или совокупность действий с персональными данными, включая сбор, запись, хранение, уточнение, использование, передачу, блокирование, удаление и уничтожение.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«Конфиденциальность персональных данных» — обязательное требование не допускать распространения персональных данных без согласия субъекта персональных данных или при отсутствии иного законного основания.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«Пользователь Сайта» (далее — Пользователь) — физическое лицо, осуществляющее доступ к Сайту через сеть Интернет и использующее его Сервисы: просмотр меню, бронирование столика, оформление заказа.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«Сайт» — веб-ресурс бара «Пьяный Гейгер», доступный по адресу https://q1est.github.io/mdk2/, состоящий из главной страницы (index.html) и страницы меню (menu.html), размещённый на платформе GitHub Pages.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1.7.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«Сервисы» — функциональные возможности Сайта: просмотр меню с карточками блюд и напитков, бронирование столика через форму, формирование и оформление заказа через корзину.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1.8.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«База данных» — система хранения персональных данных на стороне бэкенда (Go-сервер, СУБД PostgreSQL), в которой фиксируются данные форм бронирования в таблице reservations.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1.9.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«Cookies» — небольшой фрагмент данных, отправленный веб-сервером и хранимый в браузере Пользователя. Сайт самостоятельно не использует cookies, однако платформа GitHub Pages может передавать технические cookies в рамках своей инфраструктуры.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1.10.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«IP-адрес» — уникальный сетевой адрес устройства Пользователя. IP-адреса могут автоматически фиксироваться серверной инфраструктурой платформ GitHub Pages и Hugging Face Spaces при обращении к Сайту и его API.</w:t>
      </w:r>
    </w:p>
    <w:p>
      <w:pPr>
        <w:spacing w:before="0" w:after="80"/>
      </w:pPr>
    </w:p>
    <w:p>
      <w:pPr>
        <w:pStyle w:val="Heading1"/>
        <w:pBdr>
          <w:bottom w:val="single" w:color="E6394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2. Общие положения</w:t>
      </w:r>
    </w:p>
    <w:p>
      <w:pPr>
        <w:spacing w:before="0" w:after="4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2.1.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Настоящая Политика конфиденциальности разработана на основании Конституции РФ, Гражданского кодекса РФ, Федерального закона «О персональных данных» № 152-ФЗ, Федерального закона «Об информации, информационных технологиях и о защите информации» № 149-ФЗ и иных нормативных правовых актов РФ.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2.2.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Использование Пользователем Сайта означает согласие с настоящей Политикой конфиденциальности и условиями обработки персональных данных. Согласие выражается путём заполнения и отправки формы бронирования или формы оформления заказа на Сайте.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2.3.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 случае несогласия с условиями Политики конфиденциальности Пользователь должен прекратить использование Сайта и его Сервисов.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2.4.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Настоящая Политика конфиденциальности применяется только к Сайту https://q1est.github.io/mdk2/. Бар не контролирует и не несёт ответственности за сайты и сервисы третьих лиц, на которые Пользователь может перейти по ссылкам, доступным на Сайте (в том числе Яндекс.Карты, платформы Hugging Face и GitHub).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2.5.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Администрация Сайта не проверяет достоверность персональных данных, предоставляемых Пользователем, и исходит из того, что Пользователь предоставляет достоверную информацию.</w:t>
      </w:r>
    </w:p>
    <w:p>
      <w:pPr>
        <w:spacing w:before="0" w:after="80"/>
      </w:pPr>
    </w:p>
    <w:p>
      <w:pPr>
        <w:pStyle w:val="Heading1"/>
        <w:pBdr>
          <w:bottom w:val="single" w:color="E6394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3. Предмет политики конфиденциальности</w:t>
      </w:r>
    </w:p>
    <w:p>
      <w:pPr>
        <w:spacing w:before="0" w:after="4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Настоящая Политика конфиденциальности устанавливает обязательства Администрации Сайта по неразглашению и обеспечению режима защиты конфиденциальности персональных данных, которые Пользователь предоставляет при использовании Сервисов Сайта.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Персональные данные, разрешённые к обработке в рамках настоящей Политики, предоставляются Пользователем путём заполнения специальных форм на Сайте.</w:t>
      </w:r>
    </w:p>
    <w:p>
      <w:pPr>
        <w:spacing w:before="0" w:after="4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3557"/>
          <w:sz w:val="24"/>
          <w:szCs w:val="24"/>
        </w:rPr>
        <w:t xml:space="preserve">3.2.1. При бронировании столика (обязательные поля):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Имя / позывной Пользователя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Номер телефона (10 цифр без кода +7)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Дата визита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Время визита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Количество гостей</w:t>
      </w:r>
    </w:p>
    <w:p>
      <w:pPr>
        <w:spacing w:before="0" w:after="4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3557"/>
          <w:sz w:val="24"/>
          <w:szCs w:val="24"/>
        </w:rPr>
        <w:t xml:space="preserve">3.2.2. При бронировании столика (необязательные поля):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Адрес электронной почты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Предпочитаемая зона в заведении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Особые пожелания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63946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Примечание: в текущей версии Сайта необязательные поля (email, зона, пожелания) не передаются на сервер и не сохраняются в базе данных. Обязательные поля формы бронирования сохраняются в таблице reservations базы данных PostgreSQL.</w:t>
            </w:r>
          </w:p>
        </w:tc>
      </w:tr>
    </w:tbl>
    <w:p>
      <w:pPr>
        <w:spacing w:before="0" w:after="4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3557"/>
          <w:sz w:val="24"/>
          <w:szCs w:val="24"/>
        </w:rPr>
        <w:t xml:space="preserve">3.2.3. При оформлении заказа через корзину (обязательные поля):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Имя Пользователя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Номер телефона (10 цифр без кода +7)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Telegram-аккаунт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Адрес доставки</w:t>
      </w:r>
    </w:p>
    <w:p>
      <w:pPr>
        <w:spacing w:before="0" w:after="6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Помимо данных, предоставляемых Пользователем явно, в процессе использования Сайта могут автоматически передаваться технические данные: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IP-адрес устройства Пользователя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Тип и версия браузера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Дата и время обращения к Сайту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Технические cookies платформы GitHub Pages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63946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Указанные технические данные обрабатываются инфраструктурой платформ GitHub Pages и Hugging Face Spaces и находятся вне прямого контроля Администрации Сайта. Бар не осуществляет самостоятельный сбор и хранение перечисленных технических данных.</w:t>
            </w:r>
          </w:p>
        </w:tc>
      </w:tr>
    </w:tbl>
    <w:p>
      <w:pPr>
        <w:spacing w:before="0" w:after="4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Содержимое корзины (выбранные блюда и напитки) хранится исключительно в памяти браузера текущей сессии Пользователя и не сохраняется на серверах Бара. При перезагрузке страницы или закрытии браузера данные корзины удаляются автоматически.</w:t>
      </w:r>
    </w:p>
    <w:p>
      <w:pPr>
        <w:spacing w:before="0" w:after="80"/>
      </w:pPr>
    </w:p>
    <w:p>
      <w:pPr>
        <w:pStyle w:val="Heading1"/>
        <w:pBdr>
          <w:bottom w:val="single" w:color="E6394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4. Цели сбора персональной информации пользователя</w:t>
      </w:r>
    </w:p>
    <w:p>
      <w:pPr>
        <w:spacing w:before="0" w:after="4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4.1.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Администрация Сайта использует персональные данные Пользователя в следующих целях:</w:t>
      </w:r>
    </w:p>
    <w:p>
      <w:pPr>
        <w:spacing w:before="0" w:after="20"/>
      </w:pP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Подтверждение и исполнение бронирования столика — для связи с Пользователем по телефону и резервирования места в Заведении на указанную дату и время.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Подтверждение и исполнение заказа на доставку — для передачи заказа курьеру, уточнения деталей доставки и связи с Пользователем через телефон или Telegram.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Обратная связь — для направления Пользователю уведомлений, ответов на запросы и уточнения деталей бронирования или заказа.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Улучшение качества обслуживания — для анализа востребованности блюд, времени посещений и иных агрегированных показателей в интересах Заведения.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4.1.5.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Соблюдение требований законодательства — для исполнения обязательств, предусмотренных законодательством Российской Федерации.</w:t>
      </w:r>
    </w:p>
    <w:p>
      <w:pPr>
        <w:spacing w:before="0" w:after="80"/>
      </w:pPr>
    </w:p>
    <w:p>
      <w:pPr>
        <w:pStyle w:val="Heading1"/>
        <w:pBdr>
          <w:bottom w:val="single" w:color="E6394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5. Способы и сроки обработки персональной информации</w:t>
      </w:r>
    </w:p>
    <w:p>
      <w:pPr>
        <w:spacing w:before="0" w:after="4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5.1.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Обработка персональных данных Пользователя осуществляется автоматизированным способом через серверную часть Сайта (Go-сервер, PostgreSQL) и прекращается после достижения целей обработки либо по истечении срока хранения данных.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5.2.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Срок хранения персональных данных в базе данных составляет не более 1 (одного) года с момента их внесения, если иное не предусмотрено законодательством РФ или не потребуется для разрешения споров. По истечении указанного срока данные подлежат удалению.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5.3.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Персональные данные Пользователя могут быть переданы уполномоченным органам государственной власти Российской Федерации только на основаниях и в порядке, установленных законодательством Российской Федерации.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5.4.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При утрате или разглашении персональных данных Администрация Сайта обязуется информировать Пользователя об утрате или разглашении его персональных данных в разумные сроки.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5.5.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Администрация Сайта принимает необходимые организационные и технические меры для защиты персональных данных Пользователя от неправомерного доступа, уничтожения, изменения, блокирования, копирования и распространения, в том числе: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использование параметризованных SQL-запросов (pgx v5), исключающих SQL-инъекции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передача данных по защищённому протоколу HTTPS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SSL-шифрование соединения с базой данных (Neon PostgreSQL)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ограничение доступа к базе данных — только серверная часть приложения</w:t>
      </w:r>
    </w:p>
    <w:p>
      <w:pPr>
        <w:spacing w:before="0" w:after="4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5.6.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 случае подтверждения факта неточности персональных данных или неправомерности их обработки персональные данные подлежат актуализации Администрацией Сайта, а их обработка — прекращению.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5.7.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Пользователь вправе в любое время потребовать удаления или исправления своих персональных данных, обратившись по контактным данным, указанным в разделе 9 настоящей Политики.</w:t>
      </w:r>
    </w:p>
    <w:p>
      <w:pPr>
        <w:spacing w:before="0" w:after="80"/>
      </w:pPr>
    </w:p>
    <w:p>
      <w:pPr>
        <w:pStyle w:val="Heading1"/>
        <w:pBdr>
          <w:bottom w:val="single" w:color="E6394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6. Обязательства сторон</w:t>
      </w:r>
    </w:p>
    <w:p>
      <w:pPr>
        <w:spacing w:before="0" w:after="4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3557"/>
          <w:sz w:val="24"/>
          <w:szCs w:val="24"/>
        </w:rPr>
        <w:t xml:space="preserve">6.1. Пользователь обязан: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6.1.1.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Предоставлять достоверные персональные данные, необходимые для оформления бронирования или заказа через Сайт.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6.1.2.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 случае изменения предоставленных данных (например, номера телефона) своевременно уведомить Администрацию Сайта по контактным данным, указанным в разделе 9.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6.1.3.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Не использовать Сайт и его Сервисы в целях, противоречащих законодательству Российской Федерации.</w:t>
      </w:r>
    </w:p>
    <w:p>
      <w:pPr>
        <w:spacing w:before="0" w:after="6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D3557"/>
          <w:sz w:val="24"/>
          <w:szCs w:val="24"/>
        </w:rPr>
        <w:t xml:space="preserve">6.2. Администрация Сайта обязана: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6.2.1.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Использовать полученные персональные данные исключительно для целей, указанных в разделе 4 настоящей Политики конфиденциальности.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6.2.2.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Обеспечивать хранение конфиденциальной информации в тайне и не разглашать без предварительного письменного разрешения Пользователя, а также не осуществлять продажу, обмен, опубликование или разглашение персональных данных иными способами, за исключением случаев, предусмотренных п. 5.3 настоящей Политики.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6.2.3.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Принимать технические и организационные меры предосторожности для защиты конфиденциальности персональных данных Пользователя.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6.2.4.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Осуществлять блокирование или удаление персональных данных с момента обращения Пользователя или уполномоченного органа по защите прав субъектов персональных данных на период проверки в случае выявления недостоверных данных или неправомерных действий.</w:t>
      </w:r>
    </w:p>
    <w:p>
      <w:pPr>
        <w:spacing w:before="0" w:after="80"/>
      </w:pPr>
    </w:p>
    <w:p>
      <w:pPr>
        <w:pStyle w:val="Heading1"/>
        <w:pBdr>
          <w:bottom w:val="single" w:color="E6394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7. Ответственность сторон</w:t>
      </w:r>
    </w:p>
    <w:p>
      <w:pPr>
        <w:spacing w:before="0" w:after="4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7.1.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Администрация Сайта, не исполнившая свои обязательства, несёт ответственность за неправомерное использование персональных данных в соответствии с законодательством Российской Федерации, за исключением случаев, предусмотренных п. 5.3 и п. 7.2 настоящей Политики.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7.2.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Администрация Сайта не несёт ответственности, если конфиденциальная информация: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7.2.1.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Стала публичным достоянием до её утраты или разглашения.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7.2.2.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Была получена от третьей стороны до момента её получения Администрацией Сайта.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7.2.3.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Была разглашена с согласия Пользователя.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7.3.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Администрация Сайта не несёт ответственности за временную недоступность Сайта, вызванную: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плановыми или внеплановыми техническими работами платформ GitHub Pages или Hugging Face Spaces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cold start контейнера бэкенда (задержка первого ответа сервера)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сбоями интернет-провайдеров и телекоммуникационного оборудования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противоправными действиями третьих лиц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форс-мажорными обстоятельствами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7.4.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Администрация Сайта не несёт ответственности за физические, психические и иные эффекты, вызванные употреблением блюд и напитков Заведения. Рекомендуется иметь при себе аптечку и счётчик Гейгера.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7.5.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Пользователь несёт полную ответственность за достоверность предоставленных персональных данных. Бар не несёт ответственности за невозможность исполнения бронирования или доставки заказа вследствие указания Пользователем недостоверных контактных данных.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7.6.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Администрация Сайта не несёт ответственности за любые убытки или ущерб, понесённые Пользователем в результате удаления, сбоя или невозможности сохранения данных корзины (содержимое корзины хранится только в памяти браузера текущей сессии).</w:t>
      </w:r>
    </w:p>
    <w:p>
      <w:pPr>
        <w:spacing w:before="0" w:after="80"/>
      </w:pPr>
    </w:p>
    <w:p>
      <w:pPr>
        <w:pStyle w:val="Heading1"/>
        <w:pBdr>
          <w:bottom w:val="single" w:color="E6394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8. Разрешение споров</w:t>
      </w:r>
    </w:p>
    <w:p>
      <w:pPr>
        <w:spacing w:before="0" w:after="4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8.1.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До обращения в суд с иском по спорам, возникающим из отношений между Пользователем и Администрацией Сайта, обязательным является предъявление претензии — письменного предложения о добровольном урегулировании спора.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8.2.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Получатель претензии в течение 30 (тридцати) календарных дней со дня её получения письменно уведомляет заявителя о результатах рассмотрения.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8.3.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При недостижении соглашения спор передаётся на рассмотрение в судебном порядке в соответствии с действующим законодательством Российской Федерации по месту нахождения Заведения.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8.4.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 настоящей Политике конфиденциальности и отношениям между Пользователем и Администрацией Сайта применяется действующее законодательство Российской Федерации.</w:t>
      </w:r>
    </w:p>
    <w:p>
      <w:pPr>
        <w:spacing w:before="0" w:after="80"/>
      </w:pPr>
    </w:p>
    <w:p>
      <w:pPr>
        <w:pStyle w:val="Heading1"/>
        <w:pBdr>
          <w:bottom w:val="single" w:color="E6394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9. Дополнительные условия</w:t>
      </w:r>
    </w:p>
    <w:p>
      <w:pPr>
        <w:spacing w:before="0" w:after="4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9.1.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Администрация Сайта вправе вносить изменения в настоящую Политику конфиденциальности без согласия Пользователя.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9.2.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Новая редакция Политики конфиденциальности вступает в силу с момента её размещения на Сайте, если иное не предусмотрено новой редакцией. Пользователь самостоятельно отслеживает изменения. Продолжение использования Сайта после внесения изменений означает принятие новой редакции.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9.3.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 случае изменения действующего законодательства РФ настоящая Политика конфиденциальности действует в части, не противоречащей действующему законодательству, до приведения её в соответствие.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9.4.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Все вопросы, предложения и запросы, в том числе запросы на удаление или исправление персональных данных, следует направлять по следующим контактным данным:</w:t>
      </w:r>
    </w:p>
    <w:p>
      <w:pPr>
        <w:spacing w:before="0" w:after="20"/>
      </w:pPr>
    </w:p>
    <w:p>
      <w:pPr>
        <w:spacing w:before="40" w:after="40"/>
        <w:ind w:left="4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— Администратор: +7 911 475-49-69</w:t>
      </w:r>
    </w:p>
    <w:p>
      <w:pPr>
        <w:spacing w:before="40" w:after="40"/>
        <w:ind w:left="4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— Бармен: +7 902 423-51-35</w:t>
      </w:r>
    </w:p>
    <w:p>
      <w:pPr>
        <w:spacing w:before="40" w:after="40"/>
        <w:ind w:left="4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— Адрес: Калининградская область, Форт № 1 "Штайн"</w:t>
      </w:r>
    </w:p>
    <w:p>
      <w:pPr>
        <w:spacing w:before="40" w:after="40"/>
        <w:ind w:left="4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— Сайт: https://q1est.github.io/mdk2/</w:t>
      </w:r>
    </w:p>
    <w:p>
      <w:pPr>
        <w:spacing w:before="0" w:after="4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9.5.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Действующая Политика конфиденциальности размещена в сети Интернет на Сайте по адресу https://q1est.github.io/mdk2/.</w:t>
      </w:r>
    </w:p>
    <w:p>
      <w:pPr>
        <w:spacing w:before="0" w:after="300"/>
      </w:pPr>
    </w:p>
    <w:p>
      <w:pPr>
        <w:pBdr>
          <w:top w:val="single" w:color="E63946" w:sz="4" w:space="6"/>
        </w:pBdr>
        <w:spacing w:before="240" w:after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☢  Бар «Пьяный Гейгер» — Вход на свой страх и риск.  ☢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Калининградская область, Форт № 1 "Штайн"  |  q1est.github.io/mdk2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D35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D35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2026-04-08T11:02:07.556Z</dcterms:created>
  <dcterms:modified xsi:type="dcterms:W3CDTF">2026-04-08T11:02:07.557Z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