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jc w:val="center"/>
      </w:pPr>
      <w:r>
        <w:t xml:space="preserve">Ball Bearings Data Analysis</w:t>
      </w:r>
    </w:p>
    <w:p>
      <w:pPr>
        <w:pStyle w:val="Heading1"/>
        <w:spacing w:after="400"/>
        <w:jc w:val="center"/>
      </w:pPr>
      <w:r>
        <w:t xml:space="preserve">SharedLens Attribute Development</w:t>
      </w:r>
    </w:p>
    <w:p>
      <w:pPr>
        <w:pStyle w:val="Heading1"/>
        <w:spacing w:before="400" w:after="200"/>
      </w:pPr>
      <w:r>
        <w:t xml:space="preserve">1. Executive Summary</w:t>
      </w:r>
    </w:p>
    <w:p>
      <w:r>
        <w:rPr>
          <w:b/>
          <w:bCs/>
        </w:rPr>
        <w:t xml:space="preserve">Data Overview:</w:t>
      </w:r>
    </w:p>
    <w:p>
      <w:pPr>
        <w:pStyle w:val="ListParagraph"/>
        <w:numPr>
          <w:ilvl w:val="0"/>
          <w:numId w:val="1"/>
        </w:numPr>
      </w:pPr>
      <w:r>
        <w:t xml:space="preserve">• Total Records: 40 ball bearing items</w:t>
      </w:r>
    </w:p>
    <w:p>
      <w:pPr>
        <w:pStyle w:val="ListParagraph"/>
        <w:numPr>
          <w:ilvl w:val="0"/>
          <w:numId w:val="1"/>
        </w:numPr>
      </w:pPr>
      <w:r>
        <w:t xml:space="preserve">• Unique Part Numbers: 31 (some have multiple supplier qualifiers)</w:t>
      </w:r>
    </w:p>
    <w:p>
      <w:pPr>
        <w:pStyle w:val="ListParagraph"/>
        <w:numPr>
          <w:ilvl w:val="0"/>
          <w:numId w:val="1"/>
        </w:numPr>
      </w:pPr>
      <w:r>
        <w:t xml:space="preserve">• Total Attributes: 59 columns</w:t>
      </w:r>
    </w:p>
    <w:p>
      <w:pPr>
        <w:pStyle w:val="ListParagraph"/>
        <w:numPr>
          <w:ilvl w:val="0"/>
          <w:numId w:val="1"/>
        </w:numPr>
        <w:spacing w:after="200"/>
      </w:pPr>
      <w:r>
        <w:t xml:space="preserve">• Category: Ball Bearings (100% consistent)</w:t>
      </w:r>
    </w:p>
    <w:p>
      <w:r>
        <w:rPr>
          <w:b/>
          <w:bCs/>
        </w:rPr>
        <w:t xml:space="preserve">Key Findings:</w:t>
      </w:r>
    </w:p>
    <w:p>
      <w:pPr>
        <w:pStyle w:val="ListParagraph"/>
        <w:numPr>
          <w:ilvl w:val="0"/>
          <w:numId w:val="1"/>
        </w:numPr>
      </w:pPr>
      <w:r>
        <w:t xml:space="preserve">1. Multiple data quality issues: inconsistent UOM handling, mixed data types</w:t>
      </w:r>
    </w:p>
    <w:p>
      <w:pPr>
        <w:pStyle w:val="ListParagraph"/>
        <w:numPr>
          <w:ilvl w:val="0"/>
          <w:numId w:val="1"/>
        </w:numPr>
      </w:pPr>
      <w:r>
        <w:t xml:space="preserve">2. Qualifier field contains supplier-specific versions (Part.SKF, Part.NTN, etc.)</w:t>
      </w:r>
    </w:p>
    <w:p>
      <w:pPr>
        <w:pStyle w:val="ListParagraph"/>
        <w:numPr>
          <w:ilvl w:val="0"/>
          <w:numId w:val="1"/>
        </w:numPr>
      </w:pPr>
      <w:r>
        <w:t xml:space="preserve">3. Critical dimensional attributes have good fill rates (80-100%)</w:t>
      </w:r>
    </w:p>
    <w:p>
      <w:pPr>
        <w:pStyle w:val="ListParagraph"/>
        <w:numPr>
          <w:ilvl w:val="0"/>
          <w:numId w:val="1"/>
        </w:numPr>
      </w:pPr>
      <w:r>
        <w:t xml:space="preserve">4. Engineering attributes mixed with procurement/supplier data</w:t>
      </w:r>
    </w:p>
    <w:p>
      <w:pPr>
        <w:pStyle w:val="ListParagraph"/>
        <w:numPr>
          <w:ilvl w:val="0"/>
          <w:numId w:val="1"/>
        </w:numPr>
        <w:spacing w:after="400"/>
      </w:pPr>
      <w:r>
        <w:t xml:space="preserve">5. Unused Min/Max range columns (0% fill rate)</w:t>
      </w:r>
    </w:p>
    <w:p>
      <w:pPr>
        <w:pageBreakBefore/>
      </w:pPr>
    </w:p>
    <w:p>
      <w:pPr>
        <w:pStyle w:val="Heading1"/>
        <w:spacing w:before="400" w:after="200"/>
      </w:pPr>
      <w:r>
        <w:t xml:space="preserve">2. Data Quality Issues</w:t>
      </w:r>
    </w:p>
    <w:p>
      <w:pPr>
        <w:pStyle w:val="Heading2"/>
        <w:spacing w:before="200"/>
      </w:pPr>
      <w:r>
        <w:t xml:space="preserve">2.1 UOM Inconsistencies</w:t>
      </w:r>
    </w:p>
    <w:p>
      <w:r>
        <w:rPr>
          <w:b/>
          <w:bCs/>
        </w:rPr>
        <w:t xml:space="preserve">Problem: </w:t>
      </w:r>
      <w:r>
        <w:t xml:space="preserve">Load ratings stored with UOM embedded in value</w:t>
      </w:r>
    </w:p>
    <w:p>
      <w:pPr>
        <w:pStyle w:val="ListParagraph"/>
        <w:numPr>
          <w:ilvl w:val="0"/>
          <w:numId w:val="1"/>
        </w:numPr>
      </w:pPr>
      <w:r>
        <w:t xml:space="preserve">• Dynamic Load Rating: "6069.87LB" (text field, not decimal)</w:t>
      </w:r>
    </w:p>
    <w:p>
      <w:pPr>
        <w:pStyle w:val="ListParagraph"/>
        <w:numPr>
          <w:ilvl w:val="0"/>
          <w:numId w:val="1"/>
        </w:numPr>
      </w:pPr>
      <w:r>
        <w:t xml:space="preserve">• Dynamic Load Rating (KN): 27.00 (numeric field, separate)</w:t>
      </w:r>
    </w:p>
    <w:p>
      <w:pPr>
        <w:pStyle w:val="ListParagraph"/>
        <w:numPr>
          <w:ilvl w:val="0"/>
          <w:numId w:val="1"/>
        </w:numPr>
      </w:pPr>
      <w:r>
        <w:t xml:space="preserve">• Static Load Rating: "3439.6LB" (text field, not decimal)</w:t>
      </w:r>
    </w:p>
    <w:p>
      <w:pPr>
        <w:pStyle w:val="ListParagraph"/>
        <w:numPr>
          <w:ilvl w:val="0"/>
          <w:numId w:val="1"/>
        </w:numPr>
        <w:spacing w:after="200"/>
      </w:pPr>
      <w:r>
        <w:t xml:space="preserve">• Static Load (kN): 15.30 (numeric field, separate)</w:t>
      </w:r>
    </w:p>
    <w:p>
      <w:r>
        <w:rPr>
          <w:b/>
          <w:bCs/>
        </w:rPr>
        <w:t xml:space="preserve">SharedLens Approach:</w:t>
      </w:r>
    </w:p>
    <w:p>
      <w:pPr>
        <w:pStyle w:val="ListParagraph"/>
        <w:numPr>
          <w:ilvl w:val="0"/>
          <w:numId w:val="1"/>
        </w:numPr>
      </w:pPr>
      <w:r>
        <w:t xml:space="preserve">Store: dynamic_load_rating = 27.00 (decimal, storage_uom: "kN")</w:t>
      </w:r>
    </w:p>
    <w:p>
      <w:pPr>
        <w:pStyle w:val="ListParagraph"/>
        <w:numPr>
          <w:ilvl w:val="0"/>
          <w:numId w:val="1"/>
        </w:numPr>
      </w:pPr>
      <w:r>
        <w:t xml:space="preserve">Engineering Alias: "Dynamic Load Rating: 27.00 kN"</w:t>
      </w:r>
    </w:p>
    <w:p>
      <w:pPr>
        <w:pStyle w:val="ListParagraph"/>
        <w:numPr>
          <w:ilvl w:val="0"/>
          <w:numId w:val="1"/>
        </w:numPr>
        <w:spacing w:after="200"/>
      </w:pPr>
      <w:r>
        <w:t xml:space="preserve">Procurement Alias: "Dynamic Load Rating: 6,069.87 lbf" (via SI conversion)</w:t>
      </w:r>
    </w:p>
    <w:p>
      <w:pPr>
        <w:pStyle w:val="Heading2"/>
        <w:spacing w:before="200"/>
      </w:pPr>
      <w:r>
        <w:t xml:space="preserve">2.2 Dimensional Data Issues</w:t>
      </w:r>
    </w:p>
    <w:p>
      <w:r>
        <w:rPr>
          <w:b/>
          <w:bCs/>
        </w:rPr>
        <w:t xml:space="preserve">Problem: </w:t>
      </w:r>
      <w:r>
        <w:t xml:space="preserve">Inconsistent decimal precision and mixed text/numeric</w:t>
      </w:r>
    </w:p>
    <w:p>
      <w:pPr>
        <w:pStyle w:val="ListParagraph"/>
        <w:numPr>
          <w:ilvl w:val="0"/>
          <w:numId w:val="1"/>
        </w:numPr>
      </w:pPr>
      <w:r>
        <w:t xml:space="preserve">• Inside Diameter: stored as text ("2.834", "1.7717") with separate UOM column</w:t>
      </w:r>
    </w:p>
    <w:p>
      <w:pPr>
        <w:pStyle w:val="ListParagraph"/>
        <w:numPr>
          <w:ilvl w:val="0"/>
          <w:numId w:val="1"/>
        </w:numPr>
      </w:pPr>
      <w:r>
        <w:t xml:space="preserve">• Outside Diameter: stored as text ("1.378", "3.937") with separate UOM column</w:t>
      </w:r>
    </w:p>
    <w:p>
      <w:pPr>
        <w:pStyle w:val="ListParagraph"/>
        <w:numPr>
          <w:ilvl w:val="0"/>
          <w:numId w:val="1"/>
        </w:numPr>
        <w:spacing w:after="200"/>
      </w:pPr>
      <w:r>
        <w:t xml:space="preserve">• Overall Width: stored as text ("0.67", "0.98") with separate UOM column</w:t>
      </w:r>
    </w:p>
    <w:p>
      <w:r>
        <w:rPr>
          <w:b/>
          <w:bCs/>
        </w:rPr>
        <w:t xml:space="preserve">SharedLens Approach:</w:t>
      </w:r>
    </w:p>
    <w:p>
      <w:pPr>
        <w:pStyle w:val="ListParagraph"/>
        <w:numPr>
          <w:ilvl w:val="0"/>
          <w:numId w:val="1"/>
        </w:numPr>
      </w:pPr>
      <w:r>
        <w:t xml:space="preserve">inside_diameter: decimal (storage_uom: "mm" or "in" based on source)</w:t>
      </w:r>
    </w:p>
    <w:p>
      <w:pPr>
        <w:pStyle w:val="ListParagraph"/>
        <w:numPr>
          <w:ilvl w:val="0"/>
          <w:numId w:val="1"/>
        </w:numPr>
      </w:pPr>
      <w:r>
        <w:t xml:space="preserve">outside_diameter: decimal (storage_uom: "mm" or "in" based on source)</w:t>
      </w:r>
    </w:p>
    <w:p>
      <w:pPr>
        <w:pStyle w:val="ListParagraph"/>
        <w:numPr>
          <w:ilvl w:val="0"/>
          <w:numId w:val="1"/>
        </w:numPr>
      </w:pPr>
      <w:r>
        <w:t xml:space="preserve">overall_width: decimal (storage_uom: "mm" or "in" based on source)</w:t>
      </w:r>
    </w:p>
    <w:p>
      <w:pPr>
        <w:pStyle w:val="ListParagraph"/>
        <w:numPr>
          <w:ilvl w:val="0"/>
          <w:numId w:val="1"/>
        </w:numPr>
        <w:spacing w:after="200"/>
      </w:pPr>
      <w:r>
        <w:t xml:space="preserve">All conversions handled via SI UOM system</w:t>
      </w:r>
    </w:p>
    <w:p>
      <w:pPr>
        <w:pStyle w:val="Heading2"/>
        <w:spacing w:before="200"/>
      </w:pPr>
      <w:r>
        <w:t xml:space="preserve">2.3 Unused Attributes</w:t>
      </w:r>
    </w:p>
    <w:p>
      <w:r>
        <w:rPr>
          <w:b/>
          <w:bCs/>
        </w:rPr>
        <w:t xml:space="preserve">Problem: </w:t>
      </w:r>
      <w:r>
        <w:t xml:space="preserve">Multiple min/max range columns with 0% fill rate</w:t>
      </w:r>
    </w:p>
    <w:p>
      <w:pPr>
        <w:pStyle w:val="ListParagraph"/>
        <w:numPr>
          <w:ilvl w:val="0"/>
          <w:numId w:val="1"/>
        </w:numPr>
      </w:pPr>
      <w:r>
        <w:t xml:space="preserve">• Max Inside Diameter + UOM (0% fill)</w:t>
      </w:r>
    </w:p>
    <w:p>
      <w:pPr>
        <w:pStyle w:val="ListParagraph"/>
        <w:numPr>
          <w:ilvl w:val="0"/>
          <w:numId w:val="1"/>
        </w:numPr>
      </w:pPr>
      <w:r>
        <w:t xml:space="preserve">• Min Inside Diameter + UOM (0% fill)</w:t>
      </w:r>
    </w:p>
    <w:p>
      <w:pPr>
        <w:pStyle w:val="ListParagraph"/>
        <w:numPr>
          <w:ilvl w:val="0"/>
          <w:numId w:val="1"/>
        </w:numPr>
      </w:pPr>
      <w:r>
        <w:t xml:space="preserve">• Max Outside Diameter + UOM (0% fill)</w:t>
      </w:r>
    </w:p>
    <w:p>
      <w:pPr>
        <w:pStyle w:val="ListParagraph"/>
        <w:numPr>
          <w:ilvl w:val="0"/>
          <w:numId w:val="1"/>
        </w:numPr>
        <w:spacing w:after="200"/>
      </w:pPr>
      <w:r>
        <w:t xml:space="preserve">• Min Outside Diameter + UOM (0% fill)</w:t>
      </w:r>
    </w:p>
    <w:p>
      <w:pPr>
        <w:spacing w:after="400"/>
      </w:pPr>
      <w:r>
        <w:rPr>
          <w:b/>
          <w:bCs/>
        </w:rPr>
        <w:t xml:space="preserve">Recommendation: </w:t>
      </w:r>
      <w:r>
        <w:t xml:space="preserve">Remove unused attributes from schema or mark as optional with clear purpose documentation.</w:t>
      </w:r>
    </w:p>
    <w:p>
      <w:pPr>
        <w:pageBreakBefore/>
      </w:pPr>
    </w:p>
    <w:p>
      <w:pPr>
        <w:pStyle w:val="Heading1"/>
        <w:spacing w:before="400" w:after="200"/>
      </w:pPr>
      <w:r>
        <w:t xml:space="preserve">3. Attribute Classification for SharedLens</w:t>
      </w:r>
    </w:p>
    <w:p>
      <w:pPr>
        <w:pStyle w:val="Heading2"/>
        <w:spacing w:before="200" w:after="100"/>
      </w:pPr>
      <w:r>
        <w:t xml:space="preserve">3.1 Core Engineering Attributes (Dimensional)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shd w:fill="D9D9D9"/>
          </w:tcPr>
          <w:p>
            <w:r>
              <w:t xml:space="preserve">Current Name</w:t>
            </w:r>
          </w:p>
        </w:tc>
        <w:tc>
          <w:tcPr>
            <w:shd w:fill="D9D9D9"/>
          </w:tcPr>
          <w:p>
            <w:r>
              <w:t xml:space="preserve">SharedLens Name</w:t>
            </w:r>
          </w:p>
        </w:tc>
        <w:tc>
          <w:tcPr>
            <w:shd w:fill="D9D9D9"/>
          </w:tcPr>
          <w:p>
            <w:r>
              <w:t xml:space="preserve">Data Type</w:t>
            </w:r>
          </w:p>
        </w:tc>
        <w:tc>
          <w:tcPr>
            <w:shd w:fill="D9D9D9"/>
          </w:tcPr>
          <w:p>
            <w:r>
              <w:t xml:space="preserve">Storage UOM</w:t>
            </w:r>
          </w:p>
        </w:tc>
        <w:tc>
          <w:tcPr>
            <w:shd w:fill="D9D9D9"/>
          </w:tcPr>
          <w:p>
            <w:r>
              <w:t xml:space="preserve">Fill Rate</w:t>
            </w:r>
          </w:p>
        </w:tc>
        <w:tc>
          <w:tcPr>
            <w:shd w:fill="D9D9D9"/>
          </w:tcPr>
          <w:p>
            <w:r>
              <w:t xml:space="preserve">Key Attr?</w:t>
            </w:r>
          </w:p>
        </w:tc>
      </w:tr>
      <w:tr>
        <w:tc>
          <w:p>
            <w:r>
              <w:t xml:space="preserve">Inside Diameter</w:t>
            </w:r>
          </w:p>
        </w:tc>
        <w:tc>
          <w:p>
            <w:r>
              <w:t xml:space="preserve">inside_diameter</w:t>
            </w:r>
          </w:p>
        </w:tc>
        <w:tc>
          <w:p>
            <w:r>
              <w:t xml:space="preserve">Decimal</w:t>
            </w:r>
          </w:p>
        </w:tc>
        <w:tc>
          <w:p>
            <w:r>
              <w:t xml:space="preserve">mm</w:t>
            </w:r>
          </w:p>
        </w:tc>
        <w:tc>
          <w:p>
            <w:r>
              <w:t xml:space="preserve">100%</w:t>
            </w:r>
          </w:p>
        </w:tc>
        <w:tc>
          <w:p>
            <w:r>
              <w:t xml:space="preserve">Yes</w:t>
            </w:r>
          </w:p>
        </w:tc>
      </w:tr>
      <w:tr>
        <w:tc>
          <w:p>
            <w:r>
              <w:t xml:space="preserve">Outside Diameter</w:t>
            </w:r>
          </w:p>
        </w:tc>
        <w:tc>
          <w:p>
            <w:r>
              <w:t xml:space="preserve">outside_diameter</w:t>
            </w:r>
          </w:p>
        </w:tc>
        <w:tc>
          <w:p>
            <w:r>
              <w:t xml:space="preserve">Decimal</w:t>
            </w:r>
          </w:p>
        </w:tc>
        <w:tc>
          <w:p>
            <w:r>
              <w:t xml:space="preserve">mm</w:t>
            </w:r>
          </w:p>
        </w:tc>
        <w:tc>
          <w:p>
            <w:r>
              <w:t xml:space="preserve">100%</w:t>
            </w:r>
          </w:p>
        </w:tc>
        <w:tc>
          <w:p>
            <w:r>
              <w:t xml:space="preserve">Yes</w:t>
            </w:r>
          </w:p>
        </w:tc>
      </w:tr>
      <w:tr>
        <w:tc>
          <w:p>
            <w:r>
              <w:t xml:space="preserve">Overall Width</w:t>
            </w:r>
          </w:p>
        </w:tc>
        <w:tc>
          <w:p>
            <w:r>
              <w:t xml:space="preserve">overall_width</w:t>
            </w:r>
          </w:p>
        </w:tc>
        <w:tc>
          <w:p>
            <w:r>
              <w:t xml:space="preserve">Decimal</w:t>
            </w:r>
          </w:p>
        </w:tc>
        <w:tc>
          <w:p>
            <w:r>
              <w:t xml:space="preserve">mm</w:t>
            </w:r>
          </w:p>
        </w:tc>
        <w:tc>
          <w:p>
            <w:r>
              <w:t xml:space="preserve">100%</w:t>
            </w:r>
          </w:p>
        </w:tc>
        <w:tc>
          <w:p>
            <w:r>
              <w:t xml:space="preserve">Yes</w:t>
            </w:r>
          </w:p>
        </w:tc>
      </w:tr>
    </w:tbl>
    <w:p>
      <w:pPr>
        <w:spacing w:after="200"/>
      </w:pPr>
    </w:p>
    <w:p>
      <w:pPr>
        <w:pStyle w:val="Heading2"/>
        <w:spacing w:before="200" w:after="100"/>
      </w:pPr>
      <w:r>
        <w:t xml:space="preserve">3.2 Performance Attributes (Load Ratings)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shd w:fill="D9D9D9"/>
          </w:tcPr>
          <w:p>
            <w:r>
              <w:t xml:space="preserve">Current Name</w:t>
            </w:r>
          </w:p>
        </w:tc>
        <w:tc>
          <w:tcPr>
            <w:shd w:fill="D9D9D9"/>
          </w:tcPr>
          <w:p>
            <w:r>
              <w:t xml:space="preserve">SharedLens Name</w:t>
            </w:r>
          </w:p>
        </w:tc>
        <w:tc>
          <w:tcPr>
            <w:shd w:fill="D9D9D9"/>
          </w:tcPr>
          <w:p>
            <w:r>
              <w:t xml:space="preserve">Data Type</w:t>
            </w:r>
          </w:p>
        </w:tc>
        <w:tc>
          <w:tcPr>
            <w:shd w:fill="D9D9D9"/>
          </w:tcPr>
          <w:p>
            <w:r>
              <w:t xml:space="preserve">Storage UOM</w:t>
            </w:r>
          </w:p>
        </w:tc>
        <w:tc>
          <w:tcPr>
            <w:shd w:fill="D9D9D9"/>
          </w:tcPr>
          <w:p>
            <w:r>
              <w:t xml:space="preserve">Fill Rate</w:t>
            </w:r>
          </w:p>
        </w:tc>
        <w:tc>
          <w:tcPr>
            <w:shd w:fill="D9D9D9"/>
          </w:tcPr>
          <w:p>
            <w:r>
              <w:t xml:space="preserve">Key Attr?</w:t>
            </w:r>
          </w:p>
        </w:tc>
      </w:tr>
      <w:tr>
        <w:tc>
          <w:p>
            <w:r>
              <w:t xml:space="preserve">Dynamic Load Rating (KN)</w:t>
            </w:r>
          </w:p>
        </w:tc>
        <w:tc>
          <w:p>
            <w:r>
              <w:t xml:space="preserve">dynamic_load_rating</w:t>
            </w:r>
          </w:p>
        </w:tc>
        <w:tc>
          <w:p>
            <w:r>
              <w:t xml:space="preserve">Decimal</w:t>
            </w:r>
          </w:p>
        </w:tc>
        <w:tc>
          <w:p>
            <w:r>
              <w:t xml:space="preserve">kN</w:t>
            </w:r>
          </w:p>
        </w:tc>
        <w:tc>
          <w:p>
            <w:r>
              <w:t xml:space="preserve">75%</w:t>
            </w:r>
          </w:p>
        </w:tc>
        <w:tc>
          <w:p>
            <w:r>
              <w:t xml:space="preserve">Yes</w:t>
            </w:r>
          </w:p>
        </w:tc>
      </w:tr>
      <w:tr>
        <w:tc>
          <w:p>
            <w:r>
              <w:t xml:space="preserve">Static Load (kN)</w:t>
            </w:r>
          </w:p>
        </w:tc>
        <w:tc>
          <w:p>
            <w:r>
              <w:t xml:space="preserve">static_load_rating</w:t>
            </w:r>
          </w:p>
        </w:tc>
        <w:tc>
          <w:p>
            <w:r>
              <w:t xml:space="preserve">Decimal</w:t>
            </w:r>
          </w:p>
        </w:tc>
        <w:tc>
          <w:p>
            <w:r>
              <w:t xml:space="preserve">kN</w:t>
            </w:r>
          </w:p>
        </w:tc>
        <w:tc>
          <w:p>
            <w:r>
              <w:t xml:space="preserve">50%</w:t>
            </w:r>
          </w:p>
        </w:tc>
        <w:tc>
          <w:p>
            <w:r>
              <w:t xml:space="preserve">Yes</w:t>
            </w:r>
          </w:p>
        </w:tc>
      </w:tr>
      <w:tr>
        <w:tc>
          <w:p>
            <w:r>
              <w:t xml:space="preserve">Limiting Speed</w:t>
            </w:r>
          </w:p>
        </w:tc>
        <w:tc>
          <w:p>
            <w:r>
              <w:t xml:space="preserve">limiting_speed</w:t>
            </w:r>
          </w:p>
        </w:tc>
        <w:tc>
          <w:p>
            <w:r>
              <w:t xml:space="preserve">Decimal</w:t>
            </w:r>
          </w:p>
        </w:tc>
        <w:tc>
          <w:p>
            <w:r>
              <w:t xml:space="preserve">rpm</w:t>
            </w:r>
          </w:p>
        </w:tc>
        <w:tc>
          <w:p>
            <w:r>
              <w:t xml:space="preserve">37.5%</w:t>
            </w:r>
          </w:p>
        </w:tc>
        <w:tc>
          <w:p>
            <w:r>
              <w:t xml:space="preserve">No</w:t>
            </w:r>
          </w:p>
        </w:tc>
      </w:tr>
      <w:tr>
        <w:tc>
          <w:p>
            <w:r>
              <w:t xml:space="preserve">Reference Speed</w:t>
            </w:r>
          </w:p>
        </w:tc>
        <w:tc>
          <w:p>
            <w:r>
              <w:t xml:space="preserve">reference_speed</w:t>
            </w:r>
          </w:p>
        </w:tc>
        <w:tc>
          <w:p>
            <w:r>
              <w:t xml:space="preserve">Decimal</w:t>
            </w:r>
          </w:p>
        </w:tc>
        <w:tc>
          <w:p>
            <w:r>
              <w:t xml:space="preserve">rpm</w:t>
            </w:r>
          </w:p>
        </w:tc>
        <w:tc>
          <w:p>
            <w:r>
              <w:t xml:space="preserve">22.5%</w:t>
            </w:r>
          </w:p>
        </w:tc>
        <w:tc>
          <w:p>
            <w:r>
              <w:t xml:space="preserve">No</w:t>
            </w:r>
          </w:p>
        </w:tc>
      </w:tr>
    </w:tbl>
    <w:p>
      <w:pPr>
        <w:spacing w:after="200"/>
      </w:pPr>
    </w:p>
    <w:p>
      <w:pPr>
        <w:pStyle w:val="Heading2"/>
        <w:spacing w:before="200" w:after="100"/>
      </w:pPr>
      <w:r>
        <w:t xml:space="preserve">3.3 Classification Attributes (Non-Dimensional)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</w:tblGrid>
      <w:tr>
        <w:tc>
          <w:tcPr>
            <w:shd w:fill="D9D9D9"/>
          </w:tcPr>
          <w:p>
            <w:r>
              <w:t xml:space="preserve">Current Name</w:t>
            </w:r>
          </w:p>
        </w:tc>
        <w:tc>
          <w:tcPr>
            <w:shd w:fill="D9D9D9"/>
          </w:tcPr>
          <w:p>
            <w:r>
              <w:t xml:space="preserve">SharedLens Name</w:t>
            </w:r>
          </w:p>
        </w:tc>
        <w:tc>
          <w:tcPr>
            <w:shd w:fill="D9D9D9"/>
          </w:tcPr>
          <w:p>
            <w:r>
              <w:t xml:space="preserve">Data Type</w:t>
            </w:r>
          </w:p>
        </w:tc>
        <w:tc>
          <w:tcPr>
            <w:shd w:fill="D9D9D9"/>
          </w:tcPr>
          <w:p>
            <w:r>
              <w:t xml:space="preserve">Fill Rate</w:t>
            </w:r>
          </w:p>
        </w:tc>
        <w:tc>
          <w:tcPr>
            <w:shd w:fill="D9D9D9"/>
          </w:tcPr>
          <w:p>
            <w:r>
              <w:t xml:space="preserve">Key Attr?</w:t>
            </w:r>
          </w:p>
        </w:tc>
      </w:tr>
      <w:tr>
        <w:tc>
          <w:p>
            <w:r>
              <w:t xml:space="preserve">Bearing Type</w:t>
            </w:r>
          </w:p>
        </w:tc>
        <w:tc>
          <w:p>
            <w:r>
              <w:t xml:space="preserve">bearing_type</w:t>
            </w:r>
          </w:p>
        </w:tc>
        <w:tc>
          <w:p>
            <w:r>
              <w:t xml:space="preserve">Enum</w:t>
            </w:r>
          </w:p>
        </w:tc>
        <w:tc>
          <w:p>
            <w:r>
              <w:t xml:space="preserve">60%</w:t>
            </w:r>
          </w:p>
        </w:tc>
        <w:tc>
          <w:p>
            <w:r>
              <w:t xml:space="preserve">Yes</w:t>
            </w:r>
          </w:p>
        </w:tc>
      </w:tr>
      <w:tr>
        <w:tc>
          <w:p>
            <w:r>
              <w:t xml:space="preserve">Cage Material</w:t>
            </w:r>
          </w:p>
        </w:tc>
        <w:tc>
          <w:p>
            <w:r>
              <w:t xml:space="preserve">cage_material</w:t>
            </w:r>
          </w:p>
        </w:tc>
        <w:tc>
          <w:p>
            <w:r>
              <w:t xml:space="preserve">Enum</w:t>
            </w:r>
          </w:p>
        </w:tc>
        <w:tc>
          <w:p>
            <w:r>
              <w:t xml:space="preserve">67.5%</w:t>
            </w:r>
          </w:p>
        </w:tc>
        <w:tc>
          <w:p>
            <w:r>
              <w:t xml:space="preserve">No</w:t>
            </w:r>
          </w:p>
        </w:tc>
      </w:tr>
      <w:tr>
        <w:tc>
          <w:p>
            <w:r>
              <w:t xml:space="preserve">Clearance Type</w:t>
            </w:r>
          </w:p>
        </w:tc>
        <w:tc>
          <w:p>
            <w:r>
              <w:t xml:space="preserve">clearance_type</w:t>
            </w:r>
          </w:p>
        </w:tc>
        <w:tc>
          <w:p>
            <w:r>
              <w:t xml:space="preserve">Enum</w:t>
            </w:r>
          </w:p>
        </w:tc>
        <w:tc>
          <w:p>
            <w:r>
              <w:t xml:space="preserve">37.5%</w:t>
            </w:r>
          </w:p>
        </w:tc>
        <w:tc>
          <w:p>
            <w:r>
              <w:t xml:space="preserve">No</w:t>
            </w:r>
          </w:p>
        </w:tc>
      </w:tr>
      <w:tr>
        <w:tc>
          <w:p>
            <w:r>
              <w:t xml:space="preserve">Closure Type</w:t>
            </w:r>
          </w:p>
        </w:tc>
        <w:tc>
          <w:p>
            <w:r>
              <w:t xml:space="preserve">closure_type</w:t>
            </w:r>
          </w:p>
        </w:tc>
        <w:tc>
          <w:p>
            <w:r>
              <w:t xml:space="preserve">Enum</w:t>
            </w:r>
          </w:p>
        </w:tc>
        <w:tc>
          <w:p>
            <w:r>
              <w:t xml:space="preserve">65%</w:t>
            </w:r>
          </w:p>
        </w:tc>
        <w:tc>
          <w:p>
            <w:r>
              <w:t xml:space="preserve">Yes</w:t>
            </w:r>
          </w:p>
        </w:tc>
      </w:tr>
      <w:tr>
        <w:tc>
          <w:p>
            <w:r>
              <w:t xml:space="preserve">Contact Angle</w:t>
            </w:r>
          </w:p>
        </w:tc>
        <w:tc>
          <w:p>
            <w:r>
              <w:t xml:space="preserve">contact_angle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37.5%</w:t>
            </w:r>
          </w:p>
        </w:tc>
        <w:tc>
          <w:p>
            <w:r>
              <w:t xml:space="preserve">No</w:t>
            </w:r>
          </w:p>
        </w:tc>
      </w:tr>
      <w:tr>
        <w:tc>
          <w:p>
            <w:r>
              <w:t xml:space="preserve">Number of Rows</w:t>
            </w:r>
          </w:p>
        </w:tc>
        <w:tc>
          <w:p>
            <w:r>
              <w:t xml:space="preserve">number_of_rows</w:t>
            </w:r>
          </w:p>
        </w:tc>
        <w:tc>
          <w:p>
            <w:r>
              <w:t xml:space="preserve">Integer</w:t>
            </w:r>
          </w:p>
        </w:tc>
        <w:tc>
          <w:p>
            <w:r>
              <w:t xml:space="preserve">72.5%</w:t>
            </w:r>
          </w:p>
        </w:tc>
        <w:tc>
          <w:p>
            <w:r>
              <w:t xml:space="preserve">No</w:t>
            </w:r>
          </w:p>
        </w:tc>
      </w:tr>
    </w:tbl>
    <w:p>
      <w:pPr>
        <w:spacing w:after="200"/>
      </w:pPr>
    </w:p>
    <w:p>
      <w:pPr>
        <w:pStyle w:val="Heading2"/>
        <w:spacing w:before="200" w:after="100"/>
      </w:pPr>
      <w:r>
        <w:t xml:space="preserve">3.4 Procurement/Supplier Attributes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</w:tblGrid>
      <w:tr>
        <w:tc>
          <w:tcPr>
            <w:shd w:fill="D9D9D9"/>
          </w:tcPr>
          <w:p>
            <w:r>
              <w:t xml:space="preserve">Current Name</w:t>
            </w:r>
          </w:p>
        </w:tc>
        <w:tc>
          <w:tcPr>
            <w:shd w:fill="D9D9D9"/>
          </w:tcPr>
          <w:p>
            <w:r>
              <w:t xml:space="preserve">SharedLens Name</w:t>
            </w:r>
          </w:p>
        </w:tc>
        <w:tc>
          <w:tcPr>
            <w:shd w:fill="D9D9D9"/>
          </w:tcPr>
          <w:p>
            <w:r>
              <w:t xml:space="preserve">Data Type</w:t>
            </w:r>
          </w:p>
        </w:tc>
        <w:tc>
          <w:tcPr>
            <w:shd w:fill="D9D9D9"/>
          </w:tcPr>
          <w:p>
            <w:r>
              <w:t xml:space="preserve">Fill Rate</w:t>
            </w:r>
          </w:p>
        </w:tc>
        <w:tc>
          <w:tcPr>
            <w:shd w:fill="D9D9D9"/>
          </w:tcPr>
          <w:p>
            <w:r>
              <w:t xml:space="preserve">Notes</w:t>
            </w:r>
          </w:p>
        </w:tc>
      </w:tr>
      <w:tr>
        <w:tc>
          <w:p>
            <w:r>
              <w:t xml:space="preserve">Manufacturer Name</w:t>
            </w:r>
          </w:p>
        </w:tc>
        <w:tc>
          <w:p>
            <w:r>
              <w:t xml:space="preserve">manufacturer_name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95%</w:t>
            </w:r>
          </w:p>
        </w:tc>
        <w:tc>
          <w:p>
            <w:r>
              <w:t xml:space="preserve">Not part of engineering spec</w:t>
            </w:r>
          </w:p>
        </w:tc>
      </w:tr>
      <w:tr>
        <w:tc>
          <w:p>
            <w:r>
              <w:t xml:space="preserve">Manufacturer Part Number</w:t>
            </w:r>
          </w:p>
        </w:tc>
        <w:tc>
          <w:p>
            <w:r>
              <w:t xml:space="preserve">manufacturer_part_number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75%</w:t>
            </w:r>
          </w:p>
        </w:tc>
        <w:tc>
          <w:p>
            <w:r>
              <w:t xml:space="preserve">Varies by supplier qualifier</w:t>
            </w:r>
          </w:p>
        </w:tc>
      </w:tr>
      <w:tr>
        <w:tc>
          <w:p>
            <w:r>
              <w:t xml:space="preserve">Common Supplier Name</w:t>
            </w:r>
          </w:p>
        </w:tc>
        <w:tc>
          <w:p>
            <w:r>
              <w:t xml:space="preserve">common_supplier_name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90%</w:t>
            </w:r>
          </w:p>
        </w:tc>
        <w:tc>
          <w:p>
            <w:r>
              <w:t xml:space="preserve">Procurement context only</w:t>
            </w:r>
          </w:p>
        </w:tc>
      </w:tr>
      <w:tr>
        <w:tc>
          <w:p>
            <w:r>
              <w:t xml:space="preserve">Local Supplier Name</w:t>
            </w:r>
          </w:p>
        </w:tc>
        <w:tc>
          <w:p>
            <w:r>
              <w:t xml:space="preserve">local_supplier_name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90%</w:t>
            </w:r>
          </w:p>
        </w:tc>
        <w:tc>
          <w:p>
            <w:r>
              <w:t xml:space="preserve">Procurement context only</w:t>
            </w:r>
          </w:p>
        </w:tc>
      </w:tr>
    </w:tbl>
    <w:p>
      <w:pPr>
        <w:spacing w:after="400"/>
      </w:pPr>
    </w:p>
    <w:p>
      <w:pPr>
        <w:pageBreakBefore/>
      </w:pPr>
    </w:p>
    <w:p>
      <w:pPr>
        <w:pStyle w:val="Heading1"/>
        <w:spacing w:before="400" w:after="200"/>
      </w:pPr>
      <w:r>
        <w:t xml:space="preserve">4. SharedLens Implementation Recommendations</w:t>
      </w:r>
    </w:p>
    <w:p>
      <w:pPr>
        <w:pStyle w:val="Heading2"/>
        <w:spacing w:before="200"/>
      </w:pPr>
      <w:r>
        <w:t xml:space="preserve">4.1 Data Migration Strategy</w:t>
      </w:r>
    </w:p>
    <w:p>
      <w:r>
        <w:rPr>
          <w:b/>
          <w:bCs/>
        </w:rPr>
        <w:t xml:space="preserve">1. Normalize UOM Data</w:t>
      </w:r>
    </w:p>
    <w:p>
      <w:pPr>
        <w:pStyle w:val="ListParagraph"/>
        <w:numPr>
          <w:ilvl w:val="0"/>
          <w:numId w:val="1"/>
        </w:numPr>
      </w:pPr>
      <w:r>
        <w:t xml:space="preserve">• Extract numeric values from text fields ("6069.87LB" → 6069.87)</w:t>
      </w:r>
    </w:p>
    <w:p>
      <w:pPr>
        <w:pStyle w:val="ListParagraph"/>
        <w:numPr>
          <w:ilvl w:val="0"/>
          <w:numId w:val="1"/>
        </w:numPr>
      </w:pPr>
      <w:r>
        <w:t xml:space="preserve">• Extract UOM codes from text fields ("6069.87LB" → "lbf")</w:t>
      </w:r>
    </w:p>
    <w:p>
      <w:pPr>
        <w:pStyle w:val="ListParagraph"/>
        <w:numPr>
          <w:ilvl w:val="0"/>
          <w:numId w:val="1"/>
        </w:numPr>
      </w:pPr>
      <w:r>
        <w:t xml:space="preserve">• Convert all measurements to canonical SI units (lbf → kN)</w:t>
      </w:r>
    </w:p>
    <w:p>
      <w:pPr>
        <w:pStyle w:val="ListParagraph"/>
        <w:numPr>
          <w:ilvl w:val="0"/>
          <w:numId w:val="1"/>
        </w:numPr>
        <w:spacing w:after="200"/>
      </w:pPr>
      <w:r>
        <w:t xml:space="preserve">• Store as decimal with storage_uom = "kN"</w:t>
      </w:r>
    </w:p>
    <w:p>
      <w:r>
        <w:rPr>
          <w:b/>
          <w:bCs/>
        </w:rPr>
        <w:t xml:space="preserve">2. Handle Qualifier Field</w:t>
      </w:r>
    </w:p>
    <w:p>
      <w:pPr>
        <w:pStyle w:val="ListParagraph"/>
        <w:numPr>
          <w:ilvl w:val="0"/>
          <w:numId w:val="1"/>
        </w:numPr>
      </w:pPr>
      <w:r>
        <w:t xml:space="preserve">• Current: "Part.SKF", "Part.NTN", "Part.NEW DEPARTURE", "Part.0"</w:t>
      </w:r>
    </w:p>
    <w:p>
      <w:pPr>
        <w:pStyle w:val="ListParagraph"/>
        <w:numPr>
          <w:ilvl w:val="0"/>
          <w:numId w:val="1"/>
        </w:numPr>
      </w:pPr>
      <w:r>
        <w:t xml:space="preserve">• Decision: Move supplier-specific data to procurement attributes</w:t>
      </w:r>
    </w:p>
    <w:p>
      <w:pPr>
        <w:pStyle w:val="ListParagraph"/>
        <w:numPr>
          <w:ilvl w:val="0"/>
          <w:numId w:val="1"/>
        </w:numPr>
      </w:pPr>
      <w:r>
        <w:t xml:space="preserve">• Keep single canonical engineering spec per part number</w:t>
      </w:r>
    </w:p>
    <w:p>
      <w:pPr>
        <w:pStyle w:val="ListParagraph"/>
        <w:numPr>
          <w:ilvl w:val="0"/>
          <w:numId w:val="1"/>
        </w:numPr>
        <w:spacing w:after="200"/>
      </w:pPr>
      <w:r>
        <w:t xml:space="preserve">• Supplier variations become procurement package options</w:t>
      </w:r>
    </w:p>
    <w:p>
      <w:r>
        <w:rPr>
          <w:b/>
          <w:bCs/>
        </w:rPr>
        <w:t xml:space="preserve">3. Clean Up Data Types</w:t>
      </w:r>
    </w:p>
    <w:p>
      <w:pPr>
        <w:pStyle w:val="ListParagraph"/>
        <w:numPr>
          <w:ilvl w:val="0"/>
          <w:numId w:val="1"/>
        </w:numPr>
      </w:pPr>
      <w:r>
        <w:t xml:space="preserve">• Convert all dimensional strings to decimal</w:t>
      </w:r>
    </w:p>
    <w:p>
      <w:pPr>
        <w:pStyle w:val="ListParagraph"/>
        <w:numPr>
          <w:ilvl w:val="0"/>
          <w:numId w:val="1"/>
        </w:numPr>
      </w:pPr>
      <w:r>
        <w:t xml:space="preserve">• Validate number_of_rows as integer (currently has 1.0)</w:t>
      </w:r>
    </w:p>
    <w:p>
      <w:pPr>
        <w:pStyle w:val="ListParagraph"/>
        <w:numPr>
          <w:ilvl w:val="0"/>
          <w:numId w:val="1"/>
        </w:numPr>
        <w:spacing w:after="200"/>
      </w:pPr>
      <w:r>
        <w:t xml:space="preserve">• Standardize date formats</w:t>
      </w:r>
    </w:p>
    <w:p>
      <w:pPr>
        <w:pStyle w:val="Heading2"/>
        <w:spacing w:before="200"/>
      </w:pPr>
      <w:r>
        <w:t xml:space="preserve">4.2 Key Attribute Selection</w:t>
      </w:r>
    </w:p>
    <w:p>
      <w:pPr>
        <w:spacing w:after="100"/>
      </w:pPr>
      <w:r>
        <w:t xml:space="preserve">Recommended key attributes for Ball Bearings category:</w:t>
      </w:r>
    </w:p>
    <w:p>
      <w:pPr>
        <w:pStyle w:val="ListParagraph"/>
        <w:numPr>
          <w:ilvl w:val="0"/>
          <w:numId w:val="1"/>
        </w:numPr>
      </w:pPr>
      <w:r>
        <w:t xml:space="preserve">1. bearing_type (Enum) - Critical classification</w:t>
      </w:r>
    </w:p>
    <w:p>
      <w:pPr>
        <w:pStyle w:val="ListParagraph"/>
        <w:numPr>
          <w:ilvl w:val="0"/>
          <w:numId w:val="1"/>
        </w:numPr>
      </w:pPr>
      <w:r>
        <w:t xml:space="preserve">2. inside_diameter (Decimal, mm) - Primary dimension</w:t>
      </w:r>
    </w:p>
    <w:p>
      <w:pPr>
        <w:pStyle w:val="ListParagraph"/>
        <w:numPr>
          <w:ilvl w:val="0"/>
          <w:numId w:val="1"/>
        </w:numPr>
      </w:pPr>
      <w:r>
        <w:t xml:space="preserve">3. outside_diameter (Decimal, mm) - Primary dimension</w:t>
      </w:r>
    </w:p>
    <w:p>
      <w:pPr>
        <w:pStyle w:val="ListParagraph"/>
        <w:numPr>
          <w:ilvl w:val="0"/>
          <w:numId w:val="1"/>
        </w:numPr>
      </w:pPr>
      <w:r>
        <w:t xml:space="preserve">4. overall_width (Decimal, mm) - Primary dimension</w:t>
      </w:r>
    </w:p>
    <w:p>
      <w:pPr>
        <w:pStyle w:val="ListParagraph"/>
        <w:numPr>
          <w:ilvl w:val="0"/>
          <w:numId w:val="1"/>
        </w:numPr>
      </w:pPr>
      <w:r>
        <w:t xml:space="preserve">5. dynamic_load_rating (Decimal, kN) - Performance spec</w:t>
      </w:r>
    </w:p>
    <w:p>
      <w:pPr>
        <w:pStyle w:val="ListParagraph"/>
        <w:numPr>
          <w:ilvl w:val="0"/>
          <w:numId w:val="1"/>
        </w:numPr>
      </w:pPr>
      <w:r>
        <w:t xml:space="preserve">6. static_load_rating (Decimal, kN) - Performance spec</w:t>
      </w:r>
    </w:p>
    <w:p>
      <w:pPr>
        <w:pStyle w:val="ListParagraph"/>
        <w:numPr>
          <w:ilvl w:val="0"/>
          <w:numId w:val="1"/>
        </w:numPr>
        <w:spacing w:after="200"/>
      </w:pPr>
      <w:r>
        <w:t xml:space="preserve">7. closure_type (Enum) - Configuration option</w:t>
      </w:r>
    </w:p>
    <w:p>
      <w:r>
        <w:rPr>
          <w:b/>
          <w:bCs/>
        </w:rPr>
        <w:t xml:space="preserve">Rationale:</w:t>
      </w:r>
    </w:p>
    <w:p>
      <w:pPr>
        <w:spacing w:after="100"/>
      </w:pPr>
      <w:r>
        <w:t xml:space="preserve">These 7 attributes provide sufficient detail to:</w:t>
      </w:r>
    </w:p>
    <w:p>
      <w:pPr>
        <w:pStyle w:val="ListParagraph"/>
        <w:numPr>
          <w:ilvl w:val="0"/>
          <w:numId w:val="1"/>
        </w:numPr>
      </w:pPr>
      <w:r>
        <w:t xml:space="preserve">• Identify potential duplicate parts</w:t>
      </w:r>
    </w:p>
    <w:p>
      <w:pPr>
        <w:pStyle w:val="ListParagraph"/>
        <w:numPr>
          <w:ilvl w:val="0"/>
          <w:numId w:val="1"/>
        </w:numPr>
      </w:pPr>
      <w:r>
        <w:t xml:space="preserve">• Enable meaningful search (find bearings by size and capacity)</w:t>
      </w:r>
    </w:p>
    <w:p>
      <w:pPr>
        <w:pStyle w:val="ListParagraph"/>
        <w:numPr>
          <w:ilvl w:val="0"/>
          <w:numId w:val="1"/>
        </w:numPr>
      </w:pPr>
      <w:r>
        <w:t xml:space="preserve">• Track data completeness (70-100% fill rates)</w:t>
      </w:r>
    </w:p>
    <w:p>
      <w:pPr>
        <w:pStyle w:val="ListParagraph"/>
        <w:numPr>
          <w:ilvl w:val="0"/>
          <w:numId w:val="1"/>
        </w:numPr>
        <w:spacing w:after="200"/>
      </w:pPr>
      <w:r>
        <w:t xml:space="preserve">• Support engineering decisions</w:t>
      </w:r>
    </w:p>
    <w:p>
      <w:pPr>
        <w:pStyle w:val="Heading2"/>
        <w:spacing w:before="200"/>
      </w:pPr>
      <w:r>
        <w:t xml:space="preserve">4.3 Attribute Aliasing Examples</w:t>
      </w:r>
    </w:p>
    <w:p>
      <w:pPr>
        <w:spacing w:after="100"/>
      </w:pPr>
      <w:r>
        <w:t xml:space="preserve">Example 1: Dynamic Load Rating</w:t>
      </w:r>
    </w:p>
    <w:p>
      <w:pPr>
        <w:pStyle w:val="ListParagraph"/>
        <w:numPr>
          <w:ilvl w:val="0"/>
          <w:numId w:val="1"/>
        </w:numPr>
      </w:pPr>
      <w:r>
        <w:t xml:space="preserve">Canonical Storage:</w:t>
      </w:r>
    </w:p>
    <w:p>
      <w:pPr>
        <w:pStyle w:val="ListParagraph"/>
        <w:numPr>
          <w:ilvl w:val="1"/>
          <w:numId w:val="1"/>
        </w:numPr>
        <w:spacing w:after="100"/>
      </w:pPr>
      <w:r>
        <w:t xml:space="preserve">  dynamic_load_rating = 27.00 (storage_uom: "kN")</w:t>
      </w:r>
    </w:p>
    <w:p>
      <w:pPr>
        <w:pStyle w:val="ListParagraph"/>
        <w:numPr>
          <w:ilvl w:val="0"/>
          <w:numId w:val="1"/>
        </w:numPr>
      </w:pPr>
      <w:r>
        <w:t xml:space="preserve">Engineering Lens Alias:</w:t>
      </w:r>
    </w:p>
    <w:p>
      <w:pPr>
        <w:pStyle w:val="ListParagraph"/>
        <w:numPr>
          <w:ilvl w:val="1"/>
          <w:numId w:val="1"/>
        </w:numPr>
      </w:pPr>
      <w:r>
        <w:t xml:space="preserve">  Display: "Dynamic Load Rating: 27.0 kN"</w:t>
      </w:r>
    </w:p>
    <w:p>
      <w:pPr>
        <w:pStyle w:val="ListParagraph"/>
        <w:numPr>
          <w:ilvl w:val="1"/>
          <w:numId w:val="1"/>
        </w:numPr>
        <w:spacing w:after="100"/>
      </w:pPr>
      <w:r>
        <w:t xml:space="preserve">  Transformation: None (canonical units)</w:t>
      </w:r>
    </w:p>
    <w:p>
      <w:pPr>
        <w:pStyle w:val="ListParagraph"/>
        <w:numPr>
          <w:ilvl w:val="0"/>
          <w:numId w:val="1"/>
        </w:numPr>
      </w:pPr>
      <w:r>
        <w:t xml:space="preserve">Procurement Lens Alias:</w:t>
      </w:r>
    </w:p>
    <w:p>
      <w:pPr>
        <w:pStyle w:val="ListParagraph"/>
        <w:numPr>
          <w:ilvl w:val="1"/>
          <w:numId w:val="1"/>
        </w:numPr>
      </w:pPr>
      <w:r>
        <w:t xml:space="preserve">  Display: "Dynamic Load Rating: 6,069.9 lbf"</w:t>
      </w:r>
    </w:p>
    <w:p>
      <w:pPr>
        <w:pStyle w:val="ListParagraph"/>
        <w:numPr>
          <w:ilvl w:val="1"/>
          <w:numId w:val="1"/>
        </w:numPr>
        <w:spacing w:after="200"/>
      </w:pPr>
      <w:r>
        <w:t xml:space="preserve">  Transformation: UOM_Conversion_SI (kN to lbf, factor 224.809)</w:t>
      </w:r>
    </w:p>
    <w:p>
      <w:pPr>
        <w:spacing w:after="100"/>
      </w:pPr>
      <w:r>
        <w:t xml:space="preserve">Example 2: Inside Diameter</w:t>
      </w:r>
    </w:p>
    <w:p>
      <w:pPr>
        <w:pStyle w:val="ListParagraph"/>
        <w:numPr>
          <w:ilvl w:val="0"/>
          <w:numId w:val="1"/>
        </w:numPr>
      </w:pPr>
      <w:r>
        <w:t xml:space="preserve">Canonical Storage:</w:t>
      </w:r>
    </w:p>
    <w:p>
      <w:pPr>
        <w:pStyle w:val="ListParagraph"/>
        <w:numPr>
          <w:ilvl w:val="1"/>
          <w:numId w:val="1"/>
        </w:numPr>
        <w:spacing w:after="100"/>
      </w:pPr>
      <w:r>
        <w:t xml:space="preserve">  inside_diameter = 71.975 (storage_uom: "mm")</w:t>
      </w:r>
    </w:p>
    <w:p>
      <w:pPr>
        <w:pStyle w:val="ListParagraph"/>
        <w:numPr>
          <w:ilvl w:val="0"/>
          <w:numId w:val="1"/>
        </w:numPr>
      </w:pPr>
      <w:r>
        <w:t xml:space="preserve">Engineering Lens (Metric):</w:t>
      </w:r>
    </w:p>
    <w:p>
      <w:pPr>
        <w:pStyle w:val="ListParagraph"/>
        <w:numPr>
          <w:ilvl w:val="1"/>
          <w:numId w:val="1"/>
        </w:numPr>
      </w:pPr>
      <w:r>
        <w:t xml:space="preserve">  Display: "Bore Diameter: 72.0 mm"</w:t>
      </w:r>
    </w:p>
    <w:p>
      <w:pPr>
        <w:pStyle w:val="ListParagraph"/>
        <w:numPr>
          <w:ilvl w:val="1"/>
          <w:numId w:val="1"/>
        </w:numPr>
        <w:spacing w:after="100"/>
      </w:pPr>
      <w:r>
        <w:t xml:space="preserve">  Transformation: None</w:t>
      </w:r>
    </w:p>
    <w:p>
      <w:pPr>
        <w:pStyle w:val="ListParagraph"/>
        <w:numPr>
          <w:ilvl w:val="0"/>
          <w:numId w:val="1"/>
        </w:numPr>
      </w:pPr>
      <w:r>
        <w:t xml:space="preserve">Engineering Lens (Imperial):</w:t>
      </w:r>
    </w:p>
    <w:p>
      <w:pPr>
        <w:pStyle w:val="ListParagraph"/>
        <w:numPr>
          <w:ilvl w:val="1"/>
          <w:numId w:val="1"/>
        </w:numPr>
      </w:pPr>
      <w:r>
        <w:t xml:space="preserve">  Display: "Bore Diameter: 2.834 in"</w:t>
      </w:r>
    </w:p>
    <w:p>
      <w:pPr>
        <w:pStyle w:val="ListParagraph"/>
        <w:numPr>
          <w:ilvl w:val="1"/>
          <w:numId w:val="1"/>
        </w:numPr>
        <w:spacing w:after="100"/>
      </w:pPr>
      <w:r>
        <w:t xml:space="preserve">  Transformation: UOM_Conversion_SI (mm to in, factor 0.0393701)</w:t>
      </w:r>
    </w:p>
    <w:p>
      <w:pPr>
        <w:pStyle w:val="ListParagraph"/>
        <w:numPr>
          <w:ilvl w:val="0"/>
          <w:numId w:val="1"/>
        </w:numPr>
      </w:pPr>
      <w:r>
        <w:t xml:space="preserve">Procurement Lens:</w:t>
      </w:r>
    </w:p>
    <w:p>
      <w:pPr>
        <w:pStyle w:val="ListParagraph"/>
        <w:numPr>
          <w:ilvl w:val="1"/>
          <w:numId w:val="1"/>
        </w:numPr>
      </w:pPr>
      <w:r>
        <w:t xml:space="preserve">  Display: "Inside Diameter: 2.834 in" (matches supplier catalogs)</w:t>
      </w:r>
    </w:p>
    <w:p>
      <w:pPr>
        <w:pStyle w:val="ListParagraph"/>
        <w:numPr>
          <w:ilvl w:val="1"/>
          <w:numId w:val="1"/>
        </w:numPr>
        <w:spacing w:after="400"/>
      </w:pPr>
      <w:r>
        <w:t xml:space="preserve">  Transformation: UOM_Conversion_SI</w:t>
      </w:r>
    </w:p>
    <w:p>
      <w:pPr>
        <w:pageBreakBefore/>
      </w:pPr>
    </w:p>
    <w:p>
      <w:pPr>
        <w:pStyle w:val="Heading1"/>
        <w:spacing w:before="400" w:after="200"/>
      </w:pPr>
      <w:r>
        <w:t xml:space="preserve">5. Data Quality Metrics</w:t>
      </w:r>
    </w:p>
    <w:p>
      <w:pPr>
        <w:pStyle w:val="Heading2"/>
        <w:spacing w:before="200" w:after="100"/>
      </w:pPr>
      <w:r>
        <w:t xml:space="preserve">5.1 Current Fill Rates by Category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tcPr>
            <w:shd w:fill="D9D9D9"/>
          </w:tcPr>
          <w:p>
            <w:r>
              <w:t xml:space="preserve">Category</w:t>
            </w:r>
          </w:p>
        </w:tc>
        <w:tc>
          <w:tcPr>
            <w:shd w:fill="D9D9D9"/>
          </w:tcPr>
          <w:p>
            <w:r>
              <w:t xml:space="preserve">Attributes</w:t>
            </w:r>
          </w:p>
        </w:tc>
        <w:tc>
          <w:tcPr>
            <w:shd w:fill="D9D9D9"/>
          </w:tcPr>
          <w:p>
            <w:r>
              <w:t xml:space="preserve">Avg Fill Rate</w:t>
            </w:r>
          </w:p>
        </w:tc>
        <w:tc>
          <w:tcPr>
            <w:shd w:fill="D9D9D9"/>
          </w:tcPr>
          <w:p>
            <w:r>
              <w:t xml:space="preserve">Status</w:t>
            </w:r>
          </w:p>
        </w:tc>
      </w:tr>
      <w:tr>
        <w:tc>
          <w:p>
            <w:r>
              <w:t xml:space="preserve">Core Dimensional</w:t>
            </w:r>
          </w:p>
        </w:tc>
        <w:tc>
          <w:p>
            <w:r>
              <w:t xml:space="preserve">3</w:t>
            </w:r>
          </w:p>
        </w:tc>
        <w:tc>
          <w:p>
            <w:r>
              <w:t xml:space="preserve">100%</w:t>
            </w:r>
          </w:p>
        </w:tc>
        <w:tc>
          <w:p>
            <w:r>
              <w:t xml:space="preserve">Excellent</w:t>
            </w:r>
          </w:p>
        </w:tc>
      </w:tr>
      <w:tr>
        <w:tc>
          <w:p>
            <w:r>
              <w:t xml:space="preserve">Performance/Load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46%</w:t>
            </w:r>
          </w:p>
        </w:tc>
        <w:tc>
          <w:p>
            <w:r>
              <w:t xml:space="preserve">Needs Improvement</w:t>
            </w:r>
          </w:p>
        </w:tc>
      </w:tr>
      <w:tr>
        <w:tc>
          <w:p>
            <w:r>
              <w:t xml:space="preserve">Classification</w:t>
            </w:r>
          </w:p>
        </w:tc>
        <w:tc>
          <w:p>
            <w:r>
              <w:t xml:space="preserve">6</w:t>
            </w:r>
          </w:p>
        </w:tc>
        <w:tc>
          <w:p>
            <w:r>
              <w:t xml:space="preserve">53%</w:t>
            </w:r>
          </w:p>
        </w:tc>
        <w:tc>
          <w:p>
            <w:r>
              <w:t xml:space="preserve">Acceptable</w:t>
            </w:r>
          </w:p>
        </w:tc>
      </w:tr>
      <w:tr>
        <w:tc>
          <w:p>
            <w:r>
              <w:t xml:space="preserve">Procurement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87%</w:t>
            </w:r>
          </w:p>
        </w:tc>
        <w:tc>
          <w:p>
            <w:r>
              <w:t xml:space="preserve">Good</w:t>
            </w:r>
          </w:p>
        </w:tc>
      </w:tr>
      <w:tr>
        <w:tc>
          <w:p>
            <w:r>
              <w:t xml:space="preserve">Metadata</w:t>
            </w:r>
          </w:p>
        </w:tc>
        <w:tc>
          <w:p>
            <w:r>
              <w:t xml:space="preserve">11</w:t>
            </w:r>
          </w:p>
        </w:tc>
        <w:tc>
          <w:p>
            <w:r>
              <w:t xml:space="preserve">100%</w:t>
            </w:r>
          </w:p>
        </w:tc>
        <w:tc>
          <w:p>
            <w:r>
              <w:t xml:space="preserve">Excellent</w:t>
            </w:r>
          </w:p>
        </w:tc>
      </w:tr>
    </w:tbl>
    <w:p>
      <w:pPr>
        <w:spacing w:after="200"/>
      </w:pPr>
    </w:p>
    <w:p>
      <w:pPr>
        <w:pStyle w:val="Heading2"/>
        <w:spacing w:before="200"/>
      </w:pPr>
      <w:r>
        <w:t xml:space="preserve">5.2 Key Attribute Completion Goal</w:t>
      </w:r>
    </w:p>
    <w:p>
      <w:r>
        <w:rPr>
          <w:b/>
          <w:bCs/>
        </w:rPr>
        <w:t xml:space="preserve">Current State:</w:t>
      </w:r>
    </w:p>
    <w:p>
      <w:pPr>
        <w:pStyle w:val="ListParagraph"/>
        <w:numPr>
          <w:ilvl w:val="0"/>
          <w:numId w:val="1"/>
        </w:numPr>
      </w:pPr>
      <w:r>
        <w:t xml:space="preserve">• 7 recommended key attributes</w:t>
      </w:r>
    </w:p>
    <w:p>
      <w:pPr>
        <w:pStyle w:val="ListParagraph"/>
        <w:numPr>
          <w:ilvl w:val="0"/>
          <w:numId w:val="1"/>
        </w:numPr>
      </w:pPr>
      <w:r>
        <w:t xml:space="preserve">• Average completion: ~80%</w:t>
      </w:r>
    </w:p>
    <w:p>
      <w:pPr>
        <w:pStyle w:val="ListParagraph"/>
        <w:numPr>
          <w:ilvl w:val="0"/>
          <w:numId w:val="1"/>
        </w:numPr>
        <w:spacing w:after="200"/>
      </w:pPr>
      <w:r>
        <w:t xml:space="preserve">• Range: 60% to 100%</w:t>
      </w:r>
    </w:p>
    <w:p>
      <w:r>
        <w:rPr>
          <w:b/>
          <w:bCs/>
        </w:rPr>
        <w:t xml:space="preserve">Target State:</w:t>
      </w:r>
    </w:p>
    <w:p>
      <w:pPr>
        <w:pStyle w:val="ListParagraph"/>
        <w:numPr>
          <w:ilvl w:val="0"/>
          <w:numId w:val="1"/>
        </w:numPr>
      </w:pPr>
      <w:r>
        <w:t xml:space="preserve">• Core dimensional (3 attrs): Maintain 100%</w:t>
      </w:r>
    </w:p>
    <w:p>
      <w:pPr>
        <w:pStyle w:val="ListParagraph"/>
        <w:numPr>
          <w:ilvl w:val="0"/>
          <w:numId w:val="1"/>
        </w:numPr>
      </w:pPr>
      <w:r>
        <w:t xml:space="preserve">• Performance (2 attrs): Improve from 60% to 85%</w:t>
      </w:r>
    </w:p>
    <w:p>
      <w:pPr>
        <w:pStyle w:val="ListParagraph"/>
        <w:numPr>
          <w:ilvl w:val="0"/>
          <w:numId w:val="1"/>
        </w:numPr>
        <w:spacing w:after="200"/>
      </w:pPr>
      <w:r>
        <w:t xml:space="preserve">• Classification (2 attrs): Improve from 62% to 90%</w:t>
      </w:r>
    </w:p>
    <w:p>
      <w:r>
        <w:rPr>
          <w:b/>
          <w:bCs/>
        </w:rPr>
        <w:t xml:space="preserve">Action Items:</w:t>
      </w:r>
    </w:p>
    <w:p>
      <w:pPr>
        <w:pStyle w:val="ListParagraph"/>
        <w:numPr>
          <w:ilvl w:val="0"/>
          <w:numId w:val="1"/>
        </w:numPr>
      </w:pPr>
      <w:r>
        <w:t xml:space="preserve">1. Identify 16 records missing dynamic_load_rating</w:t>
      </w:r>
    </w:p>
    <w:p>
      <w:pPr>
        <w:pStyle w:val="ListParagraph"/>
        <w:numPr>
          <w:ilvl w:val="0"/>
          <w:numId w:val="1"/>
        </w:numPr>
      </w:pPr>
      <w:r>
        <w:t xml:space="preserve">2. Identify 20 records missing static_load_rating</w:t>
      </w:r>
    </w:p>
    <w:p>
      <w:pPr>
        <w:pStyle w:val="ListParagraph"/>
        <w:numPr>
          <w:ilvl w:val="0"/>
          <w:numId w:val="1"/>
        </w:numPr>
      </w:pPr>
      <w:r>
        <w:t xml:space="preserve">3. Identify 16 records missing bearing_type</w:t>
      </w:r>
    </w:p>
    <w:p>
      <w:pPr>
        <w:pStyle w:val="ListParagraph"/>
        <w:numPr>
          <w:ilvl w:val="0"/>
          <w:numId w:val="1"/>
        </w:numPr>
        <w:spacing w:after="400"/>
      </w:pPr>
      <w:r>
        <w:t xml:space="preserve">4. Prioritize data collection for high-volume part numbers</w:t>
      </w:r>
    </w:p>
    <w:p>
      <w:pPr>
        <w:pageBreakBefore/>
      </w:pPr>
    </w:p>
    <w:p>
      <w:pPr>
        <w:pStyle w:val="Heading1"/>
        <w:spacing w:before="400" w:after="200"/>
      </w:pPr>
      <w:r>
        <w:t xml:space="preserve">6. Implementation Roadmap</w:t>
      </w:r>
    </w:p>
    <w:p>
      <w:pPr>
        <w:pStyle w:val="Heading2"/>
        <w:spacing w:before="200"/>
      </w:pPr>
      <w:r>
        <w:t xml:space="preserve">Phase 1: Data Cleanup (2-3 weeks)</w:t>
      </w:r>
    </w:p>
    <w:p>
      <w:pPr>
        <w:pStyle w:val="ListParagraph"/>
        <w:numPr>
          <w:ilvl w:val="0"/>
          <w:numId w:val="1"/>
        </w:numPr>
      </w:pPr>
      <w:r>
        <w:t xml:space="preserve">• Task 1.1: Parse and extract UOM data from text fields</w:t>
      </w:r>
    </w:p>
    <w:p>
      <w:pPr>
        <w:pStyle w:val="ListParagraph"/>
        <w:numPr>
          <w:ilvl w:val="0"/>
          <w:numId w:val="1"/>
        </w:numPr>
      </w:pPr>
      <w:r>
        <w:t xml:space="preserve">• Task 1.2: Convert all measurements to SI canonical units</w:t>
      </w:r>
    </w:p>
    <w:p>
      <w:pPr>
        <w:pStyle w:val="ListParagraph"/>
        <w:numPr>
          <w:ilvl w:val="0"/>
          <w:numId w:val="1"/>
        </w:numPr>
      </w:pPr>
      <w:r>
        <w:t xml:space="preserve">• Task 1.3: Validate data types (decimal vs. string)</w:t>
      </w:r>
    </w:p>
    <w:p>
      <w:pPr>
        <w:pStyle w:val="ListParagraph"/>
        <w:numPr>
          <w:ilvl w:val="0"/>
          <w:numId w:val="1"/>
        </w:numPr>
      </w:pPr>
      <w:r>
        <w:t xml:space="preserve">• Task 1.4: Remove unused min/max columns</w:t>
      </w:r>
    </w:p>
    <w:p>
      <w:pPr>
        <w:pStyle w:val="ListParagraph"/>
        <w:numPr>
          <w:ilvl w:val="0"/>
          <w:numId w:val="1"/>
        </w:numPr>
        <w:spacing w:after="200"/>
      </w:pPr>
      <w:r>
        <w:t xml:space="preserve">• Task 1.5: Standardize enum values (bearing types, materials)</w:t>
      </w:r>
    </w:p>
    <w:p>
      <w:pPr>
        <w:pStyle w:val="Heading2"/>
        <w:spacing w:before="200"/>
      </w:pPr>
      <w:r>
        <w:t xml:space="preserve">Phase 2: Schema Definition (1 week)</w:t>
      </w:r>
    </w:p>
    <w:p>
      <w:pPr>
        <w:pStyle w:val="ListParagraph"/>
        <w:numPr>
          <w:ilvl w:val="0"/>
          <w:numId w:val="1"/>
        </w:numPr>
      </w:pPr>
      <w:r>
        <w:t xml:space="preserve">• Task 2.1: Define attribute schema per SharedLens model</w:t>
      </w:r>
    </w:p>
    <w:p>
      <w:pPr>
        <w:pStyle w:val="ListParagraph"/>
        <w:numPr>
          <w:ilvl w:val="0"/>
          <w:numId w:val="1"/>
        </w:numPr>
      </w:pPr>
      <w:r>
        <w:t xml:space="preserve">• Task 2.2: Mark key attributes for Ball Bearings category</w:t>
      </w:r>
    </w:p>
    <w:p>
      <w:pPr>
        <w:pStyle w:val="ListParagraph"/>
        <w:numPr>
          <w:ilvl w:val="0"/>
          <w:numId w:val="1"/>
        </w:numPr>
      </w:pPr>
      <w:r>
        <w:t xml:space="preserve">• Task 2.3: Configure SI UOM relationships</w:t>
      </w:r>
    </w:p>
    <w:p>
      <w:pPr>
        <w:pStyle w:val="ListParagraph"/>
        <w:numPr>
          <w:ilvl w:val="0"/>
          <w:numId w:val="1"/>
        </w:numPr>
        <w:spacing w:after="200"/>
      </w:pPr>
      <w:r>
        <w:t xml:space="preserve">• Task 2.4: Define validation rules</w:t>
      </w:r>
    </w:p>
    <w:p>
      <w:pPr>
        <w:pStyle w:val="Heading2"/>
        <w:spacing w:before="200"/>
      </w:pPr>
      <w:r>
        <w:t xml:space="preserve">Phase 3: Alias Configuration (1-2 weeks)</w:t>
      </w:r>
    </w:p>
    <w:p>
      <w:pPr>
        <w:pStyle w:val="ListParagraph"/>
        <w:numPr>
          <w:ilvl w:val="0"/>
          <w:numId w:val="1"/>
        </w:numPr>
      </w:pPr>
      <w:r>
        <w:t xml:space="preserve">• Task 3.1: Define Engineering lens aliases</w:t>
      </w:r>
    </w:p>
    <w:p>
      <w:pPr>
        <w:pStyle w:val="ListParagraph"/>
        <w:numPr>
          <w:ilvl w:val="0"/>
          <w:numId w:val="1"/>
        </w:numPr>
      </w:pPr>
      <w:r>
        <w:t xml:space="preserve">• Task 3.2: Define Procurement lens aliases</w:t>
      </w:r>
    </w:p>
    <w:p>
      <w:pPr>
        <w:pStyle w:val="ListParagraph"/>
        <w:numPr>
          <w:ilvl w:val="0"/>
          <w:numId w:val="1"/>
        </w:numPr>
      </w:pPr>
      <w:r>
        <w:t xml:space="preserve">• Task 3.3: Configure UOM conversion rules</w:t>
      </w:r>
    </w:p>
    <w:p>
      <w:pPr>
        <w:pStyle w:val="ListParagraph"/>
        <w:numPr>
          <w:ilvl w:val="0"/>
          <w:numId w:val="1"/>
        </w:numPr>
        <w:spacing w:after="200"/>
      </w:pPr>
      <w:r>
        <w:t xml:space="preserve">• Task 3.4: Test conversions (kN ↔ lbf, mm ↔ in)</w:t>
      </w:r>
    </w:p>
    <w:p>
      <w:pPr>
        <w:pStyle w:val="Heading2"/>
        <w:spacing w:before="200"/>
      </w:pPr>
      <w:r>
        <w:t xml:space="preserve">Phase 4: Data Migration (1 week)</w:t>
      </w:r>
    </w:p>
    <w:p>
      <w:pPr>
        <w:pStyle w:val="ListParagraph"/>
        <w:numPr>
          <w:ilvl w:val="0"/>
          <w:numId w:val="1"/>
        </w:numPr>
      </w:pPr>
      <w:r>
        <w:t xml:space="preserve">• Task 4.1: Migrate 40 ball bearing records</w:t>
      </w:r>
    </w:p>
    <w:p>
      <w:pPr>
        <w:pStyle w:val="ListParagraph"/>
        <w:numPr>
          <w:ilvl w:val="0"/>
          <w:numId w:val="1"/>
        </w:numPr>
      </w:pPr>
      <w:r>
        <w:t xml:space="preserve">• Task 4.2: Validate data quality metrics</w:t>
      </w:r>
    </w:p>
    <w:p>
      <w:pPr>
        <w:pStyle w:val="ListParagraph"/>
        <w:numPr>
          <w:ilvl w:val="0"/>
          <w:numId w:val="1"/>
        </w:numPr>
      </w:pPr>
      <w:r>
        <w:t xml:space="preserve">• Task 4.3: Test lens views for correctness</w:t>
      </w:r>
    </w:p>
    <w:p>
      <w:pPr>
        <w:pStyle w:val="ListParagraph"/>
        <w:numPr>
          <w:ilvl w:val="0"/>
          <w:numId w:val="1"/>
        </w:numPr>
        <w:spacing w:after="200"/>
      </w:pPr>
      <w:r>
        <w:t xml:space="preserve">• Task 4.4: Verify UOM conversions in UI</w:t>
      </w:r>
    </w:p>
    <w:p>
      <w:pPr>
        <w:pStyle w:val="Heading2"/>
        <w:spacing w:before="200"/>
      </w:pPr>
      <w:r>
        <w:t xml:space="preserve">Phase 5: Data Quality Improvement (Ongoing)</w:t>
      </w:r>
    </w:p>
    <w:p>
      <w:pPr>
        <w:pStyle w:val="ListParagraph"/>
        <w:numPr>
          <w:ilvl w:val="0"/>
          <w:numId w:val="1"/>
        </w:numPr>
      </w:pPr>
      <w:r>
        <w:t xml:space="preserve">• Task 5.1: Target missing key attributes for data collection</w:t>
      </w:r>
    </w:p>
    <w:p>
      <w:pPr>
        <w:pStyle w:val="ListParagraph"/>
        <w:numPr>
          <w:ilvl w:val="0"/>
          <w:numId w:val="1"/>
        </w:numPr>
      </w:pPr>
      <w:r>
        <w:t xml:space="preserve">• Task 5.2: Monitor key attribute completion rate</w:t>
      </w:r>
    </w:p>
    <w:p>
      <w:pPr>
        <w:pStyle w:val="ListParagraph"/>
        <w:numPr>
          <w:ilvl w:val="0"/>
          <w:numId w:val="1"/>
        </w:numPr>
      </w:pPr>
      <w:r>
        <w:t xml:space="preserve">• Task 5.3: Identify and merge potential duplicates</w:t>
      </w:r>
    </w:p>
    <w:p>
      <w:pPr>
        <w:pStyle w:val="ListParagraph"/>
        <w:numPr>
          <w:ilvl w:val="0"/>
          <w:numId w:val="1"/>
        </w:numPr>
        <w:spacing w:after="400"/>
      </w:pPr>
      <w:r>
        <w:t xml:space="preserve">• Task 5.4: Establish data governance process</w:t>
      </w:r>
    </w:p>
    <w:p>
      <w:pPr>
        <w:pStyle w:val="Heading1"/>
        <w:spacing w:before="400" w:after="200"/>
      </w:pPr>
      <w:r>
        <w:t xml:space="preserve">7. Conclusion</w:t>
      </w:r>
    </w:p>
    <w:p>
      <w:r>
        <w:t xml:space="preserve">The Ball Bearings dataset demonstrates typical challenges in attribute management:</w:t>
      </w:r>
    </w:p>
    <w:p>
      <w:pPr>
        <w:pStyle w:val="ListParagraph"/>
        <w:numPr>
          <w:ilvl w:val="0"/>
          <w:numId w:val="1"/>
        </w:numPr>
      </w:pPr>
      <w:r>
        <w:t xml:space="preserve">• UOM data embedded in values rather than properly normalized</w:t>
      </w:r>
    </w:p>
    <w:p>
      <w:pPr>
        <w:pStyle w:val="ListParagraph"/>
        <w:numPr>
          <w:ilvl w:val="0"/>
          <w:numId w:val="1"/>
        </w:numPr>
      </w:pPr>
      <w:r>
        <w:t xml:space="preserve">• Mixed engineering and procurement data without clear separation</w:t>
      </w:r>
    </w:p>
    <w:p>
      <w:pPr>
        <w:pStyle w:val="ListParagraph"/>
        <w:numPr>
          <w:ilvl w:val="0"/>
          <w:numId w:val="1"/>
        </w:numPr>
      </w:pPr>
      <w:r>
        <w:t xml:space="preserve">• Good dimensional data quality (100%) but gaps in performance specs</w:t>
      </w:r>
    </w:p>
    <w:p>
      <w:pPr>
        <w:pStyle w:val="ListParagraph"/>
        <w:numPr>
          <w:ilvl w:val="0"/>
          <w:numId w:val="1"/>
        </w:numPr>
        <w:spacing w:after="200"/>
      </w:pPr>
      <w:r>
        <w:t xml:space="preserve">• Supplier-specific variations creating multiple records per part</w:t>
      </w:r>
    </w:p>
    <w:p>
      <w:r>
        <w:t xml:space="preserve">SharedLens implementation will:</w:t>
      </w:r>
    </w:p>
    <w:p>
      <w:pPr>
        <w:pStyle w:val="ListParagraph"/>
        <w:numPr>
          <w:ilvl w:val="0"/>
          <w:numId w:val="1"/>
        </w:numPr>
      </w:pPr>
      <w:r>
        <w:t xml:space="preserve">1. Normalize all UOM data using SI system</w:t>
      </w:r>
    </w:p>
    <w:p>
      <w:pPr>
        <w:pStyle w:val="ListParagraph"/>
        <w:numPr>
          <w:ilvl w:val="0"/>
          <w:numId w:val="1"/>
        </w:numPr>
      </w:pPr>
      <w:r>
        <w:t xml:space="preserve">2. Separate engineering specs from supplier options</w:t>
      </w:r>
    </w:p>
    <w:p>
      <w:pPr>
        <w:pStyle w:val="ListParagraph"/>
        <w:numPr>
          <w:ilvl w:val="0"/>
          <w:numId w:val="1"/>
        </w:numPr>
      </w:pPr>
      <w:r>
        <w:t xml:space="preserve">3. Enable natural terminology per lens (bore vs. inside diameter)</w:t>
      </w:r>
    </w:p>
    <w:p>
      <w:pPr>
        <w:pStyle w:val="ListParagraph"/>
        <w:numPr>
          <w:ilvl w:val="0"/>
          <w:numId w:val="1"/>
        </w:numPr>
      </w:pPr>
      <w:r>
        <w:t xml:space="preserve">4. Support automatic conversions (kN ↔ lbf, mm ↔ in)</w:t>
      </w:r>
    </w:p>
    <w:p>
      <w:pPr>
        <w:pStyle w:val="ListParagraph"/>
        <w:numPr>
          <w:ilvl w:val="0"/>
          <w:numId w:val="1"/>
        </w:numPr>
      </w:pPr>
      <w:r>
        <w:t xml:space="preserve">5. Track and improve key attribute completion rates</w:t>
      </w:r>
    </w:p>
    <w:p>
      <w:pPr>
        <w:pStyle w:val="ListParagraph"/>
        <w:numPr>
          <w:ilvl w:val="0"/>
          <w:numId w:val="1"/>
        </w:numPr>
        <w:spacing w:after="400"/>
      </w:pPr>
      <w:r>
        <w:t xml:space="preserve">6. Enable effective deduplication and search</w:t>
      </w:r>
    </w:p>
    <w:p>
      <w:pPr>
        <w:spacing w:before="600"/>
        <w:jc w:val="center"/>
      </w:pPr>
      <w:r>
        <w:t xml:space="preserve">End of Analysis</w:t>
      </w:r>
    </w:p>
    <w:p>
      <w:pPr>
        <w:jc w:val="center"/>
      </w:pPr>
      <w:r>
        <w:t xml:space="preserve">Ball Bearings - SharedLens Attribute Development</w:t>
      </w:r>
    </w:p>
    <w:p>
      <w:pPr>
        <w:jc w:val="center"/>
      </w:pPr>
      <w:r>
        <w:t xml:space="preserve">October 23, 2025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2025-10-24T14:55:17.721Z</dcterms:created>
  <dcterms:modified xsi:type="dcterms:W3CDTF">2025-10-24T14:55:17.721Z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