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DE1" w:rsidRPr="008002D6" w:rsidRDefault="00B919B2" w:rsidP="00B919B2">
      <w:pPr>
        <w:jc w:val="center"/>
        <w:rPr>
          <w:rFonts w:hint="eastAsia"/>
          <w:b/>
          <w:sz w:val="96"/>
        </w:rPr>
      </w:pPr>
      <w:r w:rsidRPr="008002D6">
        <w:rPr>
          <w:rFonts w:hint="eastAsia"/>
          <w:b/>
          <w:sz w:val="96"/>
        </w:rPr>
        <w:t>簡報技巧</w:t>
      </w:r>
    </w:p>
    <w:p w:rsidR="00B919B2" w:rsidRPr="008002D6" w:rsidRDefault="00B919B2">
      <w:pPr>
        <w:rPr>
          <w:rFonts w:hint="eastAsia"/>
          <w:b/>
          <w:sz w:val="40"/>
        </w:rPr>
      </w:pPr>
      <w:r w:rsidRPr="008002D6">
        <w:rPr>
          <w:rFonts w:hint="eastAsia"/>
          <w:b/>
          <w:sz w:val="40"/>
        </w:rPr>
        <w:t>注意事項</w:t>
      </w:r>
    </w:p>
    <w:p w:rsidR="00AB742E" w:rsidRDefault="00AB742E" w:rsidP="00AB742E">
      <w:pPr>
        <w:rPr>
          <w:rFonts w:hint="eastAsia"/>
        </w:rPr>
      </w:pPr>
    </w:p>
    <w:p w:rsidR="0028087C" w:rsidRPr="0028087C" w:rsidRDefault="0028087C" w:rsidP="00AB742E">
      <w:pPr>
        <w:rPr>
          <w:rFonts w:hint="eastAsia"/>
          <w:b/>
          <w:sz w:val="28"/>
        </w:rPr>
      </w:pPr>
      <w:r w:rsidRPr="0028087C">
        <w:rPr>
          <w:rFonts w:hint="eastAsia"/>
          <w:b/>
          <w:sz w:val="28"/>
        </w:rPr>
        <w:t>字型</w:t>
      </w:r>
    </w:p>
    <w:p w:rsidR="00467BEB" w:rsidRPr="0028087C" w:rsidRDefault="00467BEB" w:rsidP="0028087C">
      <w:pPr>
        <w:ind w:firstLine="480"/>
      </w:pPr>
      <w:r w:rsidRPr="0028087C">
        <w:rPr>
          <w:rFonts w:hint="eastAsia"/>
        </w:rPr>
        <w:t>除非是自備</w:t>
      </w:r>
      <w:r w:rsidR="0028087C">
        <w:rPr>
          <w:rFonts w:hint="eastAsia"/>
        </w:rPr>
        <w:t>筆記型電腦</w:t>
      </w:r>
      <w:r w:rsidRPr="0028087C">
        <w:rPr>
          <w:rFonts w:hint="eastAsia"/>
        </w:rPr>
        <w:t>，否則請不要選用細明體和標楷體以外的字型設計，因為會場的電腦可能無法支援，千萬不要冒這個險！</w:t>
      </w:r>
      <w:r w:rsidRPr="0028087C">
        <w:t> </w:t>
      </w:r>
    </w:p>
    <w:p w:rsidR="00467BEB" w:rsidRPr="0028087C" w:rsidRDefault="00467BEB" w:rsidP="0028087C">
      <w:pPr>
        <w:rPr>
          <w:b/>
          <w:sz w:val="28"/>
        </w:rPr>
      </w:pPr>
      <w:r w:rsidRPr="0028087C">
        <w:rPr>
          <w:rFonts w:hint="eastAsia"/>
          <w:b/>
          <w:sz w:val="28"/>
        </w:rPr>
        <w:t>標題的使用</w:t>
      </w:r>
    </w:p>
    <w:p w:rsidR="00467BEB" w:rsidRPr="0028087C" w:rsidRDefault="00467BEB" w:rsidP="0028087C">
      <w:pPr>
        <w:ind w:firstLine="480"/>
      </w:pPr>
      <w:r w:rsidRPr="0028087C">
        <w:rPr>
          <w:rFonts w:hint="eastAsia"/>
        </w:rPr>
        <w:t>標題是每張投影片的主軸，請簡潔有力地傳達每張投影片的重點，最好是以</w:t>
      </w:r>
      <w:r w:rsidRPr="0028087C">
        <w:t>5</w:t>
      </w:r>
      <w:r w:rsidRPr="0028087C">
        <w:rPr>
          <w:rFonts w:hint="eastAsia"/>
        </w:rPr>
        <w:t>～</w:t>
      </w:r>
      <w:r w:rsidRPr="0028087C">
        <w:t>9</w:t>
      </w:r>
      <w:r w:rsidRPr="0028087C">
        <w:rPr>
          <w:rFonts w:hint="eastAsia"/>
        </w:rPr>
        <w:t>個字來說明，因為再多字一行就擠不進去了，就算擠得進投影片，也擠不進觀眾的腦中，而後者顯然是比較重要的。因為標題只能取</w:t>
      </w:r>
      <w:r w:rsidRPr="0028087C">
        <w:t>5</w:t>
      </w:r>
      <w:r w:rsidRPr="0028087C">
        <w:rPr>
          <w:rFonts w:hint="eastAsia"/>
        </w:rPr>
        <w:t>～</w:t>
      </w:r>
      <w:r w:rsidRPr="0028087C">
        <w:t>9</w:t>
      </w:r>
      <w:r w:rsidR="0028087C">
        <w:rPr>
          <w:rFonts w:hint="eastAsia"/>
        </w:rPr>
        <w:t>個字，所以冗贅之字就無須出現</w:t>
      </w:r>
      <w:r w:rsidRPr="0028087C">
        <w:rPr>
          <w:rFonts w:hint="eastAsia"/>
        </w:rPr>
        <w:t>。</w:t>
      </w:r>
    </w:p>
    <w:p w:rsidR="00467BEB" w:rsidRPr="0028087C" w:rsidRDefault="00467BEB" w:rsidP="0028087C">
      <w:pPr>
        <w:ind w:firstLine="480"/>
      </w:pPr>
      <w:r w:rsidRPr="0028087C">
        <w:rPr>
          <w:rFonts w:hint="eastAsia"/>
        </w:rPr>
        <w:t>其實每張投影片就是大小標題的組合，也就是概念的串連，除非是要引述一段文字，或是名言，否則是不會出現超過兩、三行的文字的，就是</w:t>
      </w:r>
      <w:proofErr w:type="gramStart"/>
      <w:r w:rsidRPr="0028087C">
        <w:rPr>
          <w:rFonts w:hint="eastAsia"/>
        </w:rPr>
        <w:t>是</w:t>
      </w:r>
      <w:proofErr w:type="gramEnd"/>
      <w:r w:rsidRPr="0028087C">
        <w:rPr>
          <w:rFonts w:hint="eastAsia"/>
        </w:rPr>
        <w:t>要引用一段文字，或者是名言，也應該幫觀眾掌握訊息，以不同顏色或是畫線標示重點。</w:t>
      </w:r>
      <w:r w:rsidRPr="0028087C">
        <w:t> </w:t>
      </w:r>
    </w:p>
    <w:p w:rsidR="00467BEB" w:rsidRPr="0028087C" w:rsidRDefault="00467BEB" w:rsidP="0028087C">
      <w:pPr>
        <w:rPr>
          <w:b/>
          <w:sz w:val="28"/>
        </w:rPr>
      </w:pPr>
      <w:r w:rsidRPr="0028087C">
        <w:rPr>
          <w:rFonts w:hint="eastAsia"/>
          <w:b/>
          <w:sz w:val="28"/>
        </w:rPr>
        <w:t>勿用標點符號</w:t>
      </w:r>
    </w:p>
    <w:p w:rsidR="00467BEB" w:rsidRPr="0028087C" w:rsidRDefault="00467BEB" w:rsidP="0028087C">
      <w:pPr>
        <w:ind w:firstLine="480"/>
      </w:pPr>
      <w:r w:rsidRPr="0028087C">
        <w:rPr>
          <w:rFonts w:hint="eastAsia"/>
        </w:rPr>
        <w:t>既然投影片就是大小標題的組合，那麼就不需要出現標點符號，尤其是冒號和句點，更是可以直接省略。</w:t>
      </w:r>
    </w:p>
    <w:p w:rsidR="00467BEB" w:rsidRPr="0028087C" w:rsidRDefault="00467BEB" w:rsidP="0028087C">
      <w:pPr>
        <w:ind w:firstLine="480"/>
      </w:pPr>
      <w:r w:rsidRPr="0028087C">
        <w:rPr>
          <w:rFonts w:hint="eastAsia"/>
        </w:rPr>
        <w:t>投影片上的訊息都已經分類串連好了，也都以項目符號、字型字體等加以分段組織，所以大部份的標點符號都是多餘的。</w:t>
      </w:r>
    </w:p>
    <w:p w:rsidR="00467BEB" w:rsidRPr="0028087C" w:rsidRDefault="00467BEB" w:rsidP="0028087C">
      <w:pPr>
        <w:ind w:firstLine="480"/>
      </w:pPr>
      <w:r w:rsidRPr="0028087C">
        <w:rPr>
          <w:rFonts w:hint="eastAsia"/>
        </w:rPr>
        <w:t>至於括號，也儘量少用，特別是在標題上若加上括號就好像在大庭廣眾咬耳朵一樣，如果在大標題中真的覺得有加括號的必要，那就把它放到次層標題中，這樣可以讓我們的標題簡潔有力。</w:t>
      </w:r>
      <w:r w:rsidRPr="0028087C">
        <w:t> </w:t>
      </w:r>
    </w:p>
    <w:p w:rsidR="00467BEB" w:rsidRPr="0028087C" w:rsidRDefault="00467BEB" w:rsidP="0028087C">
      <w:pPr>
        <w:rPr>
          <w:b/>
          <w:sz w:val="28"/>
        </w:rPr>
      </w:pPr>
      <w:r w:rsidRPr="0028087C">
        <w:rPr>
          <w:rFonts w:hint="eastAsia"/>
          <w:b/>
          <w:sz w:val="28"/>
        </w:rPr>
        <w:t>縮寫的使用</w:t>
      </w:r>
    </w:p>
    <w:p w:rsidR="00BC0F4D" w:rsidRDefault="00467BEB" w:rsidP="0028087C">
      <w:pPr>
        <w:ind w:firstLine="480"/>
      </w:pPr>
      <w:r w:rsidRPr="0028087C">
        <w:rPr>
          <w:rFonts w:hint="eastAsia"/>
        </w:rPr>
        <w:t>用英文縮寫字可以讓簡報內容更精簡，更專業！那可不一定，縮寫的效果只有對非常熟悉主題的人才有用，所以除非我們非常確定</w:t>
      </w:r>
      <w:proofErr w:type="gramStart"/>
      <w:r w:rsidRPr="0028087C">
        <w:rPr>
          <w:rFonts w:hint="eastAsia"/>
        </w:rPr>
        <w:t>覯</w:t>
      </w:r>
      <w:proofErr w:type="gramEnd"/>
      <w:r w:rsidRPr="0028087C">
        <w:rPr>
          <w:rFonts w:hint="eastAsia"/>
        </w:rPr>
        <w:t>眾的背景，否則還是將全文拼出較佳。還好，簡報不像看書或文章，我們希望帶著觀眾跟著簡報的進度走，所以不能期望觀眾在第二張投影片學會的縮寫就能馬上應用到後面，更別提有很多人演講是會遲到或神遊的。</w:t>
      </w:r>
    </w:p>
    <w:p w:rsidR="00BC0F4D" w:rsidRDefault="00BC0F4D">
      <w:pPr>
        <w:widowControl/>
      </w:pPr>
      <w:r>
        <w:br w:type="page"/>
      </w:r>
    </w:p>
    <w:p w:rsidR="00467BEB" w:rsidRPr="0028087C" w:rsidRDefault="00467BEB" w:rsidP="0028087C">
      <w:pPr>
        <w:rPr>
          <w:b/>
          <w:sz w:val="28"/>
        </w:rPr>
      </w:pPr>
      <w:r w:rsidRPr="0028087C">
        <w:rPr>
          <w:rFonts w:hint="eastAsia"/>
          <w:b/>
          <w:sz w:val="28"/>
        </w:rPr>
        <w:lastRenderedPageBreak/>
        <w:t>數字的使用</w:t>
      </w:r>
    </w:p>
    <w:p w:rsidR="00467BEB" w:rsidRPr="0028087C" w:rsidRDefault="00467BEB" w:rsidP="0028087C">
      <w:pPr>
        <w:ind w:firstLine="480"/>
      </w:pPr>
      <w:r w:rsidRPr="0028087C">
        <w:rPr>
          <w:rFonts w:hint="eastAsia"/>
        </w:rPr>
        <w:t>數字會說話，所以善用數字來支持我們的觀點或是論證，效果最好，因此，統計數字也是簡報常用的資訊。</w:t>
      </w:r>
    </w:p>
    <w:p w:rsidR="00467BEB" w:rsidRPr="0028087C" w:rsidRDefault="00467BEB" w:rsidP="0028087C">
      <w:pPr>
        <w:ind w:firstLine="480"/>
      </w:pPr>
      <w:r w:rsidRPr="0028087C">
        <w:rPr>
          <w:rFonts w:hint="eastAsia"/>
        </w:rPr>
        <w:t>在簡報中引用統計數字時，投影片中宜以精確數字呈現，但在口述時，不要太拘泥於精確數字，而應使用近似值，因為近似值容易記憶容易聯想，只有在特殊目的的時候，才需要使用精確數字。</w:t>
      </w:r>
      <w:r w:rsidRPr="0028087C">
        <w:t> </w:t>
      </w:r>
    </w:p>
    <w:p w:rsidR="00467BEB" w:rsidRPr="0028087C" w:rsidRDefault="00467BEB" w:rsidP="0028087C">
      <w:pPr>
        <w:rPr>
          <w:b/>
          <w:sz w:val="28"/>
        </w:rPr>
      </w:pPr>
      <w:r w:rsidRPr="0028087C">
        <w:rPr>
          <w:rFonts w:hint="eastAsia"/>
          <w:b/>
          <w:sz w:val="28"/>
        </w:rPr>
        <w:t>關聯資訊的使用</w:t>
      </w:r>
    </w:p>
    <w:p w:rsidR="00467BEB" w:rsidRPr="0028087C" w:rsidRDefault="00467BEB" w:rsidP="0028087C">
      <w:r w:rsidRPr="0028087C">
        <w:rPr>
          <w:rFonts w:hint="eastAsia"/>
        </w:rPr>
        <w:t>資訊透過時間和空間的關聯，更具意義，所以流程圖、組織圖、時間表、</w:t>
      </w:r>
      <w:r w:rsidRPr="0028087C">
        <w:t>timelines</w:t>
      </w:r>
      <w:r w:rsidRPr="0028087C">
        <w:rPr>
          <w:rFonts w:hint="eastAsia"/>
        </w:rPr>
        <w:t>，都可以讓資訊更為生動，</w:t>
      </w:r>
      <w:r w:rsidRPr="0028087C">
        <w:t>Visio</w:t>
      </w:r>
      <w:r w:rsidRPr="0028087C">
        <w:rPr>
          <w:rFonts w:hint="eastAsia"/>
        </w:rPr>
        <w:t>是很好的輔助工具。</w:t>
      </w:r>
      <w:r w:rsidRPr="0028087C">
        <w:t> </w:t>
      </w:r>
    </w:p>
    <w:p w:rsidR="00467BEB" w:rsidRPr="0028087C" w:rsidRDefault="00467BEB" w:rsidP="0028087C">
      <w:pPr>
        <w:rPr>
          <w:b/>
          <w:sz w:val="28"/>
        </w:rPr>
      </w:pPr>
      <w:r w:rsidRPr="0028087C">
        <w:rPr>
          <w:rFonts w:hint="eastAsia"/>
          <w:b/>
          <w:sz w:val="28"/>
        </w:rPr>
        <w:t>圖表的使用</w:t>
      </w:r>
    </w:p>
    <w:p w:rsidR="00467BEB" w:rsidRPr="0028087C" w:rsidRDefault="00467BEB" w:rsidP="0028087C">
      <w:pPr>
        <w:ind w:firstLine="480"/>
      </w:pPr>
      <w:r w:rsidRPr="0028087C">
        <w:rPr>
          <w:rFonts w:hint="eastAsia"/>
        </w:rPr>
        <w:t>表勝於文，圖勝於表，所以圖表自己就能說故事，換句話說，圖表只須標題，請勿再加上文字解釋圖表內容。詮釋這種智慧型的工作，千萬不要讓電腦做，要讓睿智的我們來發揮。如果怕到時緊張遺漏了重要的資訊，請把要講的內容打在備忘稿中。</w:t>
      </w:r>
      <w:r w:rsidRPr="0028087C">
        <w:t> </w:t>
      </w:r>
    </w:p>
    <w:p w:rsidR="00467BEB" w:rsidRPr="0028087C" w:rsidRDefault="00467BEB" w:rsidP="0028087C">
      <w:pPr>
        <w:rPr>
          <w:b/>
          <w:sz w:val="28"/>
        </w:rPr>
      </w:pPr>
      <w:r w:rsidRPr="0028087C">
        <w:rPr>
          <w:rFonts w:hint="eastAsia"/>
          <w:b/>
          <w:sz w:val="28"/>
        </w:rPr>
        <w:t>動畫的使用</w:t>
      </w:r>
    </w:p>
    <w:p w:rsidR="00467BEB" w:rsidRPr="0028087C" w:rsidRDefault="00467BEB" w:rsidP="0028087C">
      <w:pPr>
        <w:ind w:firstLine="480"/>
      </w:pPr>
      <w:r w:rsidRPr="0028087C">
        <w:rPr>
          <w:rFonts w:hint="eastAsia"/>
        </w:rPr>
        <w:t>我們經常利用大餅圖、直條圖等來呈現統計數字，此時我們也可以多點創意，以動畫來呈現市場佔有率，或業績成長，更令人印象深刻。</w:t>
      </w:r>
      <w:r w:rsidRPr="0028087C">
        <w:t> </w:t>
      </w:r>
    </w:p>
    <w:p w:rsidR="00467BEB" w:rsidRPr="0028087C" w:rsidRDefault="00467BEB" w:rsidP="0028087C">
      <w:pPr>
        <w:rPr>
          <w:b/>
          <w:sz w:val="28"/>
        </w:rPr>
      </w:pPr>
      <w:r w:rsidRPr="0028087C">
        <w:rPr>
          <w:rFonts w:hint="eastAsia"/>
          <w:b/>
          <w:sz w:val="28"/>
        </w:rPr>
        <w:t>資訊來源</w:t>
      </w:r>
    </w:p>
    <w:p w:rsidR="00467BEB" w:rsidRPr="0028087C" w:rsidRDefault="00467BEB" w:rsidP="0028087C">
      <w:pPr>
        <w:ind w:firstLine="480"/>
      </w:pPr>
      <w:r w:rsidRPr="0028087C">
        <w:rPr>
          <w:rFonts w:hint="eastAsia"/>
        </w:rPr>
        <w:t>簡報也應該尊重智慧財產權，註明資料來源一來表示我們所引用資訊的權威性，二來也彰顯我們的專業。</w:t>
      </w:r>
    </w:p>
    <w:p w:rsidR="00910FF5" w:rsidRDefault="00467BEB" w:rsidP="0028087C">
      <w:pPr>
        <w:ind w:firstLine="480"/>
        <w:rPr>
          <w:rFonts w:hint="eastAsia"/>
        </w:rPr>
      </w:pPr>
      <w:r w:rsidRPr="0028087C">
        <w:rPr>
          <w:rFonts w:hint="eastAsia"/>
        </w:rPr>
        <w:t>在簡報中可以建立自己的風格，將資訊來源固定安排在投影片的固定地方，如此</w:t>
      </w:r>
      <w:proofErr w:type="gramStart"/>
      <w:r w:rsidRPr="0028087C">
        <w:rPr>
          <w:rFonts w:hint="eastAsia"/>
        </w:rPr>
        <w:t>一來，</w:t>
      </w:r>
      <w:proofErr w:type="gramEnd"/>
      <w:r w:rsidRPr="0028087C">
        <w:rPr>
          <w:rFonts w:hint="eastAsia"/>
        </w:rPr>
        <w:t>我們演講的時候不用再花寶貴的時間去交待資訊來源，觀眾就會自己在投影片的適當位置取得所需資訊。投影片中的資訊來源也應該採用標準書目格式，以免掛一漏萬。</w:t>
      </w:r>
    </w:p>
    <w:p w:rsidR="00BC0F4D" w:rsidRDefault="00467BEB" w:rsidP="0028087C">
      <w:pPr>
        <w:ind w:firstLine="480"/>
      </w:pPr>
      <w:r w:rsidRPr="0028087C">
        <w:rPr>
          <w:rFonts w:hint="eastAsia"/>
        </w:rPr>
        <w:t>例：放在每張投影片的最下方</w:t>
      </w:r>
      <w:r w:rsidR="00910FF5">
        <w:rPr>
          <w:rFonts w:hint="eastAsia"/>
        </w:rPr>
        <w:t>。</w:t>
      </w:r>
    </w:p>
    <w:p w:rsidR="00BC0F4D" w:rsidRDefault="00BC0F4D">
      <w:pPr>
        <w:widowControl/>
      </w:pPr>
      <w:r>
        <w:br w:type="page"/>
      </w:r>
    </w:p>
    <w:p w:rsidR="00B919B2" w:rsidRPr="0009145A" w:rsidRDefault="00B919B2">
      <w:pPr>
        <w:rPr>
          <w:rFonts w:hint="eastAsia"/>
          <w:b/>
          <w:sz w:val="40"/>
        </w:rPr>
      </w:pPr>
      <w:r w:rsidRPr="0009145A">
        <w:rPr>
          <w:rFonts w:hint="eastAsia"/>
          <w:b/>
          <w:sz w:val="40"/>
        </w:rPr>
        <w:lastRenderedPageBreak/>
        <w:t>原則</w:t>
      </w:r>
    </w:p>
    <w:p w:rsidR="00DB5A33" w:rsidRDefault="00DB5A33">
      <w:pPr>
        <w:rPr>
          <w:rFonts w:hint="eastAsia"/>
        </w:rPr>
      </w:pPr>
    </w:p>
    <w:p w:rsidR="00000000" w:rsidRPr="0009145A" w:rsidRDefault="00E857EE" w:rsidP="00DB5A33">
      <w:pPr>
        <w:rPr>
          <w:b/>
          <w:sz w:val="28"/>
        </w:rPr>
      </w:pPr>
      <w:r w:rsidRPr="0009145A">
        <w:rPr>
          <w:b/>
          <w:sz w:val="28"/>
        </w:rPr>
        <w:t>Magic Seven</w:t>
      </w:r>
      <w:r w:rsidRPr="0009145A">
        <w:rPr>
          <w:rFonts w:hint="eastAsia"/>
          <w:b/>
          <w:sz w:val="28"/>
        </w:rPr>
        <w:t>原則</w:t>
      </w:r>
    </w:p>
    <w:p w:rsidR="00000000" w:rsidRPr="00DB5A33" w:rsidRDefault="00910FF5" w:rsidP="00DB5A33">
      <w:r>
        <w:rPr>
          <w:rFonts w:hint="eastAsia"/>
        </w:rPr>
        <w:t>1</w:t>
      </w:r>
      <w:r>
        <w:rPr>
          <w:rFonts w:hint="eastAsia"/>
        </w:rPr>
        <w:t>、</w:t>
      </w:r>
      <w:r w:rsidR="00912C77">
        <w:rPr>
          <w:rFonts w:hint="eastAsia"/>
        </w:rPr>
        <w:t>標題</w:t>
      </w:r>
      <w:r w:rsidR="00E857EE" w:rsidRPr="00DB5A33">
        <w:t>7</w:t>
      </w:r>
      <w:r w:rsidR="0009145A">
        <w:rPr>
          <w:rFonts w:hint="eastAsia"/>
        </w:rPr>
        <w:t>±</w:t>
      </w:r>
      <w:r w:rsidR="00E857EE" w:rsidRPr="00DB5A33">
        <w:t>2</w:t>
      </w:r>
      <w:r w:rsidR="00E857EE" w:rsidRPr="00DB5A33">
        <w:rPr>
          <w:rFonts w:hint="eastAsia"/>
        </w:rPr>
        <w:t>＝</w:t>
      </w:r>
      <w:r w:rsidR="00E857EE" w:rsidRPr="00DB5A33">
        <w:t>5</w:t>
      </w:r>
      <w:r w:rsidR="00E857EE" w:rsidRPr="00DB5A33">
        <w:rPr>
          <w:rFonts w:hint="eastAsia"/>
        </w:rPr>
        <w:t>～</w:t>
      </w:r>
      <w:r w:rsidR="00E857EE" w:rsidRPr="00DB5A33">
        <w:t>9</w:t>
      </w:r>
    </w:p>
    <w:p w:rsidR="00000000" w:rsidRPr="00DB5A33" w:rsidRDefault="00910FF5" w:rsidP="00DB5A33">
      <w:r>
        <w:rPr>
          <w:rFonts w:hint="eastAsia"/>
        </w:rPr>
        <w:t>2</w:t>
      </w:r>
      <w:r>
        <w:rPr>
          <w:rFonts w:hint="eastAsia"/>
        </w:rPr>
        <w:t>、</w:t>
      </w:r>
      <w:r w:rsidR="00E857EE" w:rsidRPr="00DB5A33">
        <w:rPr>
          <w:rFonts w:hint="eastAsia"/>
        </w:rPr>
        <w:t>每張投影片七行（七個概念）</w:t>
      </w:r>
    </w:p>
    <w:p w:rsidR="00000000" w:rsidRPr="00DB5A33" w:rsidRDefault="00910FF5" w:rsidP="00DB5A33">
      <w:r>
        <w:rPr>
          <w:rFonts w:hint="eastAsia"/>
        </w:rPr>
        <w:t>3</w:t>
      </w:r>
      <w:r>
        <w:rPr>
          <w:rFonts w:hint="eastAsia"/>
        </w:rPr>
        <w:t>、</w:t>
      </w:r>
      <w:r w:rsidR="00E857EE" w:rsidRPr="00DB5A33">
        <w:rPr>
          <w:rFonts w:hint="eastAsia"/>
        </w:rPr>
        <w:t>每項標題</w:t>
      </w:r>
      <w:proofErr w:type="gramStart"/>
      <w:r w:rsidR="00E857EE" w:rsidRPr="00DB5A33">
        <w:rPr>
          <w:rFonts w:hint="eastAsia"/>
        </w:rPr>
        <w:t>題</w:t>
      </w:r>
      <w:proofErr w:type="gramEnd"/>
      <w:r w:rsidR="00E857EE" w:rsidRPr="00DB5A33">
        <w:rPr>
          <w:rFonts w:hint="eastAsia"/>
        </w:rPr>
        <w:t>七個字</w:t>
      </w:r>
    </w:p>
    <w:p w:rsidR="00000000" w:rsidRPr="00DB5A33" w:rsidRDefault="00910FF5" w:rsidP="00DB5A33">
      <w:r>
        <w:rPr>
          <w:rFonts w:hint="eastAsia"/>
        </w:rPr>
        <w:t>4</w:t>
      </w:r>
      <w:r>
        <w:rPr>
          <w:rFonts w:hint="eastAsia"/>
        </w:rPr>
        <w:t>、</w:t>
      </w:r>
      <w:r w:rsidR="00E857EE" w:rsidRPr="00DB5A33">
        <w:rPr>
          <w:rFonts w:hint="eastAsia"/>
        </w:rPr>
        <w:t>適當留白</w:t>
      </w:r>
    </w:p>
    <w:p w:rsidR="00000000" w:rsidRPr="00DB5A33" w:rsidRDefault="00910FF5" w:rsidP="00DB5A33">
      <w:r>
        <w:rPr>
          <w:rFonts w:hint="eastAsia"/>
        </w:rPr>
        <w:t>5</w:t>
      </w:r>
      <w:r>
        <w:rPr>
          <w:rFonts w:hint="eastAsia"/>
        </w:rPr>
        <w:t>、</w:t>
      </w:r>
      <w:r w:rsidR="00E857EE" w:rsidRPr="00DB5A33">
        <w:rPr>
          <w:rFonts w:hint="eastAsia"/>
        </w:rPr>
        <w:t>增加段落間距</w:t>
      </w:r>
    </w:p>
    <w:p w:rsidR="00000000" w:rsidRPr="00DB5A33" w:rsidRDefault="00910FF5" w:rsidP="00DB5A33">
      <w:r>
        <w:rPr>
          <w:rFonts w:hint="eastAsia"/>
        </w:rPr>
        <w:t>6</w:t>
      </w:r>
      <w:r>
        <w:rPr>
          <w:rFonts w:hint="eastAsia"/>
        </w:rPr>
        <w:t>、</w:t>
      </w:r>
      <w:r w:rsidR="00E857EE" w:rsidRPr="00DB5A33">
        <w:t xml:space="preserve">Shift + Enter </w:t>
      </w:r>
      <w:r w:rsidR="00E857EE" w:rsidRPr="00DB5A33">
        <w:rPr>
          <w:rFonts w:hint="eastAsia"/>
        </w:rPr>
        <w:t>強制換行</w:t>
      </w:r>
    </w:p>
    <w:p w:rsidR="00B919B2" w:rsidRDefault="00B919B2">
      <w:pPr>
        <w:rPr>
          <w:rFonts w:hint="eastAsia"/>
        </w:rPr>
      </w:pPr>
    </w:p>
    <w:p w:rsidR="00000000" w:rsidRPr="00910FF5" w:rsidRDefault="00E857EE" w:rsidP="0009145A">
      <w:pPr>
        <w:rPr>
          <w:b/>
          <w:sz w:val="28"/>
        </w:rPr>
      </w:pPr>
      <w:r w:rsidRPr="00910FF5">
        <w:rPr>
          <w:rFonts w:hint="eastAsia"/>
          <w:b/>
          <w:sz w:val="28"/>
        </w:rPr>
        <w:t>善用</w:t>
      </w:r>
      <w:r w:rsidRPr="00910FF5">
        <w:rPr>
          <w:b/>
          <w:sz w:val="28"/>
        </w:rPr>
        <w:t xml:space="preserve">PowerPoint </w:t>
      </w:r>
      <w:r w:rsidRPr="00910FF5">
        <w:rPr>
          <w:rFonts w:hint="eastAsia"/>
          <w:b/>
          <w:sz w:val="28"/>
        </w:rPr>
        <w:t>簡報設計範本</w:t>
      </w:r>
    </w:p>
    <w:p w:rsidR="00000000" w:rsidRPr="0009145A" w:rsidRDefault="00910FF5" w:rsidP="0009145A">
      <w:r>
        <w:rPr>
          <w:rFonts w:hint="eastAsia"/>
        </w:rPr>
        <w:t>1</w:t>
      </w:r>
      <w:r>
        <w:rPr>
          <w:rFonts w:hint="eastAsia"/>
        </w:rPr>
        <w:t>、</w:t>
      </w:r>
      <w:r w:rsidR="00E857EE" w:rsidRPr="0009145A">
        <w:rPr>
          <w:rFonts w:hint="eastAsia"/>
        </w:rPr>
        <w:t>統一字型、色彩、版式</w:t>
      </w:r>
    </w:p>
    <w:p w:rsidR="00000000" w:rsidRPr="0009145A" w:rsidRDefault="00910FF5" w:rsidP="0009145A">
      <w:r>
        <w:rPr>
          <w:rFonts w:hint="eastAsia"/>
        </w:rPr>
        <w:t>2</w:t>
      </w:r>
      <w:r>
        <w:rPr>
          <w:rFonts w:hint="eastAsia"/>
        </w:rPr>
        <w:t>、</w:t>
      </w:r>
      <w:r w:rsidR="00E857EE" w:rsidRPr="0009145A">
        <w:rPr>
          <w:rFonts w:hint="eastAsia"/>
        </w:rPr>
        <w:t>變換背景、色彩做強調</w:t>
      </w:r>
    </w:p>
    <w:p w:rsidR="00000000" w:rsidRPr="0009145A" w:rsidRDefault="00910FF5" w:rsidP="0009145A">
      <w:r>
        <w:rPr>
          <w:rFonts w:hint="eastAsia"/>
        </w:rPr>
        <w:t>3</w:t>
      </w:r>
      <w:r>
        <w:rPr>
          <w:rFonts w:hint="eastAsia"/>
        </w:rPr>
        <w:t>、</w:t>
      </w:r>
      <w:r w:rsidR="00E857EE" w:rsidRPr="0009145A">
        <w:rPr>
          <w:rFonts w:hint="eastAsia"/>
        </w:rPr>
        <w:t>設計專屬範</w:t>
      </w:r>
      <w:r w:rsidR="00E857EE" w:rsidRPr="0009145A">
        <w:rPr>
          <w:rFonts w:hint="eastAsia"/>
        </w:rPr>
        <w:t>本</w:t>
      </w:r>
    </w:p>
    <w:p w:rsidR="0009145A" w:rsidRDefault="0009145A">
      <w:pPr>
        <w:rPr>
          <w:rFonts w:hint="eastAsia"/>
        </w:rPr>
      </w:pPr>
    </w:p>
    <w:p w:rsidR="00000000" w:rsidRPr="0009145A" w:rsidRDefault="00E857EE" w:rsidP="00DB5A33">
      <w:pPr>
        <w:rPr>
          <w:b/>
          <w:sz w:val="28"/>
        </w:rPr>
      </w:pPr>
      <w:r w:rsidRPr="0009145A">
        <w:rPr>
          <w:rFonts w:hint="eastAsia"/>
          <w:b/>
          <w:sz w:val="28"/>
        </w:rPr>
        <w:t>字型</w:t>
      </w:r>
    </w:p>
    <w:p w:rsidR="00000000" w:rsidRPr="00DB5A33" w:rsidRDefault="00910FF5" w:rsidP="00DB5A33">
      <w:r>
        <w:rPr>
          <w:rFonts w:hint="eastAsia"/>
        </w:rPr>
        <w:t>1</w:t>
      </w:r>
      <w:r>
        <w:rPr>
          <w:rFonts w:hint="eastAsia"/>
        </w:rPr>
        <w:t>、</w:t>
      </w:r>
      <w:r w:rsidR="00E857EE" w:rsidRPr="00DB5A33">
        <w:rPr>
          <w:rFonts w:hint="eastAsia"/>
        </w:rPr>
        <w:t>選用清楚易讀的字型</w:t>
      </w:r>
    </w:p>
    <w:p w:rsidR="00000000" w:rsidRPr="00DB5A33" w:rsidRDefault="00910FF5" w:rsidP="00DB5A33">
      <w:r>
        <w:rPr>
          <w:rFonts w:hint="eastAsia"/>
        </w:rPr>
        <w:t>2</w:t>
      </w:r>
      <w:r>
        <w:rPr>
          <w:rFonts w:hint="eastAsia"/>
        </w:rPr>
        <w:t>、</w:t>
      </w:r>
      <w:r w:rsidR="00E857EE" w:rsidRPr="00DB5A33">
        <w:rPr>
          <w:rFonts w:hint="eastAsia"/>
        </w:rPr>
        <w:t>中文字型：標楷、細明</w:t>
      </w:r>
    </w:p>
    <w:p w:rsidR="00000000" w:rsidRPr="00DB5A33" w:rsidRDefault="00910FF5" w:rsidP="00DB5A33">
      <w:r>
        <w:rPr>
          <w:rFonts w:hint="eastAsia"/>
        </w:rPr>
        <w:t>3</w:t>
      </w:r>
      <w:r>
        <w:rPr>
          <w:rFonts w:hint="eastAsia"/>
        </w:rPr>
        <w:t>、</w:t>
      </w:r>
      <w:r w:rsidR="00E857EE" w:rsidRPr="00DB5A33">
        <w:rPr>
          <w:rFonts w:hint="eastAsia"/>
        </w:rPr>
        <w:t>英文字型：</w:t>
      </w:r>
      <w:r w:rsidR="00E857EE" w:rsidRPr="00DB5A33">
        <w:t>San serif type</w:t>
      </w:r>
      <w:r w:rsidR="00E857EE" w:rsidRPr="00DB5A33">
        <w:rPr>
          <w:rFonts w:hint="eastAsia"/>
        </w:rPr>
        <w:t>（無細線體）</w:t>
      </w:r>
    </w:p>
    <w:p w:rsidR="00B919B2" w:rsidRDefault="00B919B2">
      <w:pPr>
        <w:rPr>
          <w:rFonts w:hint="eastAsia"/>
        </w:rPr>
      </w:pPr>
    </w:p>
    <w:p w:rsidR="00000000" w:rsidRPr="00910FF5" w:rsidRDefault="00E857EE" w:rsidP="00DB5A33">
      <w:pPr>
        <w:rPr>
          <w:b/>
          <w:sz w:val="28"/>
        </w:rPr>
      </w:pPr>
      <w:r w:rsidRPr="00910FF5">
        <w:rPr>
          <w:rFonts w:hint="eastAsia"/>
          <w:b/>
          <w:sz w:val="28"/>
        </w:rPr>
        <w:t>字體大小</w:t>
      </w:r>
    </w:p>
    <w:p w:rsidR="00000000" w:rsidRPr="00DB5A33" w:rsidRDefault="00910FF5" w:rsidP="00DB5A33">
      <w:r>
        <w:rPr>
          <w:rFonts w:hint="eastAsia"/>
        </w:rPr>
        <w:t>1</w:t>
      </w:r>
      <w:r>
        <w:rPr>
          <w:rFonts w:hint="eastAsia"/>
        </w:rPr>
        <w:t>、</w:t>
      </w:r>
      <w:r w:rsidR="00E857EE" w:rsidRPr="00DB5A33">
        <w:rPr>
          <w:rFonts w:hint="eastAsia"/>
        </w:rPr>
        <w:t>字體要大、行數要少</w:t>
      </w:r>
      <w:r w:rsidR="00E857EE" w:rsidRPr="00DB5A33">
        <w:rPr>
          <w:rFonts w:hint="eastAsia"/>
        </w:rPr>
        <w:br/>
      </w:r>
      <w:r>
        <w:rPr>
          <w:rFonts w:hint="eastAsia"/>
        </w:rPr>
        <w:t>2</w:t>
      </w:r>
      <w:r>
        <w:rPr>
          <w:rFonts w:hint="eastAsia"/>
        </w:rPr>
        <w:t>、</w:t>
      </w:r>
      <w:r w:rsidR="00E857EE" w:rsidRPr="00DB5A33">
        <w:rPr>
          <w:rFonts w:hint="eastAsia"/>
        </w:rPr>
        <w:t>字體大，行數自然少，符合</w:t>
      </w:r>
      <w:r w:rsidR="00E857EE" w:rsidRPr="00DB5A33">
        <w:t>Magic Seven</w:t>
      </w:r>
      <w:r w:rsidR="00E857EE" w:rsidRPr="00DB5A33">
        <w:rPr>
          <w:rFonts w:hint="eastAsia"/>
        </w:rPr>
        <w:t>原則！</w:t>
      </w:r>
      <w:r w:rsidR="00E857EE" w:rsidRPr="00DB5A33">
        <w:rPr>
          <w:rFonts w:hint="eastAsia"/>
        </w:rPr>
        <w:t xml:space="preserve"> </w:t>
      </w:r>
    </w:p>
    <w:p w:rsidR="00000000" w:rsidRPr="00DB5A33" w:rsidRDefault="00910FF5" w:rsidP="00DB5A33">
      <w:r>
        <w:rPr>
          <w:rFonts w:hint="eastAsia"/>
        </w:rPr>
        <w:t>3</w:t>
      </w:r>
      <w:r>
        <w:rPr>
          <w:rFonts w:hint="eastAsia"/>
        </w:rPr>
        <w:t>、</w:t>
      </w:r>
      <w:r w:rsidR="00E857EE" w:rsidRPr="00DB5A33">
        <w:rPr>
          <w:rFonts w:hint="eastAsia"/>
        </w:rPr>
        <w:t>標題不小於</w:t>
      </w:r>
      <w:r w:rsidR="00E857EE" w:rsidRPr="00DB5A33">
        <w:t>28</w:t>
      </w:r>
      <w:r w:rsidR="00E857EE" w:rsidRPr="00DB5A33">
        <w:rPr>
          <w:rFonts w:hint="eastAsia"/>
        </w:rPr>
        <w:t>點</w:t>
      </w:r>
    </w:p>
    <w:p w:rsidR="00000000" w:rsidRPr="00DB5A33" w:rsidRDefault="00910FF5" w:rsidP="00DB5A33">
      <w:r>
        <w:rPr>
          <w:rFonts w:hint="eastAsia"/>
        </w:rPr>
        <w:t>4</w:t>
      </w:r>
      <w:r>
        <w:rPr>
          <w:rFonts w:hint="eastAsia"/>
        </w:rPr>
        <w:t>、</w:t>
      </w:r>
      <w:r w:rsidR="00E857EE" w:rsidRPr="00DB5A33">
        <w:rPr>
          <w:rFonts w:hint="eastAsia"/>
        </w:rPr>
        <w:t>項目內容不小於</w:t>
      </w:r>
      <w:r w:rsidR="00E857EE" w:rsidRPr="00DB5A33">
        <w:t>20</w:t>
      </w:r>
      <w:r w:rsidR="00E857EE" w:rsidRPr="00DB5A33">
        <w:rPr>
          <w:rFonts w:hint="eastAsia"/>
        </w:rPr>
        <w:t>點</w:t>
      </w:r>
    </w:p>
    <w:p w:rsidR="00BC0F4D" w:rsidRDefault="00910FF5" w:rsidP="00DB5A33">
      <w:r>
        <w:rPr>
          <w:rFonts w:hint="eastAsia"/>
        </w:rPr>
        <w:t>5</w:t>
      </w:r>
      <w:r>
        <w:rPr>
          <w:rFonts w:hint="eastAsia"/>
        </w:rPr>
        <w:t>、</w:t>
      </w:r>
      <w:r w:rsidR="00E857EE" w:rsidRPr="00DB5A33">
        <w:rPr>
          <w:rFonts w:hint="eastAsia"/>
        </w:rPr>
        <w:t>標題上下</w:t>
      </w:r>
      <w:proofErr w:type="gramStart"/>
      <w:r w:rsidR="00E857EE" w:rsidRPr="00DB5A33">
        <w:rPr>
          <w:rFonts w:hint="eastAsia"/>
        </w:rPr>
        <w:t>層級間以相差</w:t>
      </w:r>
      <w:proofErr w:type="gramEnd"/>
      <w:r w:rsidR="00E857EE" w:rsidRPr="00DB5A33">
        <w:rPr>
          <w:rFonts w:hint="eastAsia"/>
        </w:rPr>
        <w:t>四點為宜</w:t>
      </w:r>
    </w:p>
    <w:p w:rsidR="00BC0F4D" w:rsidRDefault="00BC0F4D">
      <w:pPr>
        <w:widowControl/>
      </w:pPr>
      <w:r>
        <w:br w:type="page"/>
      </w:r>
    </w:p>
    <w:p w:rsidR="00B919B2" w:rsidRPr="00910FF5" w:rsidRDefault="00DB5A33">
      <w:pPr>
        <w:rPr>
          <w:rFonts w:hint="eastAsia"/>
          <w:b/>
          <w:sz w:val="28"/>
        </w:rPr>
      </w:pPr>
      <w:r w:rsidRPr="00910FF5">
        <w:rPr>
          <w:rFonts w:hint="eastAsia"/>
          <w:b/>
          <w:sz w:val="28"/>
        </w:rPr>
        <w:lastRenderedPageBreak/>
        <w:t>大標題用</w:t>
      </w:r>
      <w:r w:rsidRPr="00910FF5">
        <w:rPr>
          <w:b/>
          <w:sz w:val="28"/>
        </w:rPr>
        <w:t>44</w:t>
      </w:r>
      <w:r w:rsidRPr="00910FF5">
        <w:rPr>
          <w:rFonts w:hint="eastAsia"/>
          <w:b/>
          <w:sz w:val="28"/>
        </w:rPr>
        <w:t>點標楷體粗體</w:t>
      </w:r>
    </w:p>
    <w:p w:rsidR="00000000" w:rsidRPr="00DB5A33" w:rsidRDefault="00910FF5" w:rsidP="00DB5A33">
      <w:r>
        <w:rPr>
          <w:rFonts w:hint="eastAsia"/>
        </w:rPr>
        <w:t>1</w:t>
      </w:r>
      <w:r>
        <w:rPr>
          <w:rFonts w:hint="eastAsia"/>
        </w:rPr>
        <w:t>、</w:t>
      </w:r>
      <w:r w:rsidR="00E857EE" w:rsidRPr="00DB5A33">
        <w:rPr>
          <w:rFonts w:hint="eastAsia"/>
        </w:rPr>
        <w:t>標題</w:t>
      </w:r>
      <w:r w:rsidR="00E857EE" w:rsidRPr="00DB5A33">
        <w:t>1</w:t>
      </w:r>
      <w:r w:rsidR="00E857EE" w:rsidRPr="00DB5A33">
        <w:rPr>
          <w:rFonts w:hint="eastAsia"/>
        </w:rPr>
        <w:t>是</w:t>
      </w:r>
      <w:r w:rsidR="00E857EE" w:rsidRPr="00DB5A33">
        <w:t>32</w:t>
      </w:r>
      <w:r w:rsidR="00E857EE" w:rsidRPr="00DB5A33">
        <w:rPr>
          <w:rFonts w:hint="eastAsia"/>
        </w:rPr>
        <w:t>點，加粗，很清楚</w:t>
      </w:r>
    </w:p>
    <w:p w:rsidR="00000000" w:rsidRPr="00DB5A33" w:rsidRDefault="00910FF5" w:rsidP="00DB5A33">
      <w:r>
        <w:rPr>
          <w:rFonts w:hint="eastAsia"/>
        </w:rPr>
        <w:t>2</w:t>
      </w:r>
      <w:r>
        <w:rPr>
          <w:rFonts w:hint="eastAsia"/>
        </w:rPr>
        <w:t>、</w:t>
      </w:r>
      <w:r w:rsidR="00E857EE" w:rsidRPr="00DB5A33">
        <w:rPr>
          <w:rFonts w:hint="eastAsia"/>
        </w:rPr>
        <w:t>標題</w:t>
      </w:r>
      <w:r w:rsidR="00E857EE" w:rsidRPr="00DB5A33">
        <w:t>2</w:t>
      </w:r>
      <w:r w:rsidR="00E857EE" w:rsidRPr="00DB5A33">
        <w:rPr>
          <w:rFonts w:hint="eastAsia"/>
        </w:rPr>
        <w:t>是</w:t>
      </w:r>
      <w:r w:rsidR="00E857EE" w:rsidRPr="00DB5A33">
        <w:t>28</w:t>
      </w:r>
      <w:r w:rsidR="00E857EE" w:rsidRPr="00DB5A33">
        <w:rPr>
          <w:rFonts w:hint="eastAsia"/>
        </w:rPr>
        <w:t>點，加粗，也很清楚</w:t>
      </w:r>
    </w:p>
    <w:p w:rsidR="00000000" w:rsidRPr="00DB5A33" w:rsidRDefault="00910FF5" w:rsidP="00DB5A33">
      <w:r>
        <w:rPr>
          <w:rFonts w:hint="eastAsia"/>
        </w:rPr>
        <w:t>3</w:t>
      </w:r>
      <w:r>
        <w:rPr>
          <w:rFonts w:hint="eastAsia"/>
        </w:rPr>
        <w:t>、</w:t>
      </w:r>
      <w:r w:rsidR="00E857EE" w:rsidRPr="00DB5A33">
        <w:rPr>
          <w:rFonts w:hint="eastAsia"/>
        </w:rPr>
        <w:t>標題</w:t>
      </w:r>
      <w:r w:rsidR="00E857EE" w:rsidRPr="00DB5A33">
        <w:t>3</w:t>
      </w:r>
      <w:r w:rsidR="00E857EE" w:rsidRPr="00DB5A33">
        <w:rPr>
          <w:rFonts w:hint="eastAsia"/>
        </w:rPr>
        <w:t>是</w:t>
      </w:r>
      <w:r w:rsidR="00E857EE" w:rsidRPr="00DB5A33">
        <w:t>24</w:t>
      </w:r>
      <w:r w:rsidR="00E857EE" w:rsidRPr="00DB5A33">
        <w:rPr>
          <w:rFonts w:hint="eastAsia"/>
        </w:rPr>
        <w:t>點，加粗，還算清楚</w:t>
      </w:r>
    </w:p>
    <w:p w:rsidR="00000000" w:rsidRPr="00DB5A33" w:rsidRDefault="00910FF5" w:rsidP="00DB5A33">
      <w:r>
        <w:rPr>
          <w:rFonts w:hint="eastAsia"/>
        </w:rPr>
        <w:t>4</w:t>
      </w:r>
      <w:r>
        <w:rPr>
          <w:rFonts w:hint="eastAsia"/>
        </w:rPr>
        <w:t>、</w:t>
      </w:r>
      <w:r w:rsidR="00E857EE" w:rsidRPr="00DB5A33">
        <w:rPr>
          <w:rFonts w:hint="eastAsia"/>
        </w:rPr>
        <w:t>標題</w:t>
      </w:r>
      <w:r w:rsidR="00E857EE" w:rsidRPr="00DB5A33">
        <w:t>4</w:t>
      </w:r>
      <w:r w:rsidR="00E857EE" w:rsidRPr="00DB5A33">
        <w:rPr>
          <w:rFonts w:hint="eastAsia"/>
        </w:rPr>
        <w:t>用</w:t>
      </w:r>
      <w:r w:rsidR="00E857EE" w:rsidRPr="00DB5A33">
        <w:t>20</w:t>
      </w:r>
      <w:r w:rsidR="00E857EE" w:rsidRPr="00DB5A33">
        <w:rPr>
          <w:rFonts w:hint="eastAsia"/>
        </w:rPr>
        <w:t>點，加粗，再小就看</w:t>
      </w:r>
      <w:proofErr w:type="gramStart"/>
      <w:r w:rsidR="00E857EE" w:rsidRPr="00DB5A33">
        <w:rPr>
          <w:rFonts w:hint="eastAsia"/>
        </w:rPr>
        <w:t>不</w:t>
      </w:r>
      <w:proofErr w:type="gramEnd"/>
      <w:r w:rsidR="00E857EE" w:rsidRPr="00DB5A33">
        <w:rPr>
          <w:rFonts w:hint="eastAsia"/>
        </w:rPr>
        <w:t>到了</w:t>
      </w:r>
    </w:p>
    <w:p w:rsidR="00000000" w:rsidRPr="00DB5A33" w:rsidRDefault="00910FF5" w:rsidP="00DB5A33">
      <w:r>
        <w:rPr>
          <w:rFonts w:hint="eastAsia"/>
        </w:rPr>
        <w:t>5</w:t>
      </w:r>
      <w:r>
        <w:rPr>
          <w:rFonts w:hint="eastAsia"/>
        </w:rPr>
        <w:t>、</w:t>
      </w:r>
      <w:r w:rsidR="00E857EE" w:rsidRPr="00DB5A33">
        <w:rPr>
          <w:rFonts w:hint="eastAsia"/>
        </w:rPr>
        <w:t>標題</w:t>
      </w:r>
      <w:r w:rsidR="00E857EE" w:rsidRPr="00DB5A33">
        <w:t>5</w:t>
      </w:r>
      <w:r w:rsidR="00E857EE" w:rsidRPr="00DB5A33">
        <w:rPr>
          <w:rFonts w:hint="eastAsia"/>
        </w:rPr>
        <w:t>用</w:t>
      </w:r>
      <w:r w:rsidR="00E857EE" w:rsidRPr="00DB5A33">
        <w:t>18</w:t>
      </w:r>
      <w:r w:rsidR="00E857EE" w:rsidRPr="00DB5A33">
        <w:rPr>
          <w:rFonts w:hint="eastAsia"/>
        </w:rPr>
        <w:t>點，加粗，快看</w:t>
      </w:r>
      <w:proofErr w:type="gramStart"/>
      <w:r w:rsidR="00E857EE" w:rsidRPr="00DB5A33">
        <w:rPr>
          <w:rFonts w:hint="eastAsia"/>
        </w:rPr>
        <w:t>不</w:t>
      </w:r>
      <w:proofErr w:type="gramEnd"/>
      <w:r w:rsidR="00E857EE" w:rsidRPr="00DB5A33">
        <w:rPr>
          <w:rFonts w:hint="eastAsia"/>
        </w:rPr>
        <w:t>到了</w:t>
      </w:r>
    </w:p>
    <w:p w:rsidR="00000000" w:rsidRPr="00DB5A33" w:rsidRDefault="00910FF5" w:rsidP="00DB5A33">
      <w:r>
        <w:rPr>
          <w:rFonts w:hint="eastAsia"/>
        </w:rPr>
        <w:t>6</w:t>
      </w:r>
      <w:r>
        <w:rPr>
          <w:rFonts w:hint="eastAsia"/>
        </w:rPr>
        <w:t>、</w:t>
      </w:r>
      <w:r w:rsidR="00E857EE" w:rsidRPr="00DB5A33">
        <w:rPr>
          <w:rFonts w:hint="eastAsia"/>
        </w:rPr>
        <w:t>標題</w:t>
      </w:r>
      <w:r w:rsidR="00E857EE" w:rsidRPr="00DB5A33">
        <w:rPr>
          <w:rFonts w:hint="eastAsia"/>
        </w:rPr>
        <w:t>4</w:t>
      </w:r>
      <w:r w:rsidR="00E857EE" w:rsidRPr="00DB5A33">
        <w:rPr>
          <w:rFonts w:hint="eastAsia"/>
        </w:rPr>
        <w:t>用</w:t>
      </w:r>
      <w:r w:rsidR="00E857EE" w:rsidRPr="00DB5A33">
        <w:rPr>
          <w:rFonts w:hint="eastAsia"/>
        </w:rPr>
        <w:t>20</w:t>
      </w:r>
      <w:r w:rsidR="00E857EE" w:rsidRPr="00DB5A33">
        <w:rPr>
          <w:rFonts w:hint="eastAsia"/>
        </w:rPr>
        <w:t>點，改用細明體，加粗，好一點</w:t>
      </w:r>
    </w:p>
    <w:p w:rsidR="00000000" w:rsidRDefault="00910FF5" w:rsidP="00DB5A3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E857EE" w:rsidRPr="00DB5A33">
        <w:rPr>
          <w:rFonts w:hint="eastAsia"/>
        </w:rPr>
        <w:t>標題</w:t>
      </w:r>
      <w:r w:rsidR="00E857EE" w:rsidRPr="00DB5A33">
        <w:rPr>
          <w:rFonts w:hint="eastAsia"/>
        </w:rPr>
        <w:t>5</w:t>
      </w:r>
      <w:r w:rsidR="00E857EE" w:rsidRPr="00DB5A33">
        <w:rPr>
          <w:rFonts w:hint="eastAsia"/>
        </w:rPr>
        <w:t>用</w:t>
      </w:r>
      <w:r w:rsidR="00E857EE" w:rsidRPr="00DB5A33">
        <w:rPr>
          <w:rFonts w:hint="eastAsia"/>
        </w:rPr>
        <w:t>18</w:t>
      </w:r>
      <w:r w:rsidR="00E857EE" w:rsidRPr="00DB5A33">
        <w:rPr>
          <w:rFonts w:hint="eastAsia"/>
        </w:rPr>
        <w:t>點，改用細明體，加粗，勉強可以</w:t>
      </w:r>
    </w:p>
    <w:p w:rsidR="00910FF5" w:rsidRDefault="00910FF5" w:rsidP="00DB5A33">
      <w:pPr>
        <w:rPr>
          <w:rFonts w:hint="eastAsia"/>
        </w:rPr>
      </w:pPr>
    </w:p>
    <w:p w:rsidR="00000000" w:rsidRPr="0083312F" w:rsidRDefault="00E857EE" w:rsidP="0083312F">
      <w:pPr>
        <w:rPr>
          <w:b/>
          <w:sz w:val="28"/>
        </w:rPr>
      </w:pPr>
      <w:r w:rsidRPr="0083312F">
        <w:rPr>
          <w:rFonts w:hint="eastAsia"/>
          <w:b/>
          <w:sz w:val="28"/>
        </w:rPr>
        <w:t>勿用標點符號</w:t>
      </w:r>
      <w:r w:rsidRPr="0083312F">
        <w:rPr>
          <w:rFonts w:hint="eastAsia"/>
          <w:b/>
          <w:sz w:val="28"/>
        </w:rPr>
        <w:t xml:space="preserve"> </w:t>
      </w:r>
    </w:p>
    <w:p w:rsidR="00000000" w:rsidRPr="0083312F" w:rsidRDefault="0083312F" w:rsidP="0083312F">
      <w:r>
        <w:rPr>
          <w:rFonts w:hint="eastAsia"/>
        </w:rPr>
        <w:t>1</w:t>
      </w:r>
      <w:r>
        <w:rPr>
          <w:rFonts w:hint="eastAsia"/>
        </w:rPr>
        <w:t>、</w:t>
      </w:r>
      <w:r w:rsidR="00E857EE" w:rsidRPr="0083312F">
        <w:rPr>
          <w:rFonts w:hint="eastAsia"/>
        </w:rPr>
        <w:t>投影片就是大小標題的組合</w:t>
      </w:r>
    </w:p>
    <w:p w:rsidR="00000000" w:rsidRPr="0083312F" w:rsidRDefault="0083312F" w:rsidP="0083312F">
      <w:r>
        <w:rPr>
          <w:rFonts w:hint="eastAsia"/>
        </w:rPr>
        <w:t>2</w:t>
      </w:r>
      <w:r>
        <w:rPr>
          <w:rFonts w:hint="eastAsia"/>
        </w:rPr>
        <w:t>、</w:t>
      </w:r>
      <w:r w:rsidR="00E857EE" w:rsidRPr="0083312F">
        <w:rPr>
          <w:rFonts w:hint="eastAsia"/>
        </w:rPr>
        <w:t>以項目符號、字型字體等分段組織</w:t>
      </w:r>
    </w:p>
    <w:p w:rsidR="00000000" w:rsidRPr="0083312F" w:rsidRDefault="0083312F" w:rsidP="0083312F">
      <w:r>
        <w:rPr>
          <w:rFonts w:hint="eastAsia"/>
        </w:rPr>
        <w:t>3</w:t>
      </w:r>
      <w:r>
        <w:rPr>
          <w:rFonts w:hint="eastAsia"/>
        </w:rPr>
        <w:t>、</w:t>
      </w:r>
      <w:r w:rsidR="00E857EE" w:rsidRPr="0083312F">
        <w:rPr>
          <w:rFonts w:hint="eastAsia"/>
        </w:rPr>
        <w:t>儘量少用括號</w:t>
      </w:r>
    </w:p>
    <w:p w:rsidR="0083312F" w:rsidRDefault="0083312F" w:rsidP="00DB5A33">
      <w:pPr>
        <w:rPr>
          <w:rFonts w:hint="eastAsia"/>
        </w:rPr>
      </w:pPr>
    </w:p>
    <w:p w:rsidR="00000000" w:rsidRPr="0083312F" w:rsidRDefault="00E857EE" w:rsidP="0083312F">
      <w:pPr>
        <w:rPr>
          <w:b/>
          <w:sz w:val="28"/>
        </w:rPr>
      </w:pPr>
      <w:r w:rsidRPr="0083312F">
        <w:rPr>
          <w:rFonts w:hint="eastAsia"/>
          <w:b/>
          <w:sz w:val="28"/>
        </w:rPr>
        <w:t>數字的使用</w:t>
      </w:r>
      <w:r w:rsidRPr="0083312F">
        <w:rPr>
          <w:rFonts w:hint="eastAsia"/>
          <w:b/>
          <w:sz w:val="28"/>
        </w:rPr>
        <w:t xml:space="preserve"> </w:t>
      </w:r>
    </w:p>
    <w:p w:rsidR="00000000" w:rsidRPr="0083312F" w:rsidRDefault="0083312F" w:rsidP="0083312F">
      <w:r>
        <w:rPr>
          <w:rFonts w:hint="eastAsia"/>
        </w:rPr>
        <w:t>1</w:t>
      </w:r>
      <w:r>
        <w:rPr>
          <w:rFonts w:hint="eastAsia"/>
        </w:rPr>
        <w:t>、</w:t>
      </w:r>
      <w:r w:rsidR="00E857EE" w:rsidRPr="0083312F">
        <w:rPr>
          <w:rFonts w:hint="eastAsia"/>
        </w:rPr>
        <w:t>數字會說話，善用數字來支持我們的觀點或是論證</w:t>
      </w:r>
      <w:r w:rsidR="00E857EE" w:rsidRPr="0083312F">
        <w:rPr>
          <w:rFonts w:hint="eastAsia"/>
        </w:rPr>
        <w:t xml:space="preserve"> </w:t>
      </w:r>
    </w:p>
    <w:p w:rsidR="00000000" w:rsidRPr="0083312F" w:rsidRDefault="0083312F" w:rsidP="0083312F">
      <w:r>
        <w:rPr>
          <w:rFonts w:hint="eastAsia"/>
        </w:rPr>
        <w:t>2</w:t>
      </w:r>
      <w:r>
        <w:rPr>
          <w:rFonts w:hint="eastAsia"/>
        </w:rPr>
        <w:t>、</w:t>
      </w:r>
      <w:r w:rsidR="00E857EE" w:rsidRPr="0083312F">
        <w:rPr>
          <w:rFonts w:hint="eastAsia"/>
        </w:rPr>
        <w:t>投影片中宜以精確數字呈現</w:t>
      </w:r>
    </w:p>
    <w:p w:rsidR="00000000" w:rsidRPr="0083312F" w:rsidRDefault="0083312F" w:rsidP="0083312F">
      <w:r>
        <w:rPr>
          <w:rFonts w:hint="eastAsia"/>
        </w:rPr>
        <w:t>3</w:t>
      </w:r>
      <w:r>
        <w:rPr>
          <w:rFonts w:hint="eastAsia"/>
        </w:rPr>
        <w:t>、</w:t>
      </w:r>
      <w:r w:rsidR="00E857EE" w:rsidRPr="0083312F">
        <w:rPr>
          <w:rFonts w:hint="eastAsia"/>
        </w:rPr>
        <w:t>口述時，宜使用近似值，因為近似值容易記憶容易聯想</w:t>
      </w:r>
      <w:r w:rsidR="00E857EE" w:rsidRPr="0083312F">
        <w:rPr>
          <w:rFonts w:hint="eastAsia"/>
        </w:rPr>
        <w:t xml:space="preserve"> </w:t>
      </w:r>
    </w:p>
    <w:p w:rsidR="0083312F" w:rsidRPr="0083312F" w:rsidRDefault="0083312F" w:rsidP="00DB5A33">
      <w:pPr>
        <w:rPr>
          <w:rFonts w:hint="eastAsia"/>
        </w:rPr>
      </w:pPr>
    </w:p>
    <w:p w:rsidR="00910FF5" w:rsidRPr="00910FF5" w:rsidRDefault="00910FF5" w:rsidP="00DB5A33">
      <w:pPr>
        <w:rPr>
          <w:b/>
          <w:sz w:val="28"/>
        </w:rPr>
      </w:pPr>
      <w:r w:rsidRPr="00910FF5">
        <w:rPr>
          <w:rFonts w:hint="eastAsia"/>
          <w:b/>
          <w:sz w:val="28"/>
        </w:rPr>
        <w:t>色彩</w:t>
      </w:r>
    </w:p>
    <w:p w:rsidR="00000000" w:rsidRPr="00910FF5" w:rsidRDefault="0083312F" w:rsidP="00DB5A33">
      <w:pPr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857EE" w:rsidRPr="00910FF5">
        <w:rPr>
          <w:rFonts w:hint="eastAsia"/>
          <w:b/>
        </w:rPr>
        <w:t>淺色背景</w:t>
      </w:r>
      <w:r w:rsidR="00E857EE" w:rsidRPr="00910FF5">
        <w:rPr>
          <w:rFonts w:hint="eastAsia"/>
          <w:b/>
        </w:rPr>
        <w:t xml:space="preserve">  </w:t>
      </w:r>
      <w:r w:rsidR="00E857EE" w:rsidRPr="00910FF5">
        <w:rPr>
          <w:rFonts w:hint="eastAsia"/>
          <w:b/>
        </w:rPr>
        <w:t>深色字</w:t>
      </w:r>
    </w:p>
    <w:p w:rsidR="00000000" w:rsidRDefault="00E857EE" w:rsidP="00910FF5">
      <w:pPr>
        <w:ind w:firstLine="480"/>
        <w:rPr>
          <w:rFonts w:hint="eastAsia"/>
        </w:rPr>
      </w:pPr>
      <w:r w:rsidRPr="00DB5A33">
        <w:rPr>
          <w:rFonts w:hint="eastAsia"/>
        </w:rPr>
        <w:t>背景：白色或淺色</w:t>
      </w:r>
    </w:p>
    <w:p w:rsidR="00910FF5" w:rsidRPr="00DB5A33" w:rsidRDefault="00910FF5" w:rsidP="00910FF5">
      <w:pPr>
        <w:ind w:firstLine="480"/>
      </w:pPr>
    </w:p>
    <w:p w:rsidR="00000000" w:rsidRPr="00910FF5" w:rsidRDefault="0083312F" w:rsidP="00DB5A33">
      <w:pPr>
        <w:rPr>
          <w:b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857EE" w:rsidRPr="00910FF5">
        <w:rPr>
          <w:rFonts w:hint="eastAsia"/>
          <w:b/>
        </w:rPr>
        <w:t>深色背景</w:t>
      </w:r>
      <w:r w:rsidR="00E857EE" w:rsidRPr="00910FF5">
        <w:rPr>
          <w:rFonts w:hint="eastAsia"/>
          <w:b/>
        </w:rPr>
        <w:t xml:space="preserve">  </w:t>
      </w:r>
      <w:r w:rsidR="00E857EE" w:rsidRPr="00910FF5">
        <w:rPr>
          <w:rFonts w:hint="eastAsia"/>
          <w:b/>
        </w:rPr>
        <w:t>淺色字</w:t>
      </w:r>
    </w:p>
    <w:p w:rsidR="00000000" w:rsidRPr="00DB5A33" w:rsidRDefault="00910FF5" w:rsidP="00910FF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857EE" w:rsidRPr="00DB5A33">
        <w:rPr>
          <w:rFonts w:hint="eastAsia"/>
        </w:rPr>
        <w:t>紅色和</w:t>
      </w:r>
      <w:proofErr w:type="gramStart"/>
      <w:r w:rsidR="00E857EE" w:rsidRPr="00DB5A33">
        <w:rPr>
          <w:rFonts w:hint="eastAsia"/>
        </w:rPr>
        <w:t>橘</w:t>
      </w:r>
      <w:proofErr w:type="gramEnd"/>
      <w:r w:rsidR="00E857EE" w:rsidRPr="00DB5A33">
        <w:rPr>
          <w:rFonts w:hint="eastAsia"/>
        </w:rPr>
        <w:t>色不適合久看</w:t>
      </w:r>
    </w:p>
    <w:p w:rsidR="00000000" w:rsidRPr="00DB5A33" w:rsidRDefault="00910FF5" w:rsidP="00910FF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857EE" w:rsidRPr="00DB5A33">
        <w:rPr>
          <w:rFonts w:hint="eastAsia"/>
        </w:rPr>
        <w:t>綠、藍、</w:t>
      </w:r>
      <w:proofErr w:type="gramStart"/>
      <w:r w:rsidR="00E857EE" w:rsidRPr="00DB5A33">
        <w:rPr>
          <w:rFonts w:hint="eastAsia"/>
        </w:rPr>
        <w:t>棕難捉住</w:t>
      </w:r>
      <w:proofErr w:type="gramEnd"/>
      <w:r w:rsidR="00E857EE" w:rsidRPr="00DB5A33">
        <w:rPr>
          <w:rFonts w:hint="eastAsia"/>
        </w:rPr>
        <w:t>觀眾注意</w:t>
      </w:r>
      <w:r w:rsidR="00E857EE" w:rsidRPr="00DB5A33">
        <w:rPr>
          <w:rFonts w:hint="eastAsia"/>
        </w:rPr>
        <w:t>力</w:t>
      </w:r>
    </w:p>
    <w:p w:rsidR="00BC0F4D" w:rsidRDefault="00910FF5" w:rsidP="00910FF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857EE" w:rsidRPr="00DB5A33">
        <w:rPr>
          <w:rFonts w:hint="eastAsia"/>
        </w:rPr>
        <w:t>黑底白字不適合遠距離觀看</w:t>
      </w:r>
    </w:p>
    <w:p w:rsidR="00BC0F4D" w:rsidRDefault="00BC0F4D">
      <w:pPr>
        <w:widowControl/>
      </w:pPr>
      <w:r>
        <w:br w:type="page"/>
      </w:r>
    </w:p>
    <w:p w:rsidR="00B919B2" w:rsidRPr="00910FF5" w:rsidRDefault="00910FF5">
      <w:pPr>
        <w:rPr>
          <w:rFonts w:hint="eastAsia"/>
          <w:b/>
          <w:sz w:val="40"/>
        </w:rPr>
      </w:pPr>
      <w:r w:rsidRPr="00910FF5">
        <w:rPr>
          <w:rFonts w:hint="eastAsia"/>
          <w:b/>
          <w:sz w:val="40"/>
        </w:rPr>
        <w:lastRenderedPageBreak/>
        <w:t>心得</w:t>
      </w:r>
    </w:p>
    <w:p w:rsidR="00B919B2" w:rsidRDefault="00912C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簡報分為三個階段，開場階段、內容階段、結尾階段。那要如何開場吸</w:t>
      </w:r>
      <w:proofErr w:type="gramStart"/>
      <w:r>
        <w:rPr>
          <w:rFonts w:hint="eastAsia"/>
        </w:rPr>
        <w:t>睛</w:t>
      </w:r>
      <w:proofErr w:type="gramEnd"/>
      <w:r>
        <w:rPr>
          <w:rFonts w:hint="eastAsia"/>
        </w:rPr>
        <w:t>？如何在內容過程中呈現重點？如何完美的結尾呢？</w:t>
      </w:r>
    </w:p>
    <w:p w:rsidR="00FA17D0" w:rsidRDefault="00FA17D0">
      <w:pPr>
        <w:rPr>
          <w:rFonts w:hint="eastAsia"/>
        </w:rPr>
      </w:pPr>
    </w:p>
    <w:p w:rsidR="00FA17D0" w:rsidRDefault="00137CA0">
      <w:pPr>
        <w:rPr>
          <w:rFonts w:hint="eastAsia"/>
        </w:rPr>
      </w:pPr>
      <w:r>
        <w:rPr>
          <w:rFonts w:hint="eastAsia"/>
        </w:rPr>
        <w:tab/>
      </w:r>
      <w:r w:rsidR="00367A5F">
        <w:rPr>
          <w:rFonts w:hint="eastAsia"/>
        </w:rPr>
        <w:t>在</w:t>
      </w:r>
      <w:r>
        <w:rPr>
          <w:rFonts w:hint="eastAsia"/>
        </w:rPr>
        <w:t>開場</w:t>
      </w:r>
      <w:r w:rsidR="00367A5F">
        <w:rPr>
          <w:rFonts w:hint="eastAsia"/>
        </w:rPr>
        <w:t>時</w:t>
      </w:r>
      <w:r w:rsidR="000123AC">
        <w:rPr>
          <w:rFonts w:hint="eastAsia"/>
        </w:rPr>
        <w:t>可能的講一些</w:t>
      </w:r>
      <w:r w:rsidR="000123AC" w:rsidRPr="00367A5F">
        <w:t>讓大家對接下來的簡報充滿期待</w:t>
      </w:r>
      <w:r w:rsidR="000123AC">
        <w:rPr>
          <w:rFonts w:hint="eastAsia"/>
        </w:rPr>
        <w:t>。</w:t>
      </w:r>
      <w:r w:rsidR="000123AC">
        <w:rPr>
          <w:rFonts w:hint="eastAsia"/>
        </w:rPr>
        <w:t>並且</w:t>
      </w:r>
      <w:r w:rsidR="00367A5F">
        <w:rPr>
          <w:rFonts w:hint="eastAsia"/>
        </w:rPr>
        <w:t>自我介紹，是為了讓台下的</w:t>
      </w:r>
      <w:r w:rsidR="00FA17D0">
        <w:rPr>
          <w:rFonts w:hint="eastAsia"/>
        </w:rPr>
        <w:t>聽眾</w:t>
      </w:r>
      <w:r w:rsidR="00367A5F">
        <w:rPr>
          <w:rFonts w:hint="eastAsia"/>
        </w:rPr>
        <w:t>認識我，為了讓他們取信於我、信任我，因此增加可信度的素材進去，例如：經驗、經歷、專業背景、服務過的客戶或專案、年資職級…等等。</w:t>
      </w:r>
      <w:r w:rsidR="000123AC">
        <w:rPr>
          <w:rFonts w:hint="eastAsia"/>
        </w:rPr>
        <w:t>因為</w:t>
      </w:r>
      <w:r w:rsidR="000123AC" w:rsidRPr="000123AC">
        <w:t>第一印象會決定聆聽者對</w:t>
      </w:r>
      <w:r w:rsidR="000123AC">
        <w:rPr>
          <w:rFonts w:hint="eastAsia"/>
        </w:rPr>
        <w:t>我</w:t>
      </w:r>
      <w:r w:rsidR="000123AC">
        <w:t>的信任感</w:t>
      </w:r>
      <w:r w:rsidR="000123AC" w:rsidRPr="000123AC">
        <w:t>，</w:t>
      </w:r>
      <w:r w:rsidR="000123AC">
        <w:rPr>
          <w:rFonts w:hint="eastAsia"/>
        </w:rPr>
        <w:t>聽</w:t>
      </w:r>
      <w:r w:rsidR="000123AC" w:rsidRPr="000123AC">
        <w:t>眾實際感受評價也會</w:t>
      </w:r>
      <w:r w:rsidR="000123AC">
        <w:rPr>
          <w:rFonts w:hint="eastAsia"/>
        </w:rPr>
        <w:t>受到影響</w:t>
      </w:r>
      <w:r w:rsidR="000123AC" w:rsidRPr="000123AC">
        <w:t>。</w:t>
      </w:r>
    </w:p>
    <w:p w:rsidR="000123AC" w:rsidRDefault="000123AC">
      <w:pPr>
        <w:rPr>
          <w:rFonts w:hint="eastAsia"/>
        </w:rPr>
      </w:pPr>
    </w:p>
    <w:p w:rsidR="00367A5F" w:rsidRDefault="00367A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內容階段，是簡報素材的重要性，為了增加簡報內容的豐富性和說服力，準備與主題相關的故事</w:t>
      </w:r>
      <w:r w:rsidR="00FA17D0">
        <w:rPr>
          <w:rFonts w:hint="eastAsia"/>
        </w:rPr>
        <w:t>和</w:t>
      </w:r>
      <w:r>
        <w:rPr>
          <w:rFonts w:hint="eastAsia"/>
        </w:rPr>
        <w:t>例子，</w:t>
      </w:r>
      <w:r w:rsidR="00FA17D0">
        <w:rPr>
          <w:rFonts w:hint="eastAsia"/>
        </w:rPr>
        <w:t>來增加聽眾也想聽的可能性。不僅如此，也可以透過口語及肢體語言，用幽默滑稽的方式表達吸引聽眾，當然也可以透過多媒體設備的搭配來達到更好的效果。盡量不要從頭到尾都照著投影片</w:t>
      </w:r>
      <w:proofErr w:type="gramStart"/>
      <w:r w:rsidR="00FA17D0">
        <w:rPr>
          <w:rFonts w:hint="eastAsia"/>
        </w:rPr>
        <w:t>唸</w:t>
      </w:r>
      <w:proofErr w:type="gramEnd"/>
      <w:r w:rsidR="00FA17D0">
        <w:rPr>
          <w:rFonts w:hint="eastAsia"/>
        </w:rPr>
        <w:t>來進行說明，盡量從中帶入其他的內容，但還是要圍繞著主題！</w:t>
      </w:r>
    </w:p>
    <w:p w:rsidR="00FA17D0" w:rsidRDefault="00FA17D0">
      <w:pPr>
        <w:rPr>
          <w:rFonts w:hint="eastAsia"/>
        </w:rPr>
      </w:pPr>
    </w:p>
    <w:p w:rsidR="00B919B2" w:rsidRDefault="00FA17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結尾階段，在簡報之前就先預設好我的簡報目的，是否有確實有效表達出我的觀點說服別人，讓聽眾理解</w:t>
      </w:r>
      <w:r w:rsidR="000123AC">
        <w:rPr>
          <w:rFonts w:hint="eastAsia"/>
        </w:rPr>
        <w:t>。前面長篇大論的時候，適時的提醒要開始新的段落，在最後階段談話結束</w:t>
      </w:r>
      <w:r w:rsidR="007C1F08">
        <w:rPr>
          <w:rFonts w:hint="eastAsia"/>
        </w:rPr>
        <w:t>後</w:t>
      </w:r>
      <w:r w:rsidR="000123AC">
        <w:rPr>
          <w:rFonts w:hint="eastAsia"/>
        </w:rPr>
        <w:t>整理今天</w:t>
      </w:r>
      <w:r w:rsidR="007C1F08">
        <w:rPr>
          <w:rFonts w:hint="eastAsia"/>
        </w:rPr>
        <w:t>談話的內容並且提醒他們我簡報想表達的重點，這樣才會讓他們明白我</w:t>
      </w:r>
      <w:proofErr w:type="gramStart"/>
      <w:r w:rsidR="007C1F08">
        <w:rPr>
          <w:rFonts w:hint="eastAsia"/>
        </w:rPr>
        <w:t>要說的是</w:t>
      </w:r>
      <w:proofErr w:type="gramEnd"/>
      <w:r w:rsidR="007C1F08">
        <w:rPr>
          <w:rFonts w:hint="eastAsia"/>
        </w:rPr>
        <w:t>什麼。</w:t>
      </w:r>
      <w:bookmarkStart w:id="0" w:name="_GoBack"/>
      <w:bookmarkEnd w:id="0"/>
    </w:p>
    <w:sectPr w:rsidR="00B919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7EE" w:rsidRDefault="00E857EE" w:rsidP="00B919B2">
      <w:r>
        <w:separator/>
      </w:r>
    </w:p>
  </w:endnote>
  <w:endnote w:type="continuationSeparator" w:id="0">
    <w:p w:rsidR="00E857EE" w:rsidRDefault="00E857EE" w:rsidP="00B91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7EE" w:rsidRDefault="00E857EE" w:rsidP="00B919B2">
      <w:r>
        <w:separator/>
      </w:r>
    </w:p>
  </w:footnote>
  <w:footnote w:type="continuationSeparator" w:id="0">
    <w:p w:rsidR="00E857EE" w:rsidRDefault="00E857EE" w:rsidP="00B91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5pt;height:15pt" o:bullet="t">
        <v:imagedata r:id="rId1" o:title="artED16"/>
      </v:shape>
    </w:pict>
  </w:numPicBullet>
  <w:numPicBullet w:numPicBulletId="1">
    <w:pict>
      <v:shape id="_x0000_i1065" type="#_x0000_t75" style="width:9pt;height:9pt" o:bullet="t">
        <v:imagedata r:id="rId2" o:title="artED17"/>
      </v:shape>
    </w:pict>
  </w:numPicBullet>
  <w:abstractNum w:abstractNumId="0">
    <w:nsid w:val="038B2751"/>
    <w:multiLevelType w:val="hybridMultilevel"/>
    <w:tmpl w:val="0936CD98"/>
    <w:lvl w:ilvl="0" w:tplc="F30CA6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9EE406">
      <w:start w:val="-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12052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02FCA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6C0C9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363B4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9683D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024F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6A7E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2A214A9"/>
    <w:multiLevelType w:val="hybridMultilevel"/>
    <w:tmpl w:val="7DAA83E8"/>
    <w:lvl w:ilvl="0" w:tplc="BD62E7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6EE7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20D2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2470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CE3C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5299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7848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02F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24A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985222"/>
    <w:multiLevelType w:val="hybridMultilevel"/>
    <w:tmpl w:val="71F8A0E6"/>
    <w:lvl w:ilvl="0" w:tplc="04C0A8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CE03DC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4B0A15AA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8F67120">
      <w:start w:val="-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62A4A2E6">
      <w:start w:val="-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B98491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8A48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080E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C415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372309"/>
    <w:multiLevelType w:val="hybridMultilevel"/>
    <w:tmpl w:val="AA1EF566"/>
    <w:lvl w:ilvl="0" w:tplc="EA5C68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98DC78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986859A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C3589A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C62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FA19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148E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3697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B410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1EC09E7"/>
    <w:multiLevelType w:val="hybridMultilevel"/>
    <w:tmpl w:val="41DC0394"/>
    <w:lvl w:ilvl="0" w:tplc="A5A2C7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70003C">
      <w:start w:val="-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B259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6820B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56290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46AC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D0122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20E5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5C0B1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5A024629"/>
    <w:multiLevelType w:val="hybridMultilevel"/>
    <w:tmpl w:val="C0DC4AAC"/>
    <w:lvl w:ilvl="0" w:tplc="061CBE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9487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7218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88A2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94E1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8BE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7229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3872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34FA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F9E7B88"/>
    <w:multiLevelType w:val="hybridMultilevel"/>
    <w:tmpl w:val="A72A983C"/>
    <w:lvl w:ilvl="0" w:tplc="A664E0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66A1EE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9B9E8AD8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05A7224">
      <w:start w:val="-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5930E6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B664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5C38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620C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1CD0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003263A"/>
    <w:multiLevelType w:val="hybridMultilevel"/>
    <w:tmpl w:val="6610023E"/>
    <w:lvl w:ilvl="0" w:tplc="40AA1F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94AC7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46A6620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6E24B7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1E8E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21FE56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32EE40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29D675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306DF8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8">
    <w:nsid w:val="6C716E2A"/>
    <w:multiLevelType w:val="hybridMultilevel"/>
    <w:tmpl w:val="044E7F0C"/>
    <w:lvl w:ilvl="0" w:tplc="666E17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3CC0BE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EB68A2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6EF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A11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C3B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D8C4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C42B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AAD2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AEF0439"/>
    <w:multiLevelType w:val="hybridMultilevel"/>
    <w:tmpl w:val="7A5CA396"/>
    <w:lvl w:ilvl="0" w:tplc="5628B7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42C36E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E52EAD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E8BD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9893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9258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F424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3AB5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E5E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DE1"/>
    <w:rsid w:val="000123AC"/>
    <w:rsid w:val="0009145A"/>
    <w:rsid w:val="00137CA0"/>
    <w:rsid w:val="0028087C"/>
    <w:rsid w:val="00367A5F"/>
    <w:rsid w:val="003C5036"/>
    <w:rsid w:val="00467BEB"/>
    <w:rsid w:val="007B0EE4"/>
    <w:rsid w:val="007C1F08"/>
    <w:rsid w:val="008002D6"/>
    <w:rsid w:val="00811DE1"/>
    <w:rsid w:val="0083312F"/>
    <w:rsid w:val="00910FF5"/>
    <w:rsid w:val="00912C77"/>
    <w:rsid w:val="00AB742E"/>
    <w:rsid w:val="00B919B2"/>
    <w:rsid w:val="00BB0084"/>
    <w:rsid w:val="00BC0F4D"/>
    <w:rsid w:val="00DB5A33"/>
    <w:rsid w:val="00E857EE"/>
    <w:rsid w:val="00F70522"/>
    <w:rsid w:val="00FA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9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19B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19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19B2"/>
    <w:rPr>
      <w:sz w:val="20"/>
      <w:szCs w:val="20"/>
    </w:rPr>
  </w:style>
  <w:style w:type="paragraph" w:styleId="a7">
    <w:name w:val="Normal Indent"/>
    <w:basedOn w:val="a"/>
    <w:uiPriority w:val="99"/>
    <w:semiHidden/>
    <w:unhideWhenUsed/>
    <w:rsid w:val="00467BE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467BEB"/>
  </w:style>
  <w:style w:type="character" w:styleId="a8">
    <w:name w:val="Strong"/>
    <w:basedOn w:val="a0"/>
    <w:uiPriority w:val="22"/>
    <w:qFormat/>
    <w:rsid w:val="000123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9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19B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19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19B2"/>
    <w:rPr>
      <w:sz w:val="20"/>
      <w:szCs w:val="20"/>
    </w:rPr>
  </w:style>
  <w:style w:type="paragraph" w:styleId="a7">
    <w:name w:val="Normal Indent"/>
    <w:basedOn w:val="a"/>
    <w:uiPriority w:val="99"/>
    <w:semiHidden/>
    <w:unhideWhenUsed/>
    <w:rsid w:val="00467BE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467BEB"/>
  </w:style>
  <w:style w:type="character" w:styleId="a8">
    <w:name w:val="Strong"/>
    <w:basedOn w:val="a0"/>
    <w:uiPriority w:val="22"/>
    <w:qFormat/>
    <w:rsid w:val="00012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854">
          <w:marLeft w:val="57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345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156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562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8795">
          <w:marLeft w:val="22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812">
          <w:marLeft w:val="22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236">
          <w:marLeft w:val="22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4079">
          <w:marLeft w:val="285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8603">
          <w:marLeft w:val="285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4136">
          <w:marLeft w:val="57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7180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9650">
          <w:marLeft w:val="57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48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049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090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212">
          <w:marLeft w:val="22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609">
          <w:marLeft w:val="57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1538">
          <w:marLeft w:val="57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7828">
          <w:marLeft w:val="576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8441">
          <w:marLeft w:val="576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9298">
          <w:marLeft w:val="576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0431">
          <w:marLeft w:val="576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34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10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62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94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41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07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93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8905">
          <w:marLeft w:val="57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715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892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1352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389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405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704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020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7271">
          <w:marLeft w:val="22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9365">
          <w:marLeft w:val="22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651">
          <w:marLeft w:val="57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9241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178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0952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4741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3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74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3775">
          <w:marLeft w:val="57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240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3906">
          <w:marLeft w:val="22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9564">
          <w:marLeft w:val="2851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2149">
          <w:marLeft w:val="3485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974">
          <w:marLeft w:val="2851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2470">
          <w:marLeft w:val="3485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10</cp:revision>
  <dcterms:created xsi:type="dcterms:W3CDTF">2016-08-15T01:58:00Z</dcterms:created>
  <dcterms:modified xsi:type="dcterms:W3CDTF">2016-08-15T05:33:00Z</dcterms:modified>
</cp:coreProperties>
</file>