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6C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Pr="00522D60" w:rsidRDefault="00522D60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</w:t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lastRenderedPageBreak/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pPr>
        <w:rPr>
          <w:rFonts w:hint="eastAsia"/>
        </w:rPr>
      </w:pPr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ts.rollback()</w:t>
      </w:r>
    </w:p>
    <w:p w:rsidR="007C4939" w:rsidRDefault="007C4939" w:rsidP="007C4939">
      <w:pPr>
        <w:rPr>
          <w:rFonts w:hint="eastAsia"/>
        </w:rPr>
      </w:pPr>
    </w:p>
    <w:p w:rsidR="007C4939" w:rsidRDefault="007C4939" w:rsidP="007C4939">
      <w:pPr>
        <w:rPr>
          <w:rFonts w:hint="eastAsia"/>
        </w:rPr>
      </w:pPr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  <w:rFonts w:hint="eastAsia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  <w:rFonts w:hint="eastAsia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  <w:rFonts w:hint="eastAsia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pPr>
        <w:rPr>
          <w:rFonts w:hint="eastAsia"/>
        </w:rPr>
      </w:pPr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Pr="00370ED4" w:rsidRDefault="00CB22CB" w:rsidP="007C4939"/>
    <w:p w:rsidR="00C100FD" w:rsidRDefault="00C100FD" w:rsidP="00C100FD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C100FD" w:rsidRDefault="00090792" w:rsidP="00C100FD">
      <w:r>
        <w:lastRenderedPageBreak/>
        <w:t>25</w:t>
      </w:r>
      <w:r>
        <w:rPr>
          <w:rFonts w:hint="eastAsia"/>
        </w:rPr>
        <w:t>、忘记密码</w:t>
      </w:r>
      <w:r>
        <w:t>功能实现原理</w:t>
      </w:r>
      <w:bookmarkStart w:id="0" w:name="_GoBack"/>
      <w:bookmarkEnd w:id="0"/>
    </w:p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9A6FF5" w:rsidRDefault="009A6FF5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227AC8" w:rsidRPr="009A44A9" w:rsidRDefault="00227AC8" w:rsidP="00227AC8">
      <w:pPr>
        <w:pStyle w:val="a3"/>
        <w:numPr>
          <w:ilvl w:val="0"/>
          <w:numId w:val="12"/>
        </w:numPr>
        <w:ind w:firstLineChars="0"/>
      </w:pPr>
    </w:p>
    <w:sectPr w:rsidR="00227AC8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488" w:rsidRDefault="00717488" w:rsidP="001E356B">
      <w:r>
        <w:separator/>
      </w:r>
    </w:p>
  </w:endnote>
  <w:endnote w:type="continuationSeparator" w:id="1">
    <w:p w:rsidR="00717488" w:rsidRDefault="00717488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488" w:rsidRDefault="00717488" w:rsidP="001E356B">
      <w:r>
        <w:separator/>
      </w:r>
    </w:p>
  </w:footnote>
  <w:footnote w:type="continuationSeparator" w:id="1">
    <w:p w:rsidR="00717488" w:rsidRDefault="00717488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5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9"/>
  </w:num>
  <w:num w:numId="9">
    <w:abstractNumId w:val="15"/>
  </w:num>
  <w:num w:numId="10">
    <w:abstractNumId w:val="7"/>
  </w:num>
  <w:num w:numId="11">
    <w:abstractNumId w:val="2"/>
  </w:num>
  <w:num w:numId="12">
    <w:abstractNumId w:val="4"/>
  </w:num>
  <w:num w:numId="13">
    <w:abstractNumId w:val="14"/>
  </w:num>
  <w:num w:numId="14">
    <w:abstractNumId w:val="8"/>
  </w:num>
  <w:num w:numId="15">
    <w:abstractNumId w:val="1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33503"/>
    <w:rsid w:val="00035AFB"/>
    <w:rsid w:val="000471C5"/>
    <w:rsid w:val="00051AF3"/>
    <w:rsid w:val="00090792"/>
    <w:rsid w:val="000929E5"/>
    <w:rsid w:val="000C1B91"/>
    <w:rsid w:val="000C6BCB"/>
    <w:rsid w:val="001053C3"/>
    <w:rsid w:val="001139FB"/>
    <w:rsid w:val="00113D3A"/>
    <w:rsid w:val="00124C63"/>
    <w:rsid w:val="001269BF"/>
    <w:rsid w:val="00145AE1"/>
    <w:rsid w:val="00163CE3"/>
    <w:rsid w:val="00164346"/>
    <w:rsid w:val="0018020D"/>
    <w:rsid w:val="0018197F"/>
    <w:rsid w:val="001862CF"/>
    <w:rsid w:val="0018758A"/>
    <w:rsid w:val="001A2AD5"/>
    <w:rsid w:val="001A5B01"/>
    <w:rsid w:val="001A6F51"/>
    <w:rsid w:val="001B1F65"/>
    <w:rsid w:val="001E2484"/>
    <w:rsid w:val="001E356B"/>
    <w:rsid w:val="001F4A07"/>
    <w:rsid w:val="001F6C4C"/>
    <w:rsid w:val="002022D8"/>
    <w:rsid w:val="00204578"/>
    <w:rsid w:val="00207547"/>
    <w:rsid w:val="00216DF6"/>
    <w:rsid w:val="002238A7"/>
    <w:rsid w:val="00227AC8"/>
    <w:rsid w:val="00233D56"/>
    <w:rsid w:val="0023714A"/>
    <w:rsid w:val="00263A67"/>
    <w:rsid w:val="00281D5A"/>
    <w:rsid w:val="00292FD7"/>
    <w:rsid w:val="002A1588"/>
    <w:rsid w:val="002D1825"/>
    <w:rsid w:val="002D3B2C"/>
    <w:rsid w:val="002E4A29"/>
    <w:rsid w:val="00341820"/>
    <w:rsid w:val="00345E0D"/>
    <w:rsid w:val="00350178"/>
    <w:rsid w:val="00365FA3"/>
    <w:rsid w:val="00367769"/>
    <w:rsid w:val="00370A02"/>
    <w:rsid w:val="00370ED4"/>
    <w:rsid w:val="003C1BAC"/>
    <w:rsid w:val="003C3B65"/>
    <w:rsid w:val="003C4613"/>
    <w:rsid w:val="003E7F4E"/>
    <w:rsid w:val="003F529C"/>
    <w:rsid w:val="003F675F"/>
    <w:rsid w:val="004066E0"/>
    <w:rsid w:val="00423BA7"/>
    <w:rsid w:val="004333A2"/>
    <w:rsid w:val="00435B28"/>
    <w:rsid w:val="0043604D"/>
    <w:rsid w:val="00442E45"/>
    <w:rsid w:val="00444174"/>
    <w:rsid w:val="004520B1"/>
    <w:rsid w:val="00464B47"/>
    <w:rsid w:val="00467FBF"/>
    <w:rsid w:val="00473261"/>
    <w:rsid w:val="004A0A97"/>
    <w:rsid w:val="004A28F4"/>
    <w:rsid w:val="004B5EB4"/>
    <w:rsid w:val="004C0635"/>
    <w:rsid w:val="004C693A"/>
    <w:rsid w:val="004D6082"/>
    <w:rsid w:val="004E246D"/>
    <w:rsid w:val="004E3CBD"/>
    <w:rsid w:val="004E5DBB"/>
    <w:rsid w:val="00502D4D"/>
    <w:rsid w:val="00522D60"/>
    <w:rsid w:val="00534334"/>
    <w:rsid w:val="00535E14"/>
    <w:rsid w:val="00542323"/>
    <w:rsid w:val="00560670"/>
    <w:rsid w:val="00595350"/>
    <w:rsid w:val="005A5540"/>
    <w:rsid w:val="005B0ED8"/>
    <w:rsid w:val="005D2405"/>
    <w:rsid w:val="005E24C9"/>
    <w:rsid w:val="005E2F14"/>
    <w:rsid w:val="00610075"/>
    <w:rsid w:val="0062292F"/>
    <w:rsid w:val="00626624"/>
    <w:rsid w:val="006431E6"/>
    <w:rsid w:val="0065184A"/>
    <w:rsid w:val="00666236"/>
    <w:rsid w:val="00671F1D"/>
    <w:rsid w:val="0067307C"/>
    <w:rsid w:val="006759CC"/>
    <w:rsid w:val="00680DC8"/>
    <w:rsid w:val="006A4FD7"/>
    <w:rsid w:val="006E2F3F"/>
    <w:rsid w:val="006F7E6F"/>
    <w:rsid w:val="00710ACD"/>
    <w:rsid w:val="007125B0"/>
    <w:rsid w:val="00717488"/>
    <w:rsid w:val="00720BC2"/>
    <w:rsid w:val="00726B50"/>
    <w:rsid w:val="0074461A"/>
    <w:rsid w:val="007647D3"/>
    <w:rsid w:val="00784879"/>
    <w:rsid w:val="007923E5"/>
    <w:rsid w:val="00795D9F"/>
    <w:rsid w:val="00796049"/>
    <w:rsid w:val="007A791D"/>
    <w:rsid w:val="007B0AA7"/>
    <w:rsid w:val="007B1841"/>
    <w:rsid w:val="007C2A3A"/>
    <w:rsid w:val="007C33A1"/>
    <w:rsid w:val="007C4939"/>
    <w:rsid w:val="007E7B08"/>
    <w:rsid w:val="00815780"/>
    <w:rsid w:val="0082172B"/>
    <w:rsid w:val="00821F82"/>
    <w:rsid w:val="00832395"/>
    <w:rsid w:val="00841D21"/>
    <w:rsid w:val="008473E4"/>
    <w:rsid w:val="00862C97"/>
    <w:rsid w:val="00864FF4"/>
    <w:rsid w:val="0087589D"/>
    <w:rsid w:val="00884054"/>
    <w:rsid w:val="008953A9"/>
    <w:rsid w:val="008A2761"/>
    <w:rsid w:val="008A3A60"/>
    <w:rsid w:val="008B2801"/>
    <w:rsid w:val="008C13BF"/>
    <w:rsid w:val="008D52D8"/>
    <w:rsid w:val="00930B6D"/>
    <w:rsid w:val="009711A0"/>
    <w:rsid w:val="00977718"/>
    <w:rsid w:val="00980CA9"/>
    <w:rsid w:val="00985DAD"/>
    <w:rsid w:val="009A31CB"/>
    <w:rsid w:val="009A44A9"/>
    <w:rsid w:val="009A6FF5"/>
    <w:rsid w:val="009A7E98"/>
    <w:rsid w:val="009C363B"/>
    <w:rsid w:val="009C5AA2"/>
    <w:rsid w:val="009E71C5"/>
    <w:rsid w:val="009E7A84"/>
    <w:rsid w:val="009F03B2"/>
    <w:rsid w:val="00A15410"/>
    <w:rsid w:val="00A36DBF"/>
    <w:rsid w:val="00A53128"/>
    <w:rsid w:val="00A84583"/>
    <w:rsid w:val="00A94DA7"/>
    <w:rsid w:val="00A9659E"/>
    <w:rsid w:val="00AA0DE4"/>
    <w:rsid w:val="00AC104C"/>
    <w:rsid w:val="00AD2A9F"/>
    <w:rsid w:val="00AF4821"/>
    <w:rsid w:val="00B0086A"/>
    <w:rsid w:val="00B0789C"/>
    <w:rsid w:val="00B25FDE"/>
    <w:rsid w:val="00B50DDC"/>
    <w:rsid w:val="00B6070E"/>
    <w:rsid w:val="00B755F4"/>
    <w:rsid w:val="00B86B37"/>
    <w:rsid w:val="00BA19A9"/>
    <w:rsid w:val="00BB5E73"/>
    <w:rsid w:val="00BD3B2F"/>
    <w:rsid w:val="00BD75F7"/>
    <w:rsid w:val="00BE4ED3"/>
    <w:rsid w:val="00BE6265"/>
    <w:rsid w:val="00BF01BD"/>
    <w:rsid w:val="00BF0750"/>
    <w:rsid w:val="00BF7CB1"/>
    <w:rsid w:val="00C100FD"/>
    <w:rsid w:val="00C337CF"/>
    <w:rsid w:val="00C50439"/>
    <w:rsid w:val="00C51BE4"/>
    <w:rsid w:val="00C80B58"/>
    <w:rsid w:val="00C940E3"/>
    <w:rsid w:val="00C9705A"/>
    <w:rsid w:val="00CA07BE"/>
    <w:rsid w:val="00CB22CB"/>
    <w:rsid w:val="00CD2564"/>
    <w:rsid w:val="00CD2FDF"/>
    <w:rsid w:val="00CD346F"/>
    <w:rsid w:val="00CD6E04"/>
    <w:rsid w:val="00CF7401"/>
    <w:rsid w:val="00D10EEC"/>
    <w:rsid w:val="00D301C4"/>
    <w:rsid w:val="00D477EB"/>
    <w:rsid w:val="00D6220A"/>
    <w:rsid w:val="00D62821"/>
    <w:rsid w:val="00D66A94"/>
    <w:rsid w:val="00D748FE"/>
    <w:rsid w:val="00D75395"/>
    <w:rsid w:val="00D7784C"/>
    <w:rsid w:val="00D867A7"/>
    <w:rsid w:val="00D86E87"/>
    <w:rsid w:val="00DA0D4C"/>
    <w:rsid w:val="00DA1AA8"/>
    <w:rsid w:val="00DA2F71"/>
    <w:rsid w:val="00DC28B3"/>
    <w:rsid w:val="00DC3CEC"/>
    <w:rsid w:val="00DF3A04"/>
    <w:rsid w:val="00DF5538"/>
    <w:rsid w:val="00E05143"/>
    <w:rsid w:val="00E26735"/>
    <w:rsid w:val="00E71A84"/>
    <w:rsid w:val="00E76801"/>
    <w:rsid w:val="00E92BEF"/>
    <w:rsid w:val="00EA0EBF"/>
    <w:rsid w:val="00EA2956"/>
    <w:rsid w:val="00EB6BAC"/>
    <w:rsid w:val="00F06FDA"/>
    <w:rsid w:val="00F75002"/>
    <w:rsid w:val="00F77EE1"/>
    <w:rsid w:val="00F96B6A"/>
    <w:rsid w:val="00FB3BFC"/>
    <w:rsid w:val="00FC10F9"/>
    <w:rsid w:val="00FD675E"/>
    <w:rsid w:val="00FE04D8"/>
    <w:rsid w:val="00FE0B21"/>
    <w:rsid w:val="00FE3313"/>
    <w:rsid w:val="00FF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217</cp:revision>
  <dcterms:created xsi:type="dcterms:W3CDTF">2016-08-31T02:05:00Z</dcterms:created>
  <dcterms:modified xsi:type="dcterms:W3CDTF">2016-08-31T16:21:00Z</dcterms:modified>
</cp:coreProperties>
</file>