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6380"/>
      </w:tblGrid>
      <w:tr w:rsidR="00212872" w:rsidRPr="003A3443" w:rsidTr="008340B4">
        <w:tc>
          <w:tcPr>
            <w:tcW w:w="2965" w:type="dxa"/>
          </w:tcPr>
          <w:p w:rsidR="00212872" w:rsidRPr="00806475" w:rsidRDefault="00212872" w:rsidP="008340B4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1. Механическая система</w:t>
            </w:r>
          </w:p>
        </w:tc>
        <w:tc>
          <w:tcPr>
            <w:tcW w:w="6380" w:type="dxa"/>
          </w:tcPr>
          <w:p w:rsidR="00212872" w:rsidRPr="00806475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Совокупность материальных точек (тел), выделенных для рассмотрения, называется механической системой.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12872" w:rsidRPr="003A3443" w:rsidTr="008340B4">
        <w:tc>
          <w:tcPr>
            <w:tcW w:w="2965" w:type="dxa"/>
          </w:tcPr>
          <w:p w:rsidR="00212872" w:rsidRPr="00806475" w:rsidRDefault="00212872" w:rsidP="008340B4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2. Внутренние и внешние</w:t>
            </w:r>
          </w:p>
          <w:p w:rsidR="00212872" w:rsidRPr="00806475" w:rsidRDefault="00212872" w:rsidP="008340B4">
            <w:pPr>
              <w:pStyle w:val="1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силы</w:t>
            </w:r>
          </w:p>
        </w:tc>
        <w:tc>
          <w:tcPr>
            <w:tcW w:w="6380" w:type="dxa"/>
          </w:tcPr>
          <w:p w:rsidR="00212872" w:rsidRPr="00806475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Силы, которые действуют на тела системы, делят на</w:t>
            </w:r>
          </w:p>
          <w:p w:rsidR="00212872" w:rsidRPr="00806475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внешние и внутренние. Внутренние силы обусловлены взаимодействием тел, входящих в систему.</w:t>
            </w:r>
          </w:p>
          <w:p w:rsidR="00212872" w:rsidRPr="00806475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Внешние силы обусловлены взаимодействием с телами, не входящими в систему.</w:t>
            </w:r>
          </w:p>
        </w:tc>
      </w:tr>
      <w:tr w:rsidR="00212872" w:rsidRPr="003A3443" w:rsidTr="008340B4">
        <w:tc>
          <w:tcPr>
            <w:tcW w:w="2965" w:type="dxa"/>
          </w:tcPr>
          <w:p w:rsidR="00212872" w:rsidRPr="00806475" w:rsidRDefault="00212872" w:rsidP="008340B4">
            <w:pPr>
              <w:pStyle w:val="1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3. Замкнутая система</w:t>
            </w:r>
          </w:p>
        </w:tc>
        <w:tc>
          <w:tcPr>
            <w:tcW w:w="6380" w:type="dxa"/>
          </w:tcPr>
          <w:p w:rsidR="00212872" w:rsidRPr="00806475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Система называется замкнутой, если на нее не действуют внешние силы.</w:t>
            </w:r>
          </w:p>
        </w:tc>
      </w:tr>
      <w:tr w:rsidR="00212872" w:rsidRPr="003A3443" w:rsidTr="008340B4">
        <w:tc>
          <w:tcPr>
            <w:tcW w:w="2965" w:type="dxa"/>
          </w:tcPr>
          <w:p w:rsidR="00212872" w:rsidRPr="00806475" w:rsidRDefault="00212872" w:rsidP="008340B4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4. Второй закон Ньютона для системы материальных точек</w:t>
            </w:r>
          </w:p>
        </w:tc>
        <w:tc>
          <w:tcPr>
            <w:tcW w:w="6380" w:type="dxa"/>
          </w:tcPr>
          <w:p w:rsidR="00212872" w:rsidRPr="00806475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Скорость изменения импульса тела равна результирующей всех сил, действующих на тело.</w:t>
            </w:r>
          </w:p>
          <w:p w:rsidR="00212872" w:rsidRPr="00806475" w:rsidRDefault="00212872" w:rsidP="008340B4">
            <w:pPr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ⅆt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oMath>
            </m:oMathPara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Частные случаи:</w:t>
            </w: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1.Если масса тела остается постоянной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m=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const</m:t>
              </m:r>
            </m:oMath>
            <w:r w:rsidRPr="00806475">
              <w:rPr>
                <w:rFonts w:cstheme="minorHAnsi"/>
                <w:sz w:val="28"/>
                <w:szCs w:val="28"/>
              </w:rPr>
              <w:t xml:space="preserve">, т.е.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ⅆm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ⅆt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=0</m:t>
              </m:r>
            </m:oMath>
            <w:r w:rsidRPr="00806475">
              <w:rPr>
                <w:rFonts w:cstheme="minorHAnsi"/>
                <w:iCs/>
                <w:sz w:val="28"/>
                <w:szCs w:val="28"/>
              </w:rPr>
              <w:t>, то :</w:t>
            </w: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Результирующая всех сил, действующих на тело, равна произведению массы тела на его ускорение.</w:t>
            </w: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2.</w:t>
            </w:r>
            <w:r w:rsidRPr="00806475">
              <w:rPr>
                <w:rFonts w:cstheme="minorHAnsi"/>
                <w:sz w:val="28"/>
                <w:szCs w:val="28"/>
              </w:rPr>
              <w:t xml:space="preserve"> </w:t>
            </w:r>
            <w:r w:rsidRPr="00806475">
              <w:rPr>
                <w:rFonts w:cstheme="minorHAnsi"/>
                <w:iCs/>
                <w:sz w:val="28"/>
                <w:szCs w:val="28"/>
              </w:rPr>
              <w:t xml:space="preserve">Если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acc>
            </m:oMath>
            <w:r w:rsidRPr="00806475">
              <w:rPr>
                <w:rFonts w:cstheme="minorHAnsi"/>
                <w:iCs/>
                <w:sz w:val="28"/>
                <w:szCs w:val="28"/>
              </w:rPr>
              <w:t>=</w:t>
            </w:r>
            <w:r w:rsidRPr="00806475">
              <w:rPr>
                <w:rFonts w:cstheme="minorHAnsi"/>
                <w:iCs/>
                <w:sz w:val="28"/>
                <w:szCs w:val="28"/>
                <w:lang w:val="en-US"/>
              </w:rPr>
              <w:t>const</w:t>
            </w:r>
            <w:r w:rsidRPr="00806475">
              <w:rPr>
                <w:rFonts w:cstheme="minorHAnsi"/>
                <w:iCs/>
                <w:sz w:val="28"/>
                <w:szCs w:val="28"/>
              </w:rPr>
              <w:t>, то</w:t>
            </w: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ⅆt=ⅆ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.</m:t>
                </m:r>
              </m:oMath>
            </m:oMathPara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Проинтегрировав полученное уравнение :</w:t>
            </w: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Δt=Δ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 xml:space="preserve">Величина, равная произведению силы на время действия этой силы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Δt</m:t>
              </m:r>
            </m:oMath>
            <w:r w:rsidRPr="00806475">
              <w:rPr>
                <w:rFonts w:cstheme="minorHAnsi"/>
                <w:iCs/>
                <w:sz w:val="28"/>
                <w:szCs w:val="28"/>
              </w:rPr>
              <w:t>, называется импульсом силы. Таким образом:</w:t>
            </w: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  <w:r w:rsidRPr="00806475">
              <w:rPr>
                <w:rFonts w:cstheme="minorHAnsi"/>
                <w:iCs/>
                <w:sz w:val="28"/>
                <w:szCs w:val="28"/>
              </w:rPr>
              <w:t>Импульс силы равен изменению импульса тела. На основании второго закона Ньютона можно сделать вывод, что изменения скоростей материальных точек или тел происходят не мгновенно, а в течение конечных промежутков времени.</w:t>
            </w: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</w:p>
          <w:p w:rsidR="00212872" w:rsidRPr="00806475" w:rsidRDefault="00212872" w:rsidP="008340B4">
            <w:pPr>
              <w:rPr>
                <w:rFonts w:cstheme="minorHAnsi"/>
                <w:iCs/>
                <w:sz w:val="28"/>
                <w:szCs w:val="28"/>
              </w:rPr>
            </w:pPr>
          </w:p>
        </w:tc>
      </w:tr>
      <w:tr w:rsidR="00212872" w:rsidRPr="003A3443" w:rsidTr="008340B4">
        <w:tc>
          <w:tcPr>
            <w:tcW w:w="2965" w:type="dxa"/>
          </w:tcPr>
          <w:p w:rsidR="00212872" w:rsidRPr="002D21E9" w:rsidRDefault="00212872" w:rsidP="008340B4">
            <w:pPr>
              <w:pStyle w:val="1"/>
              <w:jc w:val="left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5. </w:t>
            </w:r>
            <w:r w:rsidRPr="00806475">
              <w:rPr>
                <w:rFonts w:asciiTheme="minorHAnsi" w:hAnsiTheme="minorHAnsi" w:cstheme="minorHAnsi"/>
                <w:b/>
              </w:rPr>
              <w:t>Закон сохранения импульса</w:t>
            </w:r>
          </w:p>
        </w:tc>
        <w:tc>
          <w:tcPr>
            <w:tcW w:w="6380" w:type="dxa"/>
          </w:tcPr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Импульс замкнутой системы материальных точек (тел) остается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постоянным.</w:t>
            </w:r>
          </w:p>
        </w:tc>
      </w:tr>
      <w:tr w:rsidR="00212872" w:rsidRPr="003A3443" w:rsidTr="008340B4">
        <w:tc>
          <w:tcPr>
            <w:tcW w:w="2965" w:type="dxa"/>
          </w:tcPr>
          <w:p w:rsidR="00212872" w:rsidRPr="002D21E9" w:rsidRDefault="00212872" w:rsidP="008340B4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6. </w:t>
            </w:r>
            <w:r w:rsidRPr="002D21E9">
              <w:rPr>
                <w:rFonts w:asciiTheme="minorHAnsi" w:hAnsiTheme="minorHAnsi" w:cstheme="minorHAnsi"/>
                <w:b/>
              </w:rPr>
              <w:t>Частные случаи выполнения закона сохранения импульса.</w:t>
            </w:r>
          </w:p>
        </w:tc>
        <w:tc>
          <w:tcPr>
            <w:tcW w:w="6380" w:type="dxa"/>
          </w:tcPr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1.Пусть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≠0</m:t>
              </m:r>
            </m:oMath>
            <w:r w:rsidRPr="002D21E9">
              <w:rPr>
                <w:rFonts w:cstheme="minorHAnsi"/>
                <w:sz w:val="28"/>
                <w:szCs w:val="28"/>
              </w:rPr>
              <w:t xml:space="preserve">, т.е. на систему действуют внешние силы, но их векторная сумма равна нулю: 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p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=0</m:t>
                    </m:r>
                  </m:e>
                </m:nary>
              </m:oMath>
            </m:oMathPara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 В этом случае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=0</m:t>
              </m:r>
            </m:oMath>
            <w:r w:rsidRPr="002D21E9">
              <w:rPr>
                <w:rFonts w:cstheme="minorHAnsi"/>
                <w:sz w:val="28"/>
                <w:szCs w:val="28"/>
              </w:rPr>
              <w:t>. Это означает, что импульс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системы сохраняется.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2. Пусть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≠0,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nary>
            </m:oMath>
            <w:r w:rsidRPr="002D21E9">
              <w:rPr>
                <w:rFonts w:cstheme="minorHAnsi"/>
                <w:sz w:val="28"/>
                <w:szCs w:val="28"/>
              </w:rPr>
              <w:t xml:space="preserve">, но равна нулю сумма проекций этих сил на какое-либо направление, например, на направление оси x: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=0</m:t>
                  </m:r>
                </m:e>
              </m:nary>
            </m:oMath>
            <w:r w:rsidRPr="002D21E9">
              <w:rPr>
                <w:rFonts w:cstheme="minorHAnsi"/>
                <w:sz w:val="28"/>
                <w:szCs w:val="28"/>
              </w:rPr>
              <w:t xml:space="preserve">. Из уравнения (6.18) следует, что для этой проекции 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=0</m:t>
              </m:r>
            </m:oMath>
            <w:r w:rsidRPr="002D21E9">
              <w:rPr>
                <w:rFonts w:cstheme="minorHAnsi"/>
                <w:sz w:val="28"/>
                <w:szCs w:val="28"/>
              </w:rPr>
              <w:t xml:space="preserve">, а поэтому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const</m:t>
                  </m:r>
                </m:e>
              </m:nary>
            </m:oMath>
            <w:r w:rsidRPr="002D21E9">
              <w:rPr>
                <w:rFonts w:cstheme="minorHAnsi"/>
                <w:sz w:val="28"/>
                <w:szCs w:val="28"/>
              </w:rPr>
              <w:t>. Таким образом, полный импульс системы не сохраняется, но сохраняется проекция импульса на направление оси x.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3. Пусть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≠0,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nary>
            </m:oMath>
            <w:r w:rsidRPr="002D21E9">
              <w:rPr>
                <w:rFonts w:cstheme="minorHAnsi"/>
                <w:sz w:val="28"/>
                <w:szCs w:val="28"/>
              </w:rPr>
              <w:t xml:space="preserve">, но время действия сил </w:t>
            </w:r>
            <w:r w:rsidRPr="002D21E9">
              <w:rPr>
                <w:rFonts w:cstheme="minorHAnsi"/>
                <w:i/>
                <w:iCs/>
                <w:sz w:val="28"/>
                <w:szCs w:val="28"/>
              </w:rPr>
              <w:t>dt</w:t>
            </w:r>
            <w:r w:rsidRPr="002D21E9">
              <w:rPr>
                <w:rFonts w:cstheme="minorHAnsi"/>
                <w:sz w:val="28"/>
                <w:szCs w:val="28"/>
              </w:rPr>
              <w:t xml:space="preserve"> очень мало, т. е.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dt→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oMath>
            <w:r w:rsidRPr="002D21E9">
              <w:rPr>
                <w:rFonts w:cstheme="minorHAnsi"/>
                <w:sz w:val="28"/>
                <w:szCs w:val="28"/>
              </w:rPr>
              <w:t>.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 xml:space="preserve">При этом </w:t>
            </w:r>
            <w:r w:rsidRPr="002D21E9">
              <w:rPr>
                <w:rFonts w:cstheme="minorHAnsi"/>
                <w:i/>
                <w:iCs/>
                <w:sz w:val="28"/>
                <w:szCs w:val="28"/>
              </w:rPr>
              <w:t xml:space="preserve">dp </w:t>
            </w:r>
            <w:r w:rsidRPr="002D21E9">
              <w:rPr>
                <w:rFonts w:cstheme="minorHAnsi"/>
                <w:sz w:val="28"/>
                <w:szCs w:val="28"/>
              </w:rPr>
              <w:t xml:space="preserve">также стремится к нулю: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sz w:val="28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oMath>
            <w:r w:rsidRPr="002D21E9">
              <w:rPr>
                <w:rFonts w:cstheme="minorHAnsi"/>
                <w:sz w:val="28"/>
                <w:szCs w:val="28"/>
              </w:rPr>
              <w:t xml:space="preserve">. В этом случае </w:t>
            </w:r>
            <w:r w:rsidRPr="002D21E9">
              <w:rPr>
                <w:rFonts w:cstheme="minorHAnsi"/>
                <w:i/>
                <w:iCs/>
                <w:sz w:val="28"/>
                <w:szCs w:val="28"/>
                <w:lang w:val="en-US"/>
              </w:rPr>
              <w:t>p</w:t>
            </w:r>
            <w:r w:rsidRPr="002D21E9">
              <w:rPr>
                <w:rFonts w:cstheme="minorHAnsi"/>
                <w:i/>
                <w:iCs/>
                <w:sz w:val="28"/>
                <w:szCs w:val="28"/>
              </w:rPr>
              <w:t xml:space="preserve"> = </w:t>
            </w:r>
            <w:r w:rsidRPr="002D21E9">
              <w:rPr>
                <w:rFonts w:cstheme="minorHAnsi"/>
                <w:sz w:val="28"/>
                <w:szCs w:val="28"/>
                <w:lang w:val="en-US"/>
              </w:rPr>
              <w:t>const</w:t>
            </w:r>
            <w:r w:rsidRPr="002D21E9">
              <w:rPr>
                <w:rFonts w:cstheme="minorHAnsi"/>
                <w:i/>
                <w:iCs/>
                <w:sz w:val="28"/>
                <w:szCs w:val="28"/>
              </w:rPr>
              <w:t xml:space="preserve"> </w:t>
            </w:r>
            <w:r w:rsidRPr="002D21E9">
              <w:rPr>
                <w:rFonts w:cstheme="minorHAnsi"/>
                <w:sz w:val="28"/>
                <w:szCs w:val="28"/>
              </w:rPr>
              <w:t>импульс системы сохраняется. Примером является взаимодействие тел при ударе,</w:t>
            </w:r>
          </w:p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взрыве.</w:t>
            </w:r>
          </w:p>
        </w:tc>
      </w:tr>
      <w:tr w:rsidR="00212872" w:rsidRPr="003A3443" w:rsidTr="008340B4">
        <w:tc>
          <w:tcPr>
            <w:tcW w:w="2965" w:type="dxa"/>
          </w:tcPr>
          <w:p w:rsidR="00212872" w:rsidRPr="002D21E9" w:rsidRDefault="00212872" w:rsidP="008340B4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7. </w:t>
            </w:r>
            <w:r w:rsidRPr="002D21E9">
              <w:rPr>
                <w:rFonts w:asciiTheme="minorHAnsi" w:hAnsiTheme="minorHAnsi" w:cstheme="minorHAnsi"/>
                <w:b/>
              </w:rPr>
              <w:t>Закон сохранения энергии</w:t>
            </w:r>
          </w:p>
        </w:tc>
        <w:tc>
          <w:tcPr>
            <w:tcW w:w="6380" w:type="dxa"/>
          </w:tcPr>
          <w:p w:rsidR="00212872" w:rsidRPr="002D21E9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2D21E9">
              <w:rPr>
                <w:rFonts w:cstheme="minorHAnsi"/>
                <w:sz w:val="28"/>
                <w:szCs w:val="28"/>
              </w:rPr>
              <w:t>Полная механическая энергия замкнутой системы материальных точек (тел), между которыми действуют только консервативные силы, остается постоянной.</w:t>
            </w:r>
          </w:p>
        </w:tc>
      </w:tr>
      <w:tr w:rsidR="00212872" w:rsidRPr="003A3443" w:rsidTr="008340B4">
        <w:tc>
          <w:tcPr>
            <w:tcW w:w="2965" w:type="dxa"/>
          </w:tcPr>
          <w:p w:rsidR="00212872" w:rsidRPr="002D21E9" w:rsidRDefault="00212872" w:rsidP="008340B4">
            <w:pPr>
              <w:pStyle w:val="1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8. </w:t>
            </w:r>
            <w:r w:rsidRPr="002D21E9">
              <w:rPr>
                <w:rFonts w:asciiTheme="minorHAnsi" w:hAnsiTheme="minorHAnsi" w:cstheme="minorHAnsi"/>
                <w:b/>
              </w:rPr>
              <w:t xml:space="preserve">Физическая сущность закона сохранения и превращения энергии. Почему он является </w:t>
            </w:r>
            <w:r>
              <w:rPr>
                <w:rFonts w:asciiTheme="minorHAnsi" w:hAnsiTheme="minorHAnsi" w:cstheme="minorHAnsi"/>
                <w:b/>
              </w:rPr>
              <w:t>фундаментальным законом природы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Действие неконсервативных сил (например, сил трения) уменьшает механическую энергию системы. Такой процесс называется диссипацией энергии («диссипация» означает «рассеяние»). Силы, приводящие к диссипации энергии, называются диссипативными. При диссипации энергии механическая энергия системы преобразуется в другие виды энергии (например, во внутреннюю энергию). Преобразование идет в соответствии со всеобщим законом природы – законом сохранения энергии.</w:t>
            </w:r>
          </w:p>
          <w:p w:rsidR="00212872" w:rsidRPr="001127AD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Закон сохранения энергии применим ко всем без исключения процессам в природе. Его можно сформулировать следующим образом:</w:t>
            </w:r>
          </w:p>
          <w:p w:rsidR="00212872" w:rsidRPr="001127AD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lastRenderedPageBreak/>
              <w:t>Полная энергия изолированной системы всегда остается постоянной, энергия лишь переходит из одной формы в другую.</w:t>
            </w:r>
          </w:p>
        </w:tc>
      </w:tr>
      <w:tr w:rsidR="00212872" w:rsidRPr="003A3443" w:rsidTr="008340B4">
        <w:trPr>
          <w:trHeight w:val="960"/>
        </w:trPr>
        <w:tc>
          <w:tcPr>
            <w:tcW w:w="2965" w:type="dxa"/>
          </w:tcPr>
          <w:p w:rsidR="00212872" w:rsidRPr="002D21E9" w:rsidRDefault="00212872" w:rsidP="008340B4">
            <w:pPr>
              <w:pStyle w:val="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9. </w:t>
            </w:r>
            <w:r w:rsidRPr="002D21E9">
              <w:rPr>
                <w:rFonts w:asciiTheme="minorHAnsi" w:hAnsiTheme="minorHAnsi" w:cstheme="minorHAnsi"/>
                <w:b/>
              </w:rPr>
              <w:t>Удар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Удар — толчок, кратковременное взаимодействие тел, при котором происходит перераспределение кинетической энергии.</w:t>
            </w:r>
          </w:p>
        </w:tc>
      </w:tr>
      <w:tr w:rsidR="00212872" w:rsidTr="008340B4">
        <w:trPr>
          <w:trHeight w:val="1266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10. Абсолютно упругий удар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rFonts w:cstheme="minorHAnsi"/>
                <w:sz w:val="28"/>
                <w:szCs w:val="28"/>
              </w:rPr>
            </w:pPr>
            <w:r w:rsidRPr="001127AD">
              <w:rPr>
                <w:rFonts w:cstheme="minorHAnsi"/>
                <w:sz w:val="28"/>
                <w:szCs w:val="28"/>
              </w:rPr>
              <w:t>Абсолютно упругим называется удар, при котором полная механическая энергия тел сохраняется.</w:t>
            </w:r>
          </w:p>
        </w:tc>
      </w:tr>
      <w:tr w:rsidR="00212872" w:rsidTr="008340B4">
        <w:trPr>
          <w:trHeight w:val="1254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11. Законы сохранения для абсолютно упругого удара. Соответствующие формулы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Закон сохранения импульса и закон сохранения механической энергии:</w:t>
            </w:r>
          </w:p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EAFB37" wp14:editId="25B4477F">
                  <wp:extent cx="1628775" cy="80010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872" w:rsidTr="008340B4">
        <w:trPr>
          <w:trHeight w:val="968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12. Абсолютно неупругий удар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Абсолютно неупругим называется удар, при котором потенциальная энергия упругой деформации не возникает; кинетическая энергия тел частично или полностью переходит во внутреннюю.</w:t>
            </w:r>
          </w:p>
        </w:tc>
      </w:tr>
      <w:tr w:rsidR="00212872" w:rsidTr="008340B4">
        <w:trPr>
          <w:trHeight w:val="1362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13. Законы сохранения для абсолютно неупругого удара. Соответствующие формулы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Закон сохранения импульса:</w:t>
            </w:r>
          </w:p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2796CD" wp14:editId="59D0EAC5">
                  <wp:extent cx="1143000" cy="4286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872" w:rsidTr="008340B4">
        <w:trPr>
          <w:trHeight w:val="1125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14. Потенциальная кривая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График зависимости потенциальной энергии от некоторого аргумента называется потенциальной кривой.</w:t>
            </w:r>
          </w:p>
        </w:tc>
      </w:tr>
      <w:tr w:rsidR="00212872" w:rsidTr="008340B4">
        <w:trPr>
          <w:trHeight w:val="1412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t>15. Потенциальная яма. Потенциальный барьер.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Потенциальная яма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— область пространства, где присутствует локальный минимум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потенциальной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энергии частицы. Если в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потенциальную яму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попала частица, энергия которой ниже, чем необходимая для преодоления краёв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ямы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, то возникнут колебания частицы в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яме.</w:t>
            </w:r>
          </w:p>
          <w:p w:rsidR="00212872" w:rsidRPr="001127AD" w:rsidRDefault="00212872" w:rsidP="008340B4">
            <w:pPr>
              <w:rPr>
                <w:b/>
                <w:sz w:val="28"/>
                <w:szCs w:val="28"/>
              </w:rPr>
            </w:pPr>
            <w:r w:rsidRPr="001127AD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Потенциальный барьер — область пространства, разделяющая две другие области с различными или одинаковыми потенциальными энергиями.</w:t>
            </w:r>
          </w:p>
        </w:tc>
      </w:tr>
      <w:tr w:rsidR="00212872" w:rsidTr="008340B4">
        <w:trPr>
          <w:trHeight w:val="1206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lastRenderedPageBreak/>
              <w:t>16. Анализ потенциальных кривых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Рассматриваем одномерное движение и консервативную систему. Пусть потенциальная кривая имеет вид, как показано на рисунке.</w:t>
            </w:r>
          </w:p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CB7F87" wp14:editId="1FE83077">
                  <wp:extent cx="2095500" cy="13144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872" w:rsidRPr="001127AD" w:rsidRDefault="00212872" w:rsidP="008340B4">
            <w:pPr>
              <w:rPr>
                <w:sz w:val="28"/>
                <w:szCs w:val="28"/>
              </w:rPr>
            </w:pPr>
          </w:p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sz w:val="28"/>
                <w:szCs w:val="28"/>
              </w:rPr>
              <w:t>Если Е - полная энергия тела (она задается горизонтальной прямой ЕЕ), то тело может находиться в тех точках на оси х, где П(х) &lt; Е, (так как Е=Ек+П , Ек≥0 всегда, то потенциальная энергия П не может быть больше полной энергии Е). Прямая ЕЕ пересекает потенциальную кривую в точках А, С, F и H с координатами х1, х3, х4 и х5. Следовательно, тело с полной энергией Е может двигаться в областях 0 ≤ х ≤ х1, х3 ≤ х ≤ х4 (областьII) и х ≥ х5 (область IV). II и IV области отделены друг от друга областями I и III которые называют потенциальными барьерами АВС и FGH. Ширина барьеров равна интервалу значений х, при которых Е&lt; П, а его высота определяется разностью П(х) - Е. Для того чтобы тело смогло преодолеть потенциальный барьер, ему путем совершения работы необходимо сообщить дополнительную энергию, равную высоте барьера или превышающую ее. В таком случае будет выполняться условие П &lt; Е, и тело сможет пройти через барьер. В области II тело с полной энергией Е оказывается «запертым» в потенциальной яме CDF и будет совершать колебания между точками с координатами х3 и х4. Анализ потенциальных кривых взаимодействия частиц в твердом теле позволяет установить характер и границы движения частиц, объяснить, например, причины теплового расширения, такие явления, как термоэлектронная эмиссия, возникновение контактной разности потенциалов, термоэлектродвижущей силы.</w:t>
            </w:r>
          </w:p>
        </w:tc>
      </w:tr>
      <w:tr w:rsidR="00212872" w:rsidTr="008340B4">
        <w:trPr>
          <w:trHeight w:val="1611"/>
        </w:trPr>
        <w:tc>
          <w:tcPr>
            <w:tcW w:w="2965" w:type="dxa"/>
          </w:tcPr>
          <w:p w:rsidR="00212872" w:rsidRPr="001127AD" w:rsidRDefault="00212872" w:rsidP="008340B4">
            <w:pPr>
              <w:rPr>
                <w:rFonts w:cstheme="minorHAnsi"/>
                <w:b/>
                <w:sz w:val="28"/>
                <w:szCs w:val="28"/>
              </w:rPr>
            </w:pPr>
            <w:r w:rsidRPr="001127AD">
              <w:rPr>
                <w:rFonts w:cstheme="minorHAnsi"/>
                <w:b/>
                <w:sz w:val="28"/>
                <w:szCs w:val="28"/>
              </w:rPr>
              <w:lastRenderedPageBreak/>
              <w:t>17. Устойчивое и неустойчивое равновесие</w:t>
            </w:r>
          </w:p>
        </w:tc>
        <w:tc>
          <w:tcPr>
            <w:tcW w:w="6380" w:type="dxa"/>
          </w:tcPr>
          <w:p w:rsidR="00212872" w:rsidRPr="001127AD" w:rsidRDefault="00212872" w:rsidP="008340B4">
            <w:pPr>
              <w:rPr>
                <w:sz w:val="28"/>
                <w:szCs w:val="28"/>
              </w:rPr>
            </w:pP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Если центр тяжести тела находится ниже оси вращения -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устойчивое</w:t>
            </w:r>
            <w:r w:rsidRPr="001127AD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равновесие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. Если ось вращения ниже центра масс тела, то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равновесие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 будет </w:t>
            </w:r>
            <w:r w:rsidRPr="001127AD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неустойчивым</w:t>
            </w:r>
            <w:r w:rsidRPr="001127A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4537B2" w:rsidRDefault="004537B2">
      <w:bookmarkStart w:id="0" w:name="_GoBack"/>
      <w:bookmarkEnd w:id="0"/>
    </w:p>
    <w:sectPr w:rsidR="0045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CC"/>
    <w:rsid w:val="00212872"/>
    <w:rsid w:val="004537B2"/>
    <w:rsid w:val="009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7C518-D378-4A61-9C39-E30DEFB5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212872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0">
    <w:name w:val="Стиль1 Знак"/>
    <w:basedOn w:val="a0"/>
    <w:link w:val="1"/>
    <w:rsid w:val="00212872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5273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Дехтяр</dc:creator>
  <cp:keywords/>
  <dc:description/>
  <cp:lastModifiedBy>Максим Дехтяр</cp:lastModifiedBy>
  <cp:revision>2</cp:revision>
  <dcterms:created xsi:type="dcterms:W3CDTF">2020-10-28T13:51:00Z</dcterms:created>
  <dcterms:modified xsi:type="dcterms:W3CDTF">2020-10-28T13:51:00Z</dcterms:modified>
</cp:coreProperties>
</file>