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软件需求规约</w:t>
      </w:r>
    </w:p>
    <w:p>
      <w:pPr>
        <w:spacing w:before="120" w:after="120" w:line="288" w:lineRule="auto"/>
        <w:ind w:left="0" w:firstLine="0"/>
        <w:jc w:val="right"/>
      </w:pPr>
      <w:r>
        <w:rPr>
          <w:rFonts w:eastAsia="等线" w:ascii="Arial" w:cs="Arial" w:hAnsi="Arial"/>
          <w:color w:val="1f2329"/>
          <w:sz w:val="22"/>
        </w:rPr>
        <w:t>&lt;"Testland"在线评测平台&gt;</w:t>
      </w:r>
    </w:p>
    <w:p>
      <w:pPr>
        <w:spacing w:before="120" w:after="120" w:line="288" w:lineRule="auto"/>
        <w:ind w:left="0" w:firstLine="0"/>
        <w:jc w:val="right"/>
      </w:pPr>
      <w:r>
        <w:rPr>
          <w:rFonts w:eastAsia="等线" w:ascii="Arial" w:cs="Arial" w:hAnsi="Arial"/>
          <w:color w:val="1f2329"/>
          <w:sz w:val="22"/>
        </w:rPr>
        <w:t>软件需求规约</w:t>
      </w:r>
    </w:p>
    <w:p>
      <w:pPr>
        <w:spacing w:before="120" w:after="120" w:line="288" w:lineRule="auto"/>
        <w:ind w:left="0" w:firstLine="0"/>
        <w:jc w:val="left"/>
      </w:pPr>
    </w:p>
    <w:p>
      <w:pPr>
        <w:spacing w:before="120" w:after="120" w:line="288" w:lineRule="auto"/>
        <w:ind w:left="0" w:firstLine="0"/>
        <w:jc w:val="right"/>
      </w:pPr>
      <w:r>
        <w:rPr>
          <w:rFonts w:eastAsia="等线" w:ascii="Arial" w:cs="Arial" w:hAnsi="Arial"/>
          <w:color w:val="1f2329"/>
          <w:sz w:val="22"/>
        </w:rPr>
        <w:t>版本 &lt;1.1&gt;</w:t>
      </w:r>
    </w:p>
    <w:p>
      <w:pPr>
        <w:spacing w:before="120" w:after="120" w:line="288" w:lineRule="auto"/>
        <w:ind w:left="0" w:firstLine="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firstLine="0"/>
        <w:jc w:val="left"/>
      </w:pPr>
    </w:p>
    <w:p>
      <w:pPr>
        <w:spacing w:before="120" w:after="120" w:line="288" w:lineRule="auto"/>
        <w:ind w:left="0" w:firstLine="0"/>
        <w:jc w:val="center"/>
      </w:pPr>
      <w:r>
        <w:rPr>
          <w:rFonts w:eastAsia="等线" w:ascii="Arial" w:cs="Arial" w:hAnsi="Arial"/>
          <w:color w:val="1f2329"/>
          <w:sz w:val="22"/>
        </w:rPr>
        <w:t>修订历史记录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100"/>
        <w:gridCol w:w="1035"/>
        <w:gridCol w:w="2250"/>
        <w:gridCol w:w="2895"/>
      </w:tblGrid>
      <w:tr>
        <w:tc>
          <w:tcPr>
            <w:tcW w:w="210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日期</w:t>
            </w:r>
          </w:p>
        </w:tc>
        <w:tc>
          <w:tcPr>
            <w:tcW w:w="103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版本</w:t>
            </w:r>
          </w:p>
        </w:tc>
        <w:tc>
          <w:tcPr>
            <w:tcW w:w="225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说明</w:t>
            </w:r>
          </w:p>
        </w:tc>
        <w:tc>
          <w:tcPr>
            <w:tcW w:w="289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作者</w:t>
            </w:r>
          </w:p>
        </w:tc>
      </w:tr>
      <w:tr>
        <w:tc>
          <w:tcPr>
            <w:tcW w:w="210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&lt;20/6/2023&gt;</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&lt;1.0&gt;</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&lt;撰写软件需求规约&gt;</w:t>
            </w:r>
          </w:p>
        </w:tc>
        <w:tc>
          <w:tcPr>
            <w:tcW w:w="2895"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&lt;张奕涵/胡彤/全雨乐/杨菡雪&gt;</w:t>
            </w:r>
          </w:p>
        </w:tc>
      </w:tr>
      <w:tr>
        <w:tc>
          <w:tcPr>
            <w:tcW w:w="21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&lt;25/6/2023&gt;</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&lt;1.1&gt;</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&lt;根据修改意见微调&gt;</w:t>
            </w:r>
          </w:p>
        </w:tc>
        <w:tc>
          <w:tcPr>
            <w:tcW w:w="2895"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&lt;张奕涵/胡彤/全雨乐/杨菡雪&gt;</w:t>
            </w:r>
          </w:p>
        </w:tc>
      </w:tr>
      <w:tr>
        <w:tc>
          <w:tcPr>
            <w:tcW w:w="2100" w:type="dxa"/>
            <w:tcMar>
              <w:top w:type="dxa" w:w="60"/>
              <w:left w:type="dxa" w:w="120"/>
              <w:bottom w:type="dxa" w:w="30"/>
              <w:right w:type="dxa" w:w="120"/>
            </w:tcMar>
          </w:tcPr>
          <w:p>
            <w:pPr>
              <w:spacing w:before="120" w:after="120" w:line="288" w:lineRule="auto"/>
              <w:ind w:left="0"/>
              <w:jc w:val="left"/>
            </w:pPr>
          </w:p>
        </w:tc>
        <w:tc>
          <w:tcPr>
            <w:tcW w:w="1035" w:type="dxa"/>
            <w:tcMar>
              <w:top w:type="dxa" w:w="60"/>
              <w:left w:type="dxa" w:w="120"/>
              <w:bottom w:type="dxa" w:w="30"/>
              <w:right w:type="dxa" w:w="120"/>
            </w:tcMar>
          </w:tcPr>
          <w:p>
            <w:pPr>
              <w:spacing w:before="120" w:after="120" w:line="288" w:lineRule="auto"/>
              <w:ind w:left="0"/>
              <w:jc w:val="left"/>
            </w:pPr>
          </w:p>
        </w:tc>
        <w:tc>
          <w:tcPr>
            <w:tcW w:w="2250" w:type="dxa"/>
            <w:tcMar>
              <w:top w:type="dxa" w:w="60"/>
              <w:left w:type="dxa" w:w="120"/>
              <w:bottom w:type="dxa" w:w="30"/>
              <w:right w:type="dxa" w:w="120"/>
            </w:tcMar>
          </w:tcPr>
          <w:p>
            <w:pPr>
              <w:spacing w:before="120" w:after="120" w:line="288" w:lineRule="auto"/>
              <w:ind w:left="0"/>
              <w:jc w:val="left"/>
            </w:pPr>
          </w:p>
        </w:tc>
        <w:tc>
          <w:tcPr>
            <w:tcW w:w="2895" w:type="dxa"/>
            <w:tcMar>
              <w:top w:type="dxa" w:w="60"/>
              <w:left w:type="dxa" w:w="120"/>
              <w:bottom w:type="dxa" w:w="30"/>
              <w:right w:type="dxa" w:w="120"/>
            </w:tcMar>
          </w:tcPr>
          <w:p>
            <w:pPr>
              <w:spacing w:before="120" w:after="120" w:line="288" w:lineRule="auto"/>
              <w:ind w:left="0"/>
              <w:jc w:val="left"/>
            </w:pPr>
          </w:p>
        </w:tc>
      </w:tr>
      <w:tr>
        <w:tc>
          <w:tcPr>
            <w:tcW w:w="2100" w:type="dxa"/>
            <w:tcMar>
              <w:top w:type="dxa" w:w="60"/>
              <w:left w:type="dxa" w:w="120"/>
              <w:bottom w:type="dxa" w:w="30"/>
              <w:right w:type="dxa" w:w="120"/>
            </w:tcMar>
          </w:tcPr>
          <w:p>
            <w:pPr>
              <w:spacing w:before="120" w:after="120" w:line="288" w:lineRule="auto"/>
              <w:ind w:left="0"/>
              <w:jc w:val="left"/>
            </w:pPr>
          </w:p>
        </w:tc>
        <w:tc>
          <w:tcPr>
            <w:tcW w:w="1035" w:type="dxa"/>
            <w:tcMar>
              <w:top w:type="dxa" w:w="60"/>
              <w:left w:type="dxa" w:w="120"/>
              <w:bottom w:type="dxa" w:w="30"/>
              <w:right w:type="dxa" w:w="120"/>
            </w:tcMar>
          </w:tcPr>
          <w:p>
            <w:pPr>
              <w:spacing w:before="120" w:after="120" w:line="288" w:lineRule="auto"/>
              <w:ind w:left="0"/>
              <w:jc w:val="left"/>
            </w:pPr>
          </w:p>
        </w:tc>
        <w:tc>
          <w:tcPr>
            <w:tcW w:w="2250" w:type="dxa"/>
            <w:tcMar>
              <w:top w:type="dxa" w:w="60"/>
              <w:left w:type="dxa" w:w="120"/>
              <w:bottom w:type="dxa" w:w="30"/>
              <w:right w:type="dxa" w:w="120"/>
            </w:tcMar>
          </w:tcPr>
          <w:p>
            <w:pPr>
              <w:spacing w:before="120" w:after="120" w:line="288" w:lineRule="auto"/>
              <w:ind w:left="0"/>
              <w:jc w:val="left"/>
            </w:pPr>
          </w:p>
        </w:tc>
        <w:tc>
          <w:tcPr>
            <w:tcW w:w="2895" w:type="dxa"/>
            <w:tcMar>
              <w:top w:type="dxa" w:w="60"/>
              <w:left w:type="dxa" w:w="120"/>
              <w:bottom w:type="dxa" w:w="30"/>
              <w:right w:type="dxa" w:w="120"/>
            </w:tcMar>
          </w:tcPr>
          <w:p>
            <w:pPr>
              <w:spacing w:before="120" w:after="120" w:line="288" w:lineRule="auto"/>
              <w:ind w:left="0"/>
              <w:jc w:val="left"/>
            </w:pPr>
          </w:p>
        </w:tc>
      </w:tr>
    </w:tbl>
    <w:p>
      <w:pPr>
        <w:pBdr>
          <w:bottom w:val="single" w:color="dee0e3"/>
          <w:between w:val="single" w:color="dee0e3"/>
        </w:pBdr>
        <w:spacing w:before="120" w:after="120" w:line="288" w:lineRule="auto"/>
        <w:ind w:left="0"/>
      </w:pPr>
    </w:p>
    <w:p>
      <w:pPr>
        <w:spacing w:before="120" w:after="120" w:line="288" w:lineRule="auto"/>
        <w:ind w:left="0" w:firstLine="0"/>
        <w:jc w:val="center"/>
      </w:pPr>
      <w:r>
        <w:rPr>
          <w:rFonts w:eastAsia="等线" w:ascii="Arial" w:cs="Arial" w:hAnsi="Arial"/>
          <w:color w:val="1f2329"/>
          <w:sz w:val="22"/>
        </w:rPr>
        <w:t>软件需求规约 (简化版)</w:t>
      </w:r>
    </w:p>
    <w:p>
      <w:pPr>
        <w:pStyle w:val="1"/>
        <w:spacing w:before="380" w:after="140" w:line="288" w:lineRule="auto"/>
        <w:ind w:left="0"/>
        <w:jc w:val="left"/>
        <w:outlineLvl w:val="0"/>
      </w:pPr>
      <w:r>
        <w:rPr>
          <w:rFonts w:eastAsia="等线" w:ascii="Arial" w:cs="Arial" w:hAnsi="Arial"/>
          <w:color w:val="3370ff"/>
          <w:sz w:val="36"/>
        </w:rPr>
        <w:t xml:space="preserve">1. </w:t>
      </w:r>
      <w:r>
        <w:rPr>
          <w:rFonts w:eastAsia="等线" w:ascii="Arial" w:cs="Arial" w:hAnsi="Arial"/>
          <w:b w:val="true"/>
          <w:color w:val="1f2329"/>
          <w:sz w:val="36"/>
        </w:rPr>
        <w:t>简介</w:t>
      </w:r>
    </w:p>
    <w:p>
      <w:pPr>
        <w:pStyle w:val="2"/>
        <w:spacing w:before="320" w:after="120" w:line="288" w:lineRule="auto"/>
        <w:ind w:left="0"/>
        <w:jc w:val="left"/>
        <w:outlineLvl w:val="1"/>
      </w:pPr>
      <w:r>
        <w:rPr>
          <w:rFonts w:eastAsia="等线" w:ascii="Arial" w:cs="Arial" w:hAnsi="Arial"/>
          <w:b w:val="true"/>
          <w:color w:val="1f2329"/>
          <w:sz w:val="32"/>
        </w:rPr>
        <w:t xml:space="preserve">1.1 </w:t>
      </w:r>
      <w:r>
        <w:rPr>
          <w:rFonts w:eastAsia="等线" w:ascii="Arial" w:cs="Arial" w:hAnsi="Arial"/>
          <w:b w:val="true"/>
          <w:color w:val="1f2329"/>
          <w:sz w:val="32"/>
        </w:rPr>
        <w:t>目的</w:t>
      </w:r>
    </w:p>
    <w:p>
      <w:pPr>
        <w:spacing w:before="120" w:after="120" w:line="288" w:lineRule="auto"/>
        <w:ind w:left="0"/>
        <w:jc w:val="left"/>
      </w:pPr>
      <w:r>
        <w:rPr>
          <w:rFonts w:eastAsia="等线" w:ascii="Arial" w:cs="Arial" w:hAnsi="Arial"/>
          <w:sz w:val="22"/>
        </w:rPr>
        <w:t>本软件需求规格说明（</w:t>
      </w:r>
      <w:r>
        <w:rPr>
          <w:rFonts w:eastAsia="等线" w:ascii="Arial" w:cs="Arial" w:hAnsi="Arial"/>
          <w:sz w:val="22"/>
        </w:rPr>
        <w:t>SRS</w:t>
      </w:r>
      <w:r>
        <w:rPr>
          <w:rFonts w:eastAsia="等线" w:ascii="Arial" w:cs="Arial" w:hAnsi="Arial"/>
          <w:sz w:val="22"/>
        </w:rPr>
        <w:t>）的目的是</w:t>
      </w:r>
      <w:r>
        <w:rPr>
          <w:rFonts w:eastAsia="等线" w:ascii="Arial" w:cs="Arial" w:hAnsi="Arial"/>
          <w:sz w:val="22"/>
        </w:rPr>
        <w:t>定义和规范一个功能强大的在线代码测评平台的开发，</w:t>
      </w:r>
      <w:r>
        <w:rPr>
          <w:rFonts w:eastAsia="等线" w:ascii="Arial" w:cs="Arial" w:hAnsi="Arial"/>
          <w:sz w:val="22"/>
        </w:rPr>
        <w:t>提供对于</w:t>
      </w:r>
      <w:r>
        <w:rPr>
          <w:rFonts w:eastAsia="等线" w:ascii="Arial" w:cs="Arial" w:hAnsi="Arial"/>
          <w:sz w:val="22"/>
        </w:rPr>
        <w:t>该平台</w:t>
      </w:r>
      <w:r>
        <w:rPr>
          <w:rFonts w:eastAsia="等线" w:ascii="Arial" w:cs="Arial" w:hAnsi="Arial"/>
          <w:sz w:val="22"/>
        </w:rPr>
        <w:t>的全面描述，包括其外部行为、非功能性需求、设计约束以及其他因素</w:t>
      </w:r>
      <w:r>
        <w:rPr>
          <w:rFonts w:eastAsia="等线" w:ascii="Arial" w:cs="Arial" w:hAnsi="Arial"/>
          <w:sz w:val="22"/>
        </w:rPr>
        <w:t>，为开发团队提供清晰的指导，以确保开发出符合用户期望和预期的在线代码测评平台。</w:t>
      </w:r>
    </w:p>
    <w:p>
      <w:pPr>
        <w:pStyle w:val="2"/>
        <w:spacing w:before="320" w:after="120" w:line="288" w:lineRule="auto"/>
        <w:ind w:left="0"/>
        <w:jc w:val="left"/>
        <w:outlineLvl w:val="1"/>
      </w:pPr>
      <w:r>
        <w:rPr>
          <w:rFonts w:eastAsia="等线" w:ascii="Arial" w:cs="Arial" w:hAnsi="Arial"/>
          <w:b w:val="true"/>
          <w:color w:val="1f2329"/>
          <w:sz w:val="32"/>
        </w:rPr>
        <w:t>1.2 定义、首字母缩写词和缩略语</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570"/>
        <w:gridCol w:w="1050"/>
        <w:gridCol w:w="6660"/>
      </w:tblGrid>
      <w:tr>
        <w:tc>
          <w:tcPr>
            <w:tcW w:w="57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序号</w:t>
            </w:r>
          </w:p>
        </w:tc>
        <w:tc>
          <w:tcPr>
            <w:tcW w:w="105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术语或缩写</w:t>
            </w:r>
          </w:p>
        </w:tc>
        <w:tc>
          <w:tcPr>
            <w:tcW w:w="666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定义</w:t>
            </w:r>
          </w:p>
        </w:tc>
      </w:tr>
      <w:tr>
        <w:tc>
          <w:tcPr>
            <w:tcW w:w="57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1</w:t>
            </w:r>
          </w:p>
        </w:tc>
        <w:tc>
          <w:tcPr>
            <w:tcW w:w="105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Testland</w:t>
            </w:r>
          </w:p>
        </w:tc>
        <w:tc>
          <w:tcPr>
            <w:tcW w:w="6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上海交通大学电子信息与</w:t>
            </w:r>
            <w:r>
              <w:rPr>
                <w:rFonts w:eastAsia="等线" w:ascii="Arial" w:cs="Arial" w:hAnsi="Arial"/>
                <w:sz w:val="22"/>
              </w:rPr>
              <w:t>电气工程</w:t>
            </w:r>
            <w:r>
              <w:rPr>
                <w:rFonts w:eastAsia="等线" w:ascii="Arial" w:cs="Arial" w:hAnsi="Arial"/>
                <w:sz w:val="22"/>
              </w:rPr>
              <w:t>学院软件工程专业《互联网产品设计与开发》课程第二组四位同学开发的</w:t>
            </w:r>
            <w:r>
              <w:rPr>
                <w:rFonts w:eastAsia="等线" w:ascii="Arial" w:cs="Arial" w:hAnsi="Arial"/>
                <w:color w:val="1f2329"/>
                <w:sz w:val="22"/>
              </w:rPr>
              <w:t>代码在线评测平台。</w:t>
            </w:r>
          </w:p>
        </w:tc>
      </w:tr>
      <w:tr>
        <w:tc>
          <w:tcPr>
            <w:tcW w:w="57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w:t>
            </w:r>
          </w:p>
        </w:tc>
        <w:tc>
          <w:tcPr>
            <w:tcW w:w="105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用户</w:t>
            </w:r>
          </w:p>
        </w:tc>
        <w:tc>
          <w:tcPr>
            <w:tcW w:w="6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所有经过注册的平台使用者的统称，以用户名进行识别。</w:t>
            </w:r>
          </w:p>
        </w:tc>
      </w:tr>
      <w:tr>
        <w:tc>
          <w:tcPr>
            <w:tcW w:w="57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w:t>
            </w:r>
          </w:p>
        </w:tc>
        <w:tc>
          <w:tcPr>
            <w:tcW w:w="105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系统</w:t>
            </w:r>
            <w:r>
              <w:rPr>
                <w:rFonts w:eastAsia="等线" w:ascii="Arial" w:cs="Arial" w:hAnsi="Arial"/>
                <w:sz w:val="22"/>
              </w:rPr>
              <w:t>管理员</w:t>
            </w:r>
          </w:p>
        </w:tc>
        <w:tc>
          <w:tcPr>
            <w:tcW w:w="6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上传题目及测试用例以供用户查看及作答的角色</w:t>
            </w:r>
          </w:p>
        </w:tc>
      </w:tr>
      <w:tr>
        <w:tc>
          <w:tcPr>
            <w:tcW w:w="57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4</w:t>
            </w:r>
          </w:p>
        </w:tc>
        <w:tc>
          <w:tcPr>
            <w:tcW w:w="105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评测</w:t>
            </w:r>
          </w:p>
        </w:tc>
        <w:tc>
          <w:tcPr>
            <w:tcW w:w="6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对程序代码进行编译和执行，并与正确输出进行比较，以检查代码正确性的过程。</w:t>
            </w:r>
          </w:p>
        </w:tc>
      </w:tr>
      <w:tr>
        <w:tc>
          <w:tcPr>
            <w:tcW w:w="57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5</w:t>
            </w:r>
          </w:p>
        </w:tc>
        <w:tc>
          <w:tcPr>
            <w:tcW w:w="105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测试用例</w:t>
            </w:r>
          </w:p>
        </w:tc>
        <w:tc>
          <w:tcPr>
            <w:tcW w:w="6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系统</w:t>
            </w:r>
            <w:r>
              <w:rPr>
                <w:rFonts w:eastAsia="等线" w:ascii="Arial" w:cs="Arial" w:hAnsi="Arial"/>
                <w:sz w:val="22"/>
              </w:rPr>
              <w:t>管理员</w:t>
            </w:r>
            <w:r>
              <w:rPr>
                <w:rFonts w:eastAsia="等线" w:ascii="Arial" w:cs="Arial" w:hAnsi="Arial"/>
                <w:sz w:val="22"/>
              </w:rPr>
              <w:t>在后台给出的一组或多组输入、操作或条件，用于验证用户代码的功能、性能或其他方面的正确性。对于给定的功能或需求，测试用例包括输入数据、预期输出以及预期用时。测试用例旨在覆盖不同的情况和边界条件，以检测用户代码的正确性。</w:t>
            </w:r>
          </w:p>
        </w:tc>
      </w:tr>
      <w:tr>
        <w:tc>
          <w:tcPr>
            <w:tcW w:w="57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6</w:t>
            </w:r>
          </w:p>
        </w:tc>
        <w:tc>
          <w:tcPr>
            <w:tcW w:w="105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排行榜</w:t>
            </w:r>
          </w:p>
        </w:tc>
        <w:tc>
          <w:tcPr>
            <w:tcW w:w="6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对于用户总答题情况（答对题数、正确率、速度等）进行排序形成的用户序列，对所有合法用户进行展示。</w:t>
            </w:r>
          </w:p>
        </w:tc>
      </w:tr>
    </w:tbl>
    <w:p>
      <w:pPr>
        <w:pStyle w:val="2"/>
        <w:spacing w:before="320" w:after="120" w:line="288" w:lineRule="auto"/>
        <w:ind w:left="0"/>
        <w:jc w:val="left"/>
        <w:outlineLvl w:val="1"/>
      </w:pPr>
      <w:r>
        <w:rPr>
          <w:rFonts w:eastAsia="等线" w:ascii="Arial" w:cs="Arial" w:hAnsi="Arial"/>
          <w:b w:val="true"/>
          <w:color w:val="1f2329"/>
          <w:sz w:val="32"/>
        </w:rPr>
        <w:t>1.3 参考资料</w:t>
      </w:r>
    </w:p>
    <w:p>
      <w:pPr>
        <w:spacing w:before="120" w:after="120" w:line="288" w:lineRule="auto"/>
        <w:ind w:left="0" w:firstLine="0"/>
        <w:jc w:val="left"/>
      </w:pPr>
      <w:r>
        <w:rPr>
          <w:rFonts w:eastAsia="等线" w:ascii="Arial" w:cs="Arial" w:hAnsi="Arial"/>
          <w:sz w:val="22"/>
        </w:rPr>
        <w:t>暂无</w:t>
      </w:r>
    </w:p>
    <w:p>
      <w:pPr>
        <w:pStyle w:val="1"/>
        <w:spacing w:before="380" w:after="140" w:line="288" w:lineRule="auto"/>
        <w:ind w:left="0"/>
        <w:jc w:val="left"/>
        <w:outlineLvl w:val="0"/>
      </w:pPr>
      <w:r>
        <w:rPr>
          <w:rFonts w:eastAsia="等线" w:ascii="Arial" w:cs="Arial" w:hAnsi="Arial"/>
          <w:color w:val="3370ff"/>
          <w:sz w:val="36"/>
        </w:rPr>
        <w:t xml:space="preserve">2. </w:t>
      </w:r>
      <w:r>
        <w:rPr>
          <w:rFonts w:eastAsia="等线" w:ascii="Arial" w:cs="Arial" w:hAnsi="Arial"/>
          <w:b w:val="true"/>
          <w:color w:val="1f2329"/>
          <w:sz w:val="36"/>
        </w:rPr>
        <w:t>整体说明</w:t>
      </w:r>
    </w:p>
    <w:p>
      <w:pPr>
        <w:pStyle w:val="3"/>
        <w:spacing w:before="300" w:after="120" w:line="288" w:lineRule="auto"/>
        <w:ind w:left="0"/>
        <w:jc w:val="left"/>
        <w:outlineLvl w:val="2"/>
      </w:pPr>
      <w:r>
        <w:rPr>
          <w:rFonts w:eastAsia="等线" w:ascii="Arial" w:cs="Arial" w:hAnsi="Arial"/>
          <w:b w:val="true"/>
          <w:sz w:val="30"/>
        </w:rPr>
        <w:t>2.1 产品总体效果</w:t>
      </w:r>
    </w:p>
    <w:p>
      <w:pPr>
        <w:spacing w:before="120" w:after="120" w:line="288" w:lineRule="auto"/>
        <w:ind w:left="0"/>
        <w:jc w:val="left"/>
      </w:pPr>
      <w:r>
        <w:rPr>
          <w:rFonts w:eastAsia="等线" w:ascii="Arial" w:cs="Arial" w:hAnsi="Arial"/>
          <w:sz w:val="22"/>
        </w:rPr>
        <w:t>“Testland”在线代码测评平台旨在帮助用户改进编程技能、评估代码质量并促进学习和知识分享。用户可以在本平台浏览题库，使用平台支持的多种语言，针对选定题目编写代码并提交，得到实时评估与反馈，并通过排行榜获得激励。</w:t>
      </w:r>
    </w:p>
    <w:p>
      <w:pPr>
        <w:pStyle w:val="3"/>
        <w:spacing w:before="300" w:after="120" w:line="288" w:lineRule="auto"/>
        <w:ind w:left="0"/>
        <w:jc w:val="left"/>
        <w:outlineLvl w:val="2"/>
      </w:pPr>
      <w:r>
        <w:rPr>
          <w:rFonts w:eastAsia="等线" w:ascii="Arial" w:cs="Arial" w:hAnsi="Arial"/>
          <w:b w:val="true"/>
          <w:sz w:val="30"/>
        </w:rPr>
        <w:t>2.2 产品功能</w:t>
      </w:r>
    </w:p>
    <w:p>
      <w:pPr>
        <w:numPr>
          <w:numId w:val="1"/>
        </w:numPr>
        <w:spacing w:before="120" w:after="120" w:line="288" w:lineRule="auto"/>
        <w:ind w:left="0"/>
        <w:jc w:val="left"/>
      </w:pPr>
      <w:r>
        <w:rPr>
          <w:rFonts w:eastAsia="等线" w:ascii="Arial" w:cs="Arial" w:hAnsi="Arial"/>
          <w:sz w:val="22"/>
        </w:rPr>
        <w:t>提供在线代码测评环境：创建一个能够提供在线代码编写、执行和测试的平台，用户可以在该平台上提交自己的代码，并得到即时的评估和反馈。</w:t>
      </w:r>
    </w:p>
    <w:p>
      <w:pPr>
        <w:numPr>
          <w:numId w:val="2"/>
        </w:numPr>
        <w:spacing w:before="120" w:after="120" w:line="288" w:lineRule="auto"/>
        <w:ind w:left="0"/>
        <w:jc w:val="left"/>
      </w:pPr>
      <w:r>
        <w:rPr>
          <w:rFonts w:eastAsia="等线" w:ascii="Arial" w:cs="Arial" w:hAnsi="Arial"/>
          <w:sz w:val="22"/>
        </w:rPr>
        <w:t>多语言支持：支持多种编程语言，以满足不同用户的需求。用户可以选择他们熟悉的编程语言进行编写和测试。</w:t>
      </w:r>
    </w:p>
    <w:p>
      <w:pPr>
        <w:numPr>
          <w:numId w:val="3"/>
        </w:numPr>
        <w:spacing w:before="120" w:after="120" w:line="288" w:lineRule="auto"/>
        <w:ind w:left="0"/>
        <w:jc w:val="left"/>
      </w:pPr>
      <w:r>
        <w:rPr>
          <w:rFonts w:eastAsia="等线" w:ascii="Arial" w:cs="Arial" w:hAnsi="Arial"/>
          <w:sz w:val="22"/>
        </w:rPr>
        <w:t>实时评估和反馈：在用户提交代码后，快速进行代码编译、执行和评估，并向用户提供实时的反馈和评分。用户可以根据评估结果进行代码改进和调试。</w:t>
      </w:r>
    </w:p>
    <w:p>
      <w:pPr>
        <w:numPr>
          <w:numId w:val="4"/>
        </w:numPr>
        <w:spacing w:before="120" w:after="120" w:line="288" w:lineRule="auto"/>
        <w:ind w:left="0"/>
        <w:jc w:val="left"/>
      </w:pPr>
      <w:r>
        <w:rPr>
          <w:rFonts w:eastAsia="等线" w:ascii="Arial" w:cs="Arial" w:hAnsi="Arial"/>
          <w:sz w:val="22"/>
        </w:rPr>
        <w:t>用户管理和权限控制：提供用户管理和权限控制功能，允许用户注册、登录和查看他们的代码项目。</w:t>
      </w:r>
      <w:r>
        <w:rPr>
          <w:rFonts w:eastAsia="等线" w:ascii="Arial" w:cs="Arial" w:hAnsi="Arial"/>
          <w:sz w:val="22"/>
        </w:rPr>
        <w:t>管理员</w:t>
      </w:r>
      <w:r>
        <w:rPr>
          <w:rFonts w:eastAsia="等线" w:ascii="Arial" w:cs="Arial" w:hAnsi="Arial"/>
          <w:sz w:val="22"/>
        </w:rPr>
        <w:t>可以发布与管理平台上的题目，发布测试用例等。</w:t>
      </w:r>
    </w:p>
    <w:p>
      <w:pPr>
        <w:numPr>
          <w:numId w:val="5"/>
        </w:numPr>
        <w:spacing w:before="120" w:after="120" w:line="288" w:lineRule="auto"/>
        <w:ind w:left="0"/>
        <w:jc w:val="left"/>
      </w:pPr>
      <w:r>
        <w:rPr>
          <w:rFonts w:eastAsia="等线" w:ascii="Arial" w:cs="Arial" w:hAnsi="Arial"/>
          <w:sz w:val="22"/>
        </w:rPr>
        <w:t>可视化和统计功能：提供可视化的界面和统计功能，让用户能够查看他们的代码评估结果、进度和历史记录，以便进行分析和改进。</w:t>
      </w:r>
    </w:p>
    <w:p>
      <w:pPr>
        <w:pStyle w:val="3"/>
        <w:spacing w:before="300" w:after="120" w:line="288" w:lineRule="auto"/>
        <w:ind w:left="0"/>
        <w:jc w:val="left"/>
        <w:outlineLvl w:val="2"/>
      </w:pPr>
      <w:r>
        <w:rPr>
          <w:rFonts w:eastAsia="等线" w:ascii="Arial" w:cs="Arial" w:hAnsi="Arial"/>
          <w:b w:val="true"/>
          <w:sz w:val="30"/>
        </w:rPr>
        <w:t>2.3 用户特征</w:t>
      </w:r>
    </w:p>
    <w:p>
      <w:pPr>
        <w:spacing w:before="120" w:after="120" w:line="288" w:lineRule="auto"/>
        <w:ind w:left="0"/>
        <w:jc w:val="left"/>
      </w:pPr>
      <w:r>
        <w:rPr>
          <w:rFonts w:eastAsia="等线" w:ascii="Arial" w:cs="Arial" w:hAnsi="Arial"/>
          <w:sz w:val="22"/>
        </w:rPr>
        <w:t>目标用户群体一般具有一定的编程基础，以初学型和熟练型为主，对于平台题库质量、数量要求较高，对于多种编程语言支持的要求较高，对于平台评测实时性要求较高。</w:t>
      </w:r>
    </w:p>
    <w:p>
      <w:pPr>
        <w:pStyle w:val="3"/>
        <w:spacing w:before="300" w:after="120" w:line="288" w:lineRule="auto"/>
        <w:ind w:left="0"/>
        <w:jc w:val="left"/>
        <w:outlineLvl w:val="2"/>
      </w:pPr>
      <w:r>
        <w:rPr>
          <w:rFonts w:eastAsia="等线" w:ascii="Arial" w:cs="Arial" w:hAnsi="Arial"/>
          <w:b w:val="true"/>
          <w:sz w:val="30"/>
        </w:rPr>
        <w:t>2.4 约束</w:t>
      </w:r>
    </w:p>
    <w:p>
      <w:pPr>
        <w:pStyle w:val="4"/>
        <w:spacing w:before="260" w:after="120" w:line="288" w:lineRule="auto"/>
        <w:ind w:left="0"/>
        <w:jc w:val="left"/>
        <w:outlineLvl w:val="3"/>
      </w:pPr>
      <w:r>
        <w:rPr>
          <w:rFonts w:eastAsia="等线" w:ascii="Arial" w:cs="Arial" w:hAnsi="Arial"/>
          <w:b w:val="true"/>
          <w:sz w:val="28"/>
        </w:rPr>
        <w:t>预算</w:t>
      </w:r>
    </w:p>
    <w:p>
      <w:pPr>
        <w:spacing w:before="120" w:after="120" w:line="288" w:lineRule="auto"/>
        <w:ind w:left="0"/>
        <w:jc w:val="left"/>
      </w:pPr>
      <w:r>
        <w:rPr>
          <w:rFonts w:eastAsia="等线" w:ascii="Arial" w:cs="Arial" w:hAnsi="Arial"/>
          <w:sz w:val="22"/>
        </w:rPr>
        <w:t>项目经费两千元，用于华为云平台的开发与部署</w:t>
      </w:r>
    </w:p>
    <w:p>
      <w:pPr>
        <w:pStyle w:val="4"/>
        <w:spacing w:before="260" w:after="120" w:line="288" w:lineRule="auto"/>
        <w:ind w:left="0"/>
        <w:jc w:val="left"/>
        <w:outlineLvl w:val="3"/>
      </w:pPr>
      <w:r>
        <w:rPr>
          <w:rFonts w:eastAsia="等线" w:ascii="Arial" w:cs="Arial" w:hAnsi="Arial"/>
          <w:b w:val="true"/>
          <w:sz w:val="28"/>
        </w:rPr>
        <w:t>人员</w:t>
      </w:r>
    </w:p>
    <w:p>
      <w:pPr>
        <w:spacing w:before="120" w:after="120" w:line="288" w:lineRule="auto"/>
        <w:ind w:left="0"/>
        <w:jc w:val="left"/>
      </w:pPr>
      <w:r>
        <w:rPr>
          <w:rFonts w:eastAsia="等线" w:ascii="Arial" w:cs="Arial" w:hAnsi="Arial"/>
          <w:sz w:val="22"/>
        </w:rPr>
        <w:t>四人团队开发</w:t>
      </w:r>
    </w:p>
    <w:p>
      <w:pPr>
        <w:pStyle w:val="4"/>
        <w:spacing w:before="260" w:after="120" w:line="288" w:lineRule="auto"/>
        <w:ind w:left="0"/>
        <w:jc w:val="left"/>
        <w:outlineLvl w:val="3"/>
      </w:pPr>
      <w:r>
        <w:rPr>
          <w:rFonts w:eastAsia="等线" w:ascii="Arial" w:cs="Arial" w:hAnsi="Arial"/>
          <w:b w:val="true"/>
          <w:sz w:val="28"/>
        </w:rPr>
        <w:t>设备</w:t>
      </w:r>
    </w:p>
    <w:p>
      <w:pPr>
        <w:numPr>
          <w:numId w:val="6"/>
        </w:numPr>
        <w:spacing w:before="120" w:after="120" w:line="288" w:lineRule="auto"/>
        <w:ind w:left="0"/>
        <w:jc w:val="left"/>
      </w:pPr>
      <w:r>
        <w:rPr>
          <w:rFonts w:eastAsia="等线" w:ascii="Arial" w:cs="Arial" w:hAnsi="Arial"/>
          <w:sz w:val="22"/>
        </w:rPr>
        <w:t>操作系统：不同操作系统（如Windows、</w:t>
      </w:r>
      <w:r>
        <w:rPr>
          <w:rFonts w:eastAsia="等线" w:ascii="Arial" w:cs="Arial" w:hAnsi="Arial"/>
          <w:sz w:val="22"/>
        </w:rPr>
        <w:t>MacOS</w:t>
      </w:r>
      <w:r>
        <w:rPr>
          <w:rFonts w:eastAsia="等线" w:ascii="Arial" w:cs="Arial" w:hAnsi="Arial"/>
          <w:sz w:val="22"/>
        </w:rPr>
        <w:t>、Linux）可能对开发环境和部署环境有不同的要求和限制。需要确保我们的代码测评平台能够在不同操作系统上正常运行和提供一致的用户体验。</w:t>
      </w:r>
    </w:p>
    <w:p>
      <w:pPr>
        <w:numPr>
          <w:numId w:val="7"/>
        </w:numPr>
        <w:spacing w:before="120" w:after="120" w:line="288" w:lineRule="auto"/>
        <w:ind w:left="0"/>
        <w:jc w:val="left"/>
      </w:pPr>
      <w:r>
        <w:rPr>
          <w:rFonts w:eastAsia="等线" w:ascii="Arial" w:cs="Arial" w:hAnsi="Arial"/>
          <w:sz w:val="22"/>
        </w:rPr>
        <w:t>浏览器</w:t>
      </w:r>
      <w:r>
        <w:rPr>
          <w:rFonts w:eastAsia="等线" w:ascii="Arial" w:cs="Arial" w:hAnsi="Arial"/>
          <w:sz w:val="22"/>
        </w:rPr>
        <w:t>兼容性</w:t>
      </w:r>
      <w:r>
        <w:rPr>
          <w:rFonts w:eastAsia="等线" w:ascii="Arial" w:cs="Arial" w:hAnsi="Arial"/>
          <w:sz w:val="22"/>
        </w:rPr>
        <w:t>：不同的浏览器（如Chrome、Firefox、Safari、Edge等）在支持</w:t>
      </w:r>
      <w:r>
        <w:rPr>
          <w:rFonts w:eastAsia="等线" w:ascii="Arial" w:cs="Arial" w:hAnsi="Arial"/>
          <w:sz w:val="22"/>
        </w:rPr>
        <w:t>HTML</w:t>
      </w:r>
      <w:r>
        <w:rPr>
          <w:rFonts w:eastAsia="等线" w:ascii="Arial" w:cs="Arial" w:hAnsi="Arial"/>
          <w:sz w:val="22"/>
        </w:rPr>
        <w:t>、</w:t>
      </w:r>
      <w:r>
        <w:rPr>
          <w:rFonts w:eastAsia="等线" w:ascii="Arial" w:cs="Arial" w:hAnsi="Arial"/>
          <w:sz w:val="22"/>
        </w:rPr>
        <w:t>CSS</w:t>
      </w:r>
      <w:r>
        <w:rPr>
          <w:rFonts w:eastAsia="等线" w:ascii="Arial" w:cs="Arial" w:hAnsi="Arial"/>
          <w:sz w:val="22"/>
        </w:rPr>
        <w:t>和</w:t>
      </w:r>
      <w:r>
        <w:rPr>
          <w:rFonts w:eastAsia="等线" w:ascii="Arial" w:cs="Arial" w:hAnsi="Arial"/>
          <w:sz w:val="22"/>
        </w:rPr>
        <w:t>JavaScript</w:t>
      </w:r>
      <w:r>
        <w:rPr>
          <w:rFonts w:eastAsia="等线" w:ascii="Arial" w:cs="Arial" w:hAnsi="Arial"/>
          <w:sz w:val="22"/>
        </w:rPr>
        <w:t>方面可能存在差异。需要确保我们的代码测评平台在主流浏览器上都能正常运行，并提供一致的功能和</w:t>
      </w:r>
      <w:r>
        <w:rPr>
          <w:rFonts w:eastAsia="等线" w:ascii="Arial" w:cs="Arial" w:hAnsi="Arial"/>
          <w:sz w:val="22"/>
        </w:rPr>
        <w:t>用户界面</w:t>
      </w:r>
      <w:r>
        <w:rPr>
          <w:rFonts w:eastAsia="等线" w:ascii="Arial" w:cs="Arial" w:hAnsi="Arial"/>
          <w:sz w:val="22"/>
        </w:rPr>
        <w:t>。</w:t>
      </w:r>
    </w:p>
    <w:p>
      <w:pPr>
        <w:numPr>
          <w:numId w:val="8"/>
        </w:numPr>
        <w:spacing w:before="120" w:after="120" w:line="288" w:lineRule="auto"/>
        <w:ind w:left="0"/>
        <w:jc w:val="left"/>
      </w:pPr>
      <w:r>
        <w:rPr>
          <w:rFonts w:eastAsia="等线" w:ascii="Arial" w:cs="Arial" w:hAnsi="Arial"/>
          <w:sz w:val="22"/>
        </w:rPr>
        <w:t>设备分辨率：用户可能使用不同分辨率的设备来访问您的代码测评平台。需要确保平台能够适应不同的屏幕尺寸和分辨率，以提供良好的用户体验。</w:t>
      </w:r>
    </w:p>
    <w:p>
      <w:pPr>
        <w:numPr>
          <w:numId w:val="9"/>
        </w:numPr>
        <w:spacing w:before="120" w:after="120" w:line="288" w:lineRule="auto"/>
        <w:ind w:left="0"/>
        <w:jc w:val="left"/>
      </w:pPr>
      <w:r>
        <w:rPr>
          <w:rFonts w:eastAsia="等线" w:ascii="Arial" w:cs="Arial" w:hAnsi="Arial"/>
          <w:sz w:val="22"/>
        </w:rPr>
        <w:t>网络连接：代码测评平台可能需要与远程代码执行环境进行交互，因此对网络连接的要求较高。需要确保平台在不稳定或低速网络环境下仍能正常运行，并提供适当的错误处理和提示。</w:t>
      </w:r>
    </w:p>
    <w:p>
      <w:pPr>
        <w:numPr>
          <w:numId w:val="10"/>
        </w:numPr>
        <w:spacing w:before="120" w:after="120" w:line="288" w:lineRule="auto"/>
        <w:ind w:left="0"/>
        <w:jc w:val="left"/>
      </w:pPr>
      <w:r>
        <w:rPr>
          <w:rFonts w:eastAsia="等线" w:ascii="Arial" w:cs="Arial" w:hAnsi="Arial"/>
          <w:sz w:val="22"/>
        </w:rPr>
        <w:t>计算资源：在进行代码编译、执行和评估时，可能需要消耗大量的计算资源。需要确保能够有效管理和分配计算资源，以避免性能问题或系统崩溃。</w:t>
      </w:r>
    </w:p>
    <w:p>
      <w:pPr>
        <w:numPr>
          <w:numId w:val="11"/>
        </w:numPr>
        <w:spacing w:before="120" w:after="120" w:line="288" w:lineRule="auto"/>
        <w:ind w:left="0"/>
        <w:jc w:val="left"/>
      </w:pPr>
      <w:r>
        <w:rPr>
          <w:rFonts w:eastAsia="等线" w:ascii="Arial" w:cs="Arial" w:hAnsi="Arial"/>
          <w:sz w:val="22"/>
        </w:rPr>
        <w:t>安全性：在线代码测评平台需要处理用户提交的代码，因此安全性是一个重要考虑因素。需要采取适当的安全措施，防止恶意代码执行、数据泄露或其他安全威胁。</w:t>
      </w:r>
    </w:p>
    <w:p>
      <w:pPr>
        <w:pStyle w:val="4"/>
        <w:spacing w:before="260" w:after="120" w:line="288" w:lineRule="auto"/>
        <w:ind w:left="0"/>
        <w:jc w:val="left"/>
        <w:outlineLvl w:val="3"/>
      </w:pPr>
      <w:r>
        <w:rPr>
          <w:rFonts w:eastAsia="等线" w:ascii="Arial" w:cs="Arial" w:hAnsi="Arial"/>
          <w:b w:val="true"/>
          <w:sz w:val="28"/>
        </w:rPr>
        <w:t>时间</w:t>
      </w:r>
    </w:p>
    <w:p>
      <w:pPr>
        <w:spacing w:before="120" w:after="120" w:line="288" w:lineRule="auto"/>
        <w:ind w:left="0"/>
        <w:jc w:val="left"/>
      </w:pPr>
      <w:r>
        <w:rPr>
          <w:rFonts w:eastAsia="等线" w:ascii="Arial" w:cs="Arial" w:hAnsi="Arial"/>
          <w:sz w:val="22"/>
        </w:rPr>
        <w:t>开发可用时间有限，需在2023年7月14日之前完成初代软件的发布，并在2023年9月10日前完成软件开发。</w:t>
      </w:r>
    </w:p>
    <w:p>
      <w:pPr>
        <w:pStyle w:val="3"/>
        <w:spacing w:before="300" w:after="120" w:line="288" w:lineRule="auto"/>
        <w:ind w:left="0"/>
        <w:jc w:val="left"/>
        <w:outlineLvl w:val="2"/>
      </w:pPr>
      <w:r>
        <w:rPr>
          <w:rFonts w:eastAsia="等线" w:ascii="Arial" w:cs="Arial" w:hAnsi="Arial"/>
          <w:b w:val="true"/>
          <w:sz w:val="30"/>
        </w:rPr>
        <w:t>2.5 假设与依赖关系</w:t>
      </w:r>
    </w:p>
    <w:p>
      <w:pPr>
        <w:pStyle w:val="4"/>
        <w:spacing w:before="260" w:after="120" w:line="288" w:lineRule="auto"/>
        <w:ind w:left="0"/>
        <w:jc w:val="left"/>
        <w:outlineLvl w:val="3"/>
      </w:pPr>
      <w:r>
        <w:rPr>
          <w:rFonts w:eastAsia="等线" w:ascii="Arial" w:cs="Arial" w:hAnsi="Arial"/>
          <w:b w:val="true"/>
          <w:sz w:val="28"/>
        </w:rPr>
        <w:t>假设</w:t>
      </w:r>
    </w:p>
    <w:p>
      <w:pPr>
        <w:numPr>
          <w:numId w:val="12"/>
        </w:numPr>
        <w:spacing w:before="120" w:after="120" w:line="288" w:lineRule="auto"/>
        <w:ind w:left="0"/>
        <w:jc w:val="left"/>
      </w:pPr>
      <w:r>
        <w:rPr>
          <w:rFonts w:eastAsia="等线" w:ascii="Arial" w:cs="Arial" w:hAnsi="Arial"/>
          <w:sz w:val="22"/>
        </w:rPr>
        <w:t>用户具有基本的计算机操作知识和编程基础。</w:t>
      </w:r>
    </w:p>
    <w:p>
      <w:pPr>
        <w:numPr>
          <w:numId w:val="13"/>
        </w:numPr>
        <w:spacing w:before="120" w:after="120" w:line="288" w:lineRule="auto"/>
        <w:ind w:left="0"/>
        <w:jc w:val="left"/>
      </w:pPr>
      <w:r>
        <w:rPr>
          <w:rFonts w:eastAsia="等线" w:ascii="Arial" w:cs="Arial" w:hAnsi="Arial"/>
          <w:sz w:val="22"/>
        </w:rPr>
        <w:t>用户能够稳定地连接到互联网，并且具有足够的带宽来上传和下载代码。</w:t>
      </w:r>
    </w:p>
    <w:p>
      <w:pPr>
        <w:numPr>
          <w:numId w:val="14"/>
        </w:numPr>
        <w:spacing w:before="120" w:after="120" w:line="288" w:lineRule="auto"/>
        <w:ind w:left="0"/>
        <w:jc w:val="left"/>
      </w:pPr>
      <w:r>
        <w:rPr>
          <w:rFonts w:eastAsia="等线" w:ascii="Arial" w:cs="Arial" w:hAnsi="Arial"/>
          <w:sz w:val="22"/>
        </w:rPr>
        <w:t>用户的设备（计算机、手机等）具备足够的性能和资源来访问和使用在线代码测评平台。</w:t>
      </w:r>
    </w:p>
    <w:p>
      <w:pPr>
        <w:numPr>
          <w:numId w:val="15"/>
        </w:numPr>
        <w:spacing w:before="120" w:after="120" w:line="288" w:lineRule="auto"/>
        <w:ind w:left="0"/>
        <w:jc w:val="left"/>
      </w:pPr>
      <w:r>
        <w:rPr>
          <w:rFonts w:eastAsia="等线" w:ascii="Arial" w:cs="Arial" w:hAnsi="Arial"/>
          <w:sz w:val="22"/>
        </w:rPr>
        <w:t>在线代码测评平台所使用的第三方组件和服务（如编程语言解释器、编译器、代码托管平台等）能够稳定运行并提供所需的功能和接口。</w:t>
      </w:r>
    </w:p>
    <w:p>
      <w:pPr>
        <w:pStyle w:val="4"/>
        <w:spacing w:before="260" w:after="120" w:line="288" w:lineRule="auto"/>
        <w:ind w:left="0"/>
        <w:jc w:val="left"/>
        <w:outlineLvl w:val="3"/>
      </w:pPr>
      <w:r>
        <w:rPr>
          <w:rFonts w:eastAsia="等线" w:ascii="Arial" w:cs="Arial" w:hAnsi="Arial"/>
          <w:b w:val="true"/>
          <w:sz w:val="28"/>
        </w:rPr>
        <w:t>依赖关系</w:t>
      </w:r>
    </w:p>
    <w:p>
      <w:pPr>
        <w:numPr>
          <w:numId w:val="16"/>
        </w:numPr>
        <w:spacing w:before="120" w:after="120" w:line="288" w:lineRule="auto"/>
        <w:ind w:left="0"/>
        <w:jc w:val="left"/>
      </w:pPr>
      <w:r>
        <w:rPr>
          <w:rFonts w:eastAsia="等线" w:ascii="Arial" w:cs="Arial" w:hAnsi="Arial"/>
          <w:sz w:val="22"/>
        </w:rPr>
        <w:t>依赖于适当的开发工具和环境，如集成开发环境（IDE）、编译器、调试器等。</w:t>
      </w:r>
    </w:p>
    <w:p>
      <w:pPr>
        <w:numPr>
          <w:numId w:val="17"/>
        </w:numPr>
        <w:spacing w:before="120" w:after="120" w:line="288" w:lineRule="auto"/>
        <w:ind w:left="0"/>
        <w:jc w:val="left"/>
      </w:pPr>
      <w:r>
        <w:rPr>
          <w:rFonts w:eastAsia="等线" w:ascii="Arial" w:cs="Arial" w:hAnsi="Arial"/>
          <w:sz w:val="22"/>
        </w:rPr>
        <w:t>依赖于合适的操作系统和服务器环境来部署和运行在线代码测评平台。</w:t>
      </w:r>
    </w:p>
    <w:p>
      <w:pPr>
        <w:numPr>
          <w:numId w:val="18"/>
        </w:numPr>
        <w:spacing w:before="120" w:after="120" w:line="288" w:lineRule="auto"/>
        <w:ind w:left="0"/>
        <w:jc w:val="left"/>
      </w:pPr>
      <w:r>
        <w:rPr>
          <w:rFonts w:eastAsia="等线" w:ascii="Arial" w:cs="Arial" w:hAnsi="Arial"/>
          <w:sz w:val="22"/>
        </w:rPr>
        <w:t>依赖于云服务提供商（如华为云）提供的计算和存储资源来支持平台的运行和扩展。</w:t>
      </w:r>
    </w:p>
    <w:p>
      <w:pPr>
        <w:numPr>
          <w:numId w:val="19"/>
        </w:numPr>
        <w:spacing w:before="120" w:after="120" w:line="288" w:lineRule="auto"/>
        <w:ind w:left="0"/>
        <w:jc w:val="left"/>
      </w:pPr>
      <w:r>
        <w:rPr>
          <w:rFonts w:eastAsia="等线" w:ascii="Arial" w:cs="Arial" w:hAnsi="Arial"/>
          <w:sz w:val="22"/>
        </w:rPr>
        <w:t>依赖于网络连接和通信基础设施，以确保用户能够访问平台并与之交互。</w:t>
      </w:r>
    </w:p>
    <w:p>
      <w:pPr>
        <w:numPr>
          <w:numId w:val="20"/>
        </w:numPr>
        <w:spacing w:before="120" w:after="120" w:line="288" w:lineRule="auto"/>
        <w:ind w:left="0"/>
        <w:jc w:val="left"/>
      </w:pPr>
      <w:r>
        <w:rPr>
          <w:rFonts w:eastAsia="等线" w:ascii="Arial" w:cs="Arial" w:hAnsi="Arial"/>
          <w:sz w:val="22"/>
        </w:rPr>
        <w:t>依赖于第三方组件和服务的稳定性和可靠性，如代码版本控制系统、用户认证服务等。</w:t>
      </w:r>
    </w:p>
    <w:p>
      <w:pPr>
        <w:numPr>
          <w:numId w:val="21"/>
        </w:numPr>
        <w:spacing w:before="120" w:after="120" w:line="288" w:lineRule="auto"/>
        <w:ind w:left="0"/>
        <w:jc w:val="left"/>
      </w:pPr>
      <w:r>
        <w:rPr>
          <w:rFonts w:eastAsia="等线" w:ascii="Arial" w:cs="Arial" w:hAnsi="Arial"/>
          <w:sz w:val="22"/>
        </w:rPr>
        <w:t>依赖于用户提供合法、有效的代码，以进行评估和执行。</w:t>
      </w:r>
    </w:p>
    <w:p>
      <w:pPr>
        <w:pStyle w:val="3"/>
        <w:spacing w:before="300" w:after="120" w:line="288" w:lineRule="auto"/>
        <w:ind w:left="0"/>
        <w:jc w:val="left"/>
        <w:outlineLvl w:val="2"/>
      </w:pPr>
      <w:r>
        <w:rPr>
          <w:rFonts w:eastAsia="等线" w:ascii="Arial" w:cs="Arial" w:hAnsi="Arial"/>
          <w:b w:val="true"/>
          <w:sz w:val="30"/>
        </w:rPr>
        <w:t>2.6 需求子集</w:t>
      </w:r>
    </w:p>
    <w:p>
      <w:pPr>
        <w:numPr>
          <w:numId w:val="22"/>
        </w:numPr>
        <w:spacing w:before="120" w:after="120" w:line="288" w:lineRule="auto"/>
        <w:ind w:left="0"/>
        <w:jc w:val="left"/>
      </w:pPr>
      <w:r>
        <w:rPr>
          <w:rFonts w:eastAsia="等线" w:ascii="Arial" w:cs="Arial" w:hAnsi="Arial"/>
          <w:sz w:val="22"/>
        </w:rPr>
        <w:t>功能子集：</w:t>
      </w:r>
    </w:p>
    <w:p>
      <w:pPr>
        <w:numPr>
          <w:numId w:val="23"/>
        </w:numPr>
        <w:spacing w:before="120" w:after="120" w:line="288" w:lineRule="auto"/>
        <w:ind w:left="453"/>
        <w:jc w:val="left"/>
      </w:pPr>
      <w:r>
        <w:rPr>
          <w:rFonts w:eastAsia="等线" w:ascii="Arial" w:cs="Arial" w:hAnsi="Arial"/>
          <w:sz w:val="22"/>
        </w:rPr>
        <w:t>提供在线代码测评环境</w:t>
      </w:r>
    </w:p>
    <w:p>
      <w:pPr>
        <w:numPr>
          <w:numId w:val="24"/>
        </w:numPr>
        <w:spacing w:before="120" w:after="120" w:line="288" w:lineRule="auto"/>
        <w:ind w:left="453"/>
        <w:jc w:val="left"/>
      </w:pPr>
      <w:r>
        <w:rPr>
          <w:rFonts w:eastAsia="等线" w:ascii="Arial" w:cs="Arial" w:hAnsi="Arial"/>
          <w:sz w:val="22"/>
        </w:rPr>
        <w:t>多语言支持</w:t>
      </w:r>
    </w:p>
    <w:p>
      <w:pPr>
        <w:numPr>
          <w:numId w:val="25"/>
        </w:numPr>
        <w:spacing w:before="120" w:after="120" w:line="288" w:lineRule="auto"/>
        <w:ind w:left="453"/>
        <w:jc w:val="left"/>
      </w:pPr>
      <w:r>
        <w:rPr>
          <w:rFonts w:eastAsia="等线" w:ascii="Arial" w:cs="Arial" w:hAnsi="Arial"/>
          <w:sz w:val="22"/>
        </w:rPr>
        <w:t>实时评估和反馈</w:t>
      </w:r>
    </w:p>
    <w:p>
      <w:pPr>
        <w:numPr>
          <w:numId w:val="26"/>
        </w:numPr>
        <w:spacing w:before="120" w:after="120" w:line="288" w:lineRule="auto"/>
        <w:ind w:left="453"/>
        <w:jc w:val="left"/>
      </w:pPr>
      <w:r>
        <w:rPr>
          <w:rFonts w:eastAsia="等线" w:ascii="Arial" w:cs="Arial" w:hAnsi="Arial"/>
          <w:sz w:val="22"/>
        </w:rPr>
        <w:t>用户管理和权限控制</w:t>
      </w:r>
    </w:p>
    <w:p>
      <w:pPr>
        <w:numPr>
          <w:numId w:val="27"/>
        </w:numPr>
        <w:spacing w:before="120" w:after="120" w:line="288" w:lineRule="auto"/>
        <w:ind w:left="453"/>
        <w:jc w:val="left"/>
      </w:pPr>
      <w:r>
        <w:rPr>
          <w:rFonts w:eastAsia="等线" w:ascii="Arial" w:cs="Arial" w:hAnsi="Arial"/>
          <w:sz w:val="22"/>
        </w:rPr>
        <w:t>可视化和统计功能</w:t>
      </w:r>
    </w:p>
    <w:p>
      <w:pPr>
        <w:numPr>
          <w:numId w:val="28"/>
        </w:numPr>
        <w:spacing w:before="120" w:after="120" w:line="288" w:lineRule="auto"/>
        <w:ind w:left="0"/>
        <w:jc w:val="left"/>
      </w:pPr>
      <w:r>
        <w:rPr>
          <w:rFonts w:eastAsia="等线" w:ascii="Arial" w:cs="Arial" w:hAnsi="Arial"/>
          <w:sz w:val="22"/>
        </w:rPr>
        <w:t>性能子集：</w:t>
      </w:r>
    </w:p>
    <w:p>
      <w:pPr>
        <w:numPr>
          <w:numId w:val="29"/>
        </w:numPr>
        <w:spacing w:before="120" w:after="120" w:line="288" w:lineRule="auto"/>
        <w:ind w:left="453"/>
        <w:jc w:val="left"/>
      </w:pPr>
      <w:r>
        <w:rPr>
          <w:rFonts w:eastAsia="等线" w:ascii="Arial" w:cs="Arial" w:hAnsi="Arial"/>
          <w:sz w:val="22"/>
        </w:rPr>
        <w:t>快速代码编译和执行</w:t>
      </w:r>
    </w:p>
    <w:p>
      <w:pPr>
        <w:numPr>
          <w:numId w:val="30"/>
        </w:numPr>
        <w:spacing w:before="120" w:after="120" w:line="288" w:lineRule="auto"/>
        <w:ind w:left="453"/>
        <w:jc w:val="left"/>
      </w:pPr>
      <w:r>
        <w:rPr>
          <w:rFonts w:eastAsia="等线" w:ascii="Arial" w:cs="Arial" w:hAnsi="Arial"/>
          <w:sz w:val="22"/>
        </w:rPr>
        <w:t>高并发支持</w:t>
      </w:r>
    </w:p>
    <w:p>
      <w:pPr>
        <w:numPr>
          <w:numId w:val="31"/>
        </w:numPr>
        <w:spacing w:before="120" w:after="120" w:line="288" w:lineRule="auto"/>
        <w:ind w:left="453"/>
        <w:jc w:val="left"/>
      </w:pPr>
      <w:r>
        <w:rPr>
          <w:rFonts w:eastAsia="等线" w:ascii="Arial" w:cs="Arial" w:hAnsi="Arial"/>
          <w:sz w:val="22"/>
        </w:rPr>
        <w:t>良好的响应时间</w:t>
      </w:r>
    </w:p>
    <w:p>
      <w:pPr>
        <w:numPr>
          <w:numId w:val="32"/>
        </w:numPr>
        <w:spacing w:before="120" w:after="120" w:line="288" w:lineRule="auto"/>
        <w:ind w:left="0"/>
        <w:jc w:val="left"/>
      </w:pPr>
      <w:r>
        <w:rPr>
          <w:rFonts w:eastAsia="等线" w:ascii="Arial" w:cs="Arial" w:hAnsi="Arial"/>
          <w:sz w:val="22"/>
        </w:rPr>
        <w:t>安全子集：</w:t>
      </w:r>
    </w:p>
    <w:p>
      <w:pPr>
        <w:numPr>
          <w:numId w:val="33"/>
        </w:numPr>
        <w:spacing w:before="120" w:after="120" w:line="288" w:lineRule="auto"/>
        <w:ind w:left="453"/>
        <w:jc w:val="left"/>
      </w:pPr>
      <w:r>
        <w:rPr>
          <w:rFonts w:eastAsia="等线" w:ascii="Arial" w:cs="Arial" w:hAnsi="Arial"/>
          <w:sz w:val="22"/>
        </w:rPr>
        <w:t>用户身份验证和访问控制</w:t>
      </w:r>
    </w:p>
    <w:p>
      <w:pPr>
        <w:numPr>
          <w:numId w:val="34"/>
        </w:numPr>
        <w:spacing w:before="120" w:after="120" w:line="288" w:lineRule="auto"/>
        <w:ind w:left="453"/>
        <w:jc w:val="left"/>
      </w:pPr>
      <w:r>
        <w:rPr>
          <w:rFonts w:eastAsia="等线" w:ascii="Arial" w:cs="Arial" w:hAnsi="Arial"/>
          <w:sz w:val="22"/>
        </w:rPr>
        <w:t>防止恶意代码执行和攻击</w:t>
      </w:r>
    </w:p>
    <w:p>
      <w:pPr>
        <w:numPr>
          <w:numId w:val="35"/>
        </w:numPr>
        <w:spacing w:before="120" w:after="120" w:line="288" w:lineRule="auto"/>
        <w:ind w:left="453"/>
        <w:jc w:val="left"/>
      </w:pPr>
      <w:r>
        <w:rPr>
          <w:rFonts w:eastAsia="等线" w:ascii="Arial" w:cs="Arial" w:hAnsi="Arial"/>
          <w:sz w:val="22"/>
        </w:rPr>
        <w:t>数据保护和隐私保密</w:t>
      </w:r>
    </w:p>
    <w:p>
      <w:pPr>
        <w:numPr>
          <w:numId w:val="36"/>
        </w:numPr>
        <w:spacing w:before="120" w:after="120" w:line="288" w:lineRule="auto"/>
        <w:ind w:left="0"/>
        <w:jc w:val="left"/>
      </w:pPr>
      <w:r>
        <w:rPr>
          <w:rFonts w:eastAsia="等线" w:ascii="Arial" w:cs="Arial" w:hAnsi="Arial"/>
          <w:sz w:val="22"/>
        </w:rPr>
        <w:t>用户界面</w:t>
      </w:r>
      <w:r>
        <w:rPr>
          <w:rFonts w:eastAsia="等线" w:ascii="Arial" w:cs="Arial" w:hAnsi="Arial"/>
          <w:sz w:val="22"/>
        </w:rPr>
        <w:t>子集：</w:t>
      </w:r>
    </w:p>
    <w:p>
      <w:pPr>
        <w:numPr>
          <w:numId w:val="37"/>
        </w:numPr>
        <w:spacing w:before="120" w:after="120" w:line="288" w:lineRule="auto"/>
        <w:ind w:left="453"/>
        <w:jc w:val="left"/>
      </w:pPr>
      <w:r>
        <w:rPr>
          <w:rFonts w:eastAsia="等线" w:ascii="Arial" w:cs="Arial" w:hAnsi="Arial"/>
          <w:sz w:val="22"/>
        </w:rPr>
        <w:t>直观易用的界面设计</w:t>
      </w:r>
    </w:p>
    <w:p>
      <w:pPr>
        <w:numPr>
          <w:numId w:val="38"/>
        </w:numPr>
        <w:spacing w:before="120" w:after="120" w:line="288" w:lineRule="auto"/>
        <w:ind w:left="453"/>
        <w:jc w:val="left"/>
      </w:pPr>
      <w:r>
        <w:rPr>
          <w:rFonts w:eastAsia="等线" w:ascii="Arial" w:cs="Arial" w:hAnsi="Arial"/>
          <w:sz w:val="22"/>
        </w:rPr>
        <w:t>响应式布局，适应不同设备和屏幕尺寸</w:t>
      </w:r>
    </w:p>
    <w:p>
      <w:pPr>
        <w:numPr>
          <w:numId w:val="39"/>
        </w:numPr>
        <w:spacing w:before="120" w:after="120" w:line="288" w:lineRule="auto"/>
        <w:ind w:left="453"/>
        <w:jc w:val="left"/>
      </w:pPr>
      <w:r>
        <w:rPr>
          <w:rFonts w:eastAsia="等线" w:ascii="Arial" w:cs="Arial" w:hAnsi="Arial"/>
          <w:sz w:val="22"/>
        </w:rPr>
        <w:t>浏览器</w:t>
      </w:r>
      <w:r>
        <w:rPr>
          <w:rFonts w:eastAsia="等线" w:ascii="Arial" w:cs="Arial" w:hAnsi="Arial"/>
          <w:sz w:val="22"/>
        </w:rPr>
        <w:t>兼容性</w:t>
      </w:r>
    </w:p>
    <w:p>
      <w:pPr>
        <w:numPr>
          <w:numId w:val="40"/>
        </w:numPr>
        <w:spacing w:before="120" w:after="120" w:line="288" w:lineRule="auto"/>
        <w:ind w:left="0"/>
        <w:jc w:val="left"/>
      </w:pPr>
      <w:r>
        <w:rPr>
          <w:rFonts w:eastAsia="等线" w:ascii="Arial" w:cs="Arial" w:hAnsi="Arial"/>
          <w:sz w:val="22"/>
        </w:rPr>
        <w:t>可靠性子集：</w:t>
      </w:r>
    </w:p>
    <w:p>
      <w:pPr>
        <w:numPr>
          <w:numId w:val="41"/>
        </w:numPr>
        <w:spacing w:before="120" w:after="120" w:line="288" w:lineRule="auto"/>
        <w:ind w:left="453"/>
        <w:jc w:val="left"/>
      </w:pPr>
      <w:r>
        <w:rPr>
          <w:rFonts w:eastAsia="等线" w:ascii="Arial" w:cs="Arial" w:hAnsi="Arial"/>
          <w:sz w:val="22"/>
        </w:rPr>
        <w:t>异常处理和错误提示</w:t>
      </w:r>
    </w:p>
    <w:p>
      <w:pPr>
        <w:numPr>
          <w:numId w:val="42"/>
        </w:numPr>
        <w:spacing w:before="120" w:after="120" w:line="288" w:lineRule="auto"/>
        <w:ind w:left="453"/>
        <w:jc w:val="left"/>
      </w:pPr>
      <w:r>
        <w:rPr>
          <w:rFonts w:eastAsia="等线" w:ascii="Arial" w:cs="Arial" w:hAnsi="Arial"/>
          <w:sz w:val="22"/>
        </w:rPr>
        <w:t>恢复能力，防止系统崩溃和数据丢失</w:t>
      </w:r>
    </w:p>
    <w:p>
      <w:pPr>
        <w:numPr>
          <w:numId w:val="43"/>
        </w:numPr>
        <w:spacing w:before="120" w:after="120" w:line="288" w:lineRule="auto"/>
        <w:ind w:left="453"/>
        <w:jc w:val="left"/>
      </w:pPr>
      <w:r>
        <w:rPr>
          <w:rFonts w:eastAsia="等线" w:ascii="Arial" w:cs="Arial" w:hAnsi="Arial"/>
          <w:sz w:val="22"/>
        </w:rPr>
        <w:t>数据备份和恢复机制</w:t>
      </w:r>
    </w:p>
    <w:p>
      <w:pPr>
        <w:pStyle w:val="1"/>
        <w:spacing w:before="380" w:after="140" w:line="288" w:lineRule="auto"/>
        <w:ind w:left="0"/>
        <w:jc w:val="left"/>
        <w:outlineLvl w:val="0"/>
      </w:pPr>
      <w:r>
        <w:rPr>
          <w:rFonts w:eastAsia="等线" w:ascii="Arial" w:cs="Arial" w:hAnsi="Arial"/>
          <w:color w:val="3370ff"/>
          <w:sz w:val="36"/>
        </w:rPr>
        <w:t xml:space="preserve">3. </w:t>
      </w:r>
      <w:r>
        <w:rPr>
          <w:rFonts w:eastAsia="等线" w:ascii="Arial" w:cs="Arial" w:hAnsi="Arial"/>
          <w:b w:val="true"/>
          <w:color w:val="1f2329"/>
          <w:sz w:val="36"/>
        </w:rPr>
        <w:t>功能需求</w:t>
      </w:r>
    </w:p>
    <w:p>
      <w:pPr>
        <w:pStyle w:val="2"/>
        <w:spacing w:before="320" w:after="120" w:line="288" w:lineRule="auto"/>
        <w:ind w:left="0"/>
        <w:jc w:val="left"/>
        <w:outlineLvl w:val="1"/>
      </w:pPr>
      <w:r>
        <w:rPr>
          <w:rFonts w:eastAsia="等线" w:ascii="Arial" w:cs="Arial" w:hAnsi="Arial"/>
          <w:b w:val="true"/>
          <w:color w:val="1f2329"/>
          <w:sz w:val="32"/>
        </w:rPr>
        <w:t>&lt;Use case 图&gt;</w:t>
      </w:r>
    </w:p>
    <w:p>
      <w:pPr>
        <w:spacing w:before="120" w:after="120" w:line="288" w:lineRule="auto"/>
        <w:ind w:left="0"/>
        <w:jc w:val="center"/>
      </w:pPr>
      <w:r>
        <w:drawing>
          <wp:inline distT="0" distR="0" distB="0" distL="0">
            <wp:extent cx="5257800" cy="51720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51720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Actor：</w:t>
      </w:r>
    </w:p>
    <w:p>
      <w:pPr>
        <w:numPr>
          <w:numId w:val="44"/>
        </w:numPr>
        <w:spacing w:before="120" w:after="120" w:line="288" w:lineRule="auto"/>
        <w:ind w:left="0"/>
        <w:jc w:val="left"/>
      </w:pPr>
      <w:r>
        <w:rPr>
          <w:rFonts w:eastAsia="等线" w:ascii="Arial" w:cs="Arial" w:hAnsi="Arial"/>
          <w:sz w:val="22"/>
        </w:rPr>
        <w:t>注册用户：已注册用户，经登录可以使用"Testland"平台。</w:t>
      </w:r>
    </w:p>
    <w:p>
      <w:pPr>
        <w:numPr>
          <w:numId w:val="45"/>
        </w:numPr>
        <w:spacing w:before="120" w:after="120" w:line="288" w:lineRule="auto"/>
        <w:ind w:left="0"/>
        <w:jc w:val="left"/>
      </w:pPr>
      <w:r>
        <w:rPr>
          <w:rFonts w:eastAsia="等线" w:ascii="Arial" w:cs="Arial" w:hAnsi="Arial"/>
          <w:sz w:val="22"/>
        </w:rPr>
        <w:t>普通用户：平台的一般用户，可以操作平台并进行普通用户权限下的操作，区别于系统</w:t>
      </w:r>
      <w:r>
        <w:rPr>
          <w:rFonts w:eastAsia="等线" w:ascii="Arial" w:cs="Arial" w:hAnsi="Arial"/>
          <w:sz w:val="22"/>
        </w:rPr>
        <w:t>管理员</w:t>
      </w:r>
      <w:r>
        <w:rPr>
          <w:rFonts w:eastAsia="等线" w:ascii="Arial" w:cs="Arial" w:hAnsi="Arial"/>
          <w:sz w:val="22"/>
        </w:rPr>
        <w:t>。</w:t>
      </w:r>
    </w:p>
    <w:p>
      <w:pPr>
        <w:numPr>
          <w:numId w:val="46"/>
        </w:numPr>
        <w:spacing w:before="120" w:after="120" w:line="288" w:lineRule="auto"/>
        <w:ind w:left="0"/>
        <w:jc w:val="left"/>
      </w:pPr>
      <w:r>
        <w:rPr>
          <w:rFonts w:eastAsia="等线" w:ascii="Arial" w:cs="Arial" w:hAnsi="Arial"/>
          <w:sz w:val="22"/>
        </w:rPr>
        <w:t>系统</w:t>
      </w:r>
      <w:r>
        <w:rPr>
          <w:rFonts w:eastAsia="等线" w:ascii="Arial" w:cs="Arial" w:hAnsi="Arial"/>
          <w:sz w:val="22"/>
        </w:rPr>
        <w:t>管理员</w:t>
      </w:r>
      <w:r>
        <w:rPr>
          <w:rFonts w:eastAsia="等线" w:ascii="Arial" w:cs="Arial" w:hAnsi="Arial"/>
          <w:sz w:val="22"/>
        </w:rPr>
        <w:t>：特殊身份用户（非普通用户），可以管理平台上的内容，包括题库与测试用例。</w:t>
      </w:r>
    </w:p>
    <w:p>
      <w:pPr>
        <w:numPr>
          <w:numId w:val="47"/>
        </w:numPr>
        <w:spacing w:before="120" w:after="120" w:line="288" w:lineRule="auto"/>
        <w:ind w:left="0"/>
        <w:jc w:val="left"/>
      </w:pPr>
      <w:r>
        <w:rPr>
          <w:rFonts w:eastAsia="等线" w:ascii="Arial" w:cs="Arial" w:hAnsi="Arial"/>
          <w:sz w:val="22"/>
        </w:rPr>
        <w:t>评测系统：负责自动测评的系统，会进行自动编译及基于测试用例的测评。</w:t>
      </w:r>
    </w:p>
    <w:p>
      <w:pPr>
        <w:spacing w:before="120" w:after="120" w:line="288" w:lineRule="auto"/>
        <w:ind w:left="0"/>
        <w:jc w:val="left"/>
      </w:pPr>
      <w:r>
        <w:rPr>
          <w:rFonts w:eastAsia="等线" w:ascii="Arial" w:cs="Arial" w:hAnsi="Arial"/>
          <w:color w:val="1f2329"/>
          <w:sz w:val="22"/>
        </w:rPr>
        <w:t>usecase：</w:t>
      </w:r>
    </w:p>
    <w:p>
      <w:pPr>
        <w:numPr>
          <w:numId w:val="48"/>
        </w:numPr>
        <w:spacing w:before="120" w:after="120" w:line="288" w:lineRule="auto"/>
        <w:ind w:left="0"/>
        <w:jc w:val="left"/>
      </w:pPr>
      <w:r>
        <w:rPr>
          <w:rFonts w:eastAsia="等线" w:ascii="Arial" w:cs="Arial" w:hAnsi="Arial"/>
          <w:sz w:val="22"/>
        </w:rPr>
        <w:t>登录：已注册用户进入平台进行操作的途径，用于识别身份，且区分系统</w:t>
      </w:r>
      <w:r>
        <w:rPr>
          <w:rFonts w:eastAsia="等线" w:ascii="Arial" w:cs="Arial" w:hAnsi="Arial"/>
          <w:sz w:val="22"/>
        </w:rPr>
        <w:t>管理员</w:t>
      </w:r>
      <w:r>
        <w:rPr>
          <w:rFonts w:eastAsia="等线" w:ascii="Arial" w:cs="Arial" w:hAnsi="Arial"/>
          <w:sz w:val="22"/>
        </w:rPr>
        <w:t>与普通用户模式。</w:t>
      </w:r>
    </w:p>
    <w:p>
      <w:pPr>
        <w:numPr>
          <w:numId w:val="49"/>
        </w:numPr>
        <w:spacing w:before="120" w:after="120" w:line="288" w:lineRule="auto"/>
        <w:ind w:left="0"/>
        <w:jc w:val="left"/>
      </w:pPr>
      <w:r>
        <w:rPr>
          <w:rFonts w:eastAsia="等线" w:ascii="Arial" w:cs="Arial" w:hAnsi="Arial"/>
          <w:sz w:val="22"/>
        </w:rPr>
        <w:t>登出：已登录用户退出账号的操作。</w:t>
      </w:r>
    </w:p>
    <w:p>
      <w:pPr>
        <w:numPr>
          <w:numId w:val="50"/>
        </w:numPr>
        <w:spacing w:before="120" w:after="120" w:line="288" w:lineRule="auto"/>
        <w:ind w:left="0"/>
        <w:jc w:val="left"/>
      </w:pPr>
      <w:r>
        <w:rPr>
          <w:rFonts w:eastAsia="等线" w:ascii="Arial" w:cs="Arial" w:hAnsi="Arial"/>
          <w:sz w:val="22"/>
        </w:rPr>
        <w:t>浏览题库：普通用户与</w:t>
      </w:r>
      <w:r>
        <w:rPr>
          <w:rFonts w:eastAsia="等线" w:ascii="Arial" w:cs="Arial" w:hAnsi="Arial"/>
          <w:sz w:val="22"/>
        </w:rPr>
        <w:t>管理员</w:t>
      </w:r>
      <w:r>
        <w:rPr>
          <w:rFonts w:eastAsia="等线" w:ascii="Arial" w:cs="Arial" w:hAnsi="Arial"/>
          <w:sz w:val="22"/>
        </w:rPr>
        <w:t>均可查看平台上的题库。</w:t>
      </w:r>
    </w:p>
    <w:p>
      <w:pPr>
        <w:numPr>
          <w:numId w:val="51"/>
        </w:numPr>
        <w:spacing w:before="120" w:after="120" w:line="288" w:lineRule="auto"/>
        <w:ind w:left="0"/>
        <w:jc w:val="left"/>
      </w:pPr>
      <w:r>
        <w:rPr>
          <w:rFonts w:eastAsia="等线" w:ascii="Arial" w:cs="Arial" w:hAnsi="Arial"/>
          <w:sz w:val="22"/>
        </w:rPr>
        <w:t>管理题库及测试用例：系统</w:t>
      </w:r>
      <w:r>
        <w:rPr>
          <w:rFonts w:eastAsia="等线" w:ascii="Arial" w:cs="Arial" w:hAnsi="Arial"/>
          <w:sz w:val="22"/>
        </w:rPr>
        <w:t>管理员</w:t>
      </w:r>
      <w:r>
        <w:rPr>
          <w:rFonts w:eastAsia="等线" w:ascii="Arial" w:cs="Arial" w:hAnsi="Arial"/>
          <w:sz w:val="22"/>
        </w:rPr>
        <w:t>可以管理题目及对应测试用例，包含了浏览题库操作。</w:t>
      </w:r>
    </w:p>
    <w:p>
      <w:pPr>
        <w:numPr>
          <w:numId w:val="52"/>
        </w:numPr>
        <w:spacing w:before="120" w:after="120" w:line="288" w:lineRule="auto"/>
        <w:ind w:left="0"/>
        <w:jc w:val="left"/>
      </w:pPr>
      <w:r>
        <w:rPr>
          <w:rFonts w:eastAsia="等线" w:ascii="Arial" w:cs="Arial" w:hAnsi="Arial"/>
          <w:sz w:val="22"/>
        </w:rPr>
        <w:t>上传代码：普通用户可选择不同编程语言，将答案上传到对应题库下，用于自动测评。</w:t>
      </w:r>
    </w:p>
    <w:p>
      <w:pPr>
        <w:numPr>
          <w:numId w:val="53"/>
        </w:numPr>
        <w:spacing w:before="120" w:after="120" w:line="288" w:lineRule="auto"/>
        <w:ind w:left="0"/>
        <w:jc w:val="left"/>
      </w:pPr>
      <w:r>
        <w:rPr>
          <w:rFonts w:eastAsia="等线" w:ascii="Arial" w:cs="Arial" w:hAnsi="Arial"/>
          <w:sz w:val="22"/>
        </w:rPr>
        <w:t>查看已解答题目列表：普通用户可以查看自己已经解答的题目列表，包括题目名称、通过率、提交次数等。</w:t>
      </w:r>
    </w:p>
    <w:p>
      <w:pPr>
        <w:numPr>
          <w:numId w:val="54"/>
        </w:numPr>
        <w:spacing w:before="120" w:after="120" w:line="288" w:lineRule="auto"/>
        <w:ind w:left="0"/>
        <w:jc w:val="left"/>
      </w:pPr>
      <w:r>
        <w:rPr>
          <w:rFonts w:eastAsia="等线" w:ascii="Arial" w:cs="Arial" w:hAnsi="Arial"/>
          <w:sz w:val="22"/>
        </w:rPr>
        <w:t>查看排行榜：普通用户可以查看平台根据用户的题目解答情况（综合考虑解题数、题目难度、一次提交成功率等）进行排名后生成的排行榜。</w:t>
      </w:r>
    </w:p>
    <w:p>
      <w:pPr>
        <w:numPr>
          <w:numId w:val="55"/>
        </w:numPr>
        <w:spacing w:before="120" w:after="120" w:line="288" w:lineRule="auto"/>
        <w:ind w:left="0"/>
        <w:jc w:val="left"/>
      </w:pPr>
      <w:r>
        <w:rPr>
          <w:rFonts w:eastAsia="等线" w:ascii="Arial" w:cs="Arial" w:hAnsi="Arial"/>
          <w:sz w:val="22"/>
        </w:rPr>
        <w:t>管理用户信息：系统</w:t>
      </w:r>
      <w:r>
        <w:rPr>
          <w:rFonts w:eastAsia="等线" w:ascii="Arial" w:cs="Arial" w:hAnsi="Arial"/>
          <w:sz w:val="22"/>
        </w:rPr>
        <w:t>管理员</w:t>
      </w:r>
      <w:r>
        <w:rPr>
          <w:rFonts w:eastAsia="等线" w:ascii="Arial" w:cs="Arial" w:hAnsi="Arial"/>
          <w:sz w:val="22"/>
        </w:rPr>
        <w:t>可以禁用或解禁用户。</w:t>
      </w:r>
    </w:p>
    <w:p>
      <w:pPr>
        <w:numPr>
          <w:numId w:val="56"/>
        </w:numPr>
        <w:spacing w:before="120" w:after="120" w:line="288" w:lineRule="auto"/>
        <w:ind w:left="0"/>
        <w:jc w:val="left"/>
      </w:pPr>
      <w:r>
        <w:rPr>
          <w:rFonts w:eastAsia="等线" w:ascii="Arial" w:cs="Arial" w:hAnsi="Arial"/>
          <w:sz w:val="22"/>
        </w:rPr>
        <w:t>自动测评：评测系统进行的自动编译和基于测试用例的自动测试。</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color w:val="1f2329"/>
          <w:sz w:val="32"/>
        </w:rPr>
        <w:t>&lt;</w:t>
      </w:r>
      <w:r>
        <w:rPr>
          <w:rFonts w:eastAsia="等线" w:ascii="Arial" w:cs="Arial" w:hAnsi="Arial"/>
          <w:b w:val="true"/>
          <w:color w:val="1f2329"/>
          <w:sz w:val="32"/>
        </w:rPr>
        <w:t>Use case1 规约&gt;</w:t>
      </w:r>
    </w:p>
    <w:p>
      <w:pPr>
        <w:pStyle w:val="3"/>
        <w:spacing w:before="300" w:after="120" w:line="288" w:lineRule="auto"/>
        <w:ind w:left="0"/>
        <w:jc w:val="left"/>
        <w:outlineLvl w:val="2"/>
      </w:pPr>
      <w:r>
        <w:rPr>
          <w:rFonts w:eastAsia="等线" w:ascii="Arial" w:cs="Arial" w:hAnsi="Arial"/>
          <w:b w:val="true"/>
          <w:sz w:val="30"/>
        </w:rPr>
        <w:t>用户上传代码及评测系统自动测评：</w:t>
      </w:r>
    </w:p>
    <w:p>
      <w:pPr>
        <w:spacing w:before="120" w:after="120" w:line="288" w:lineRule="auto"/>
        <w:ind w:left="0"/>
        <w:jc w:val="left"/>
      </w:pPr>
      <w:r>
        <w:rPr>
          <w:rFonts w:eastAsia="等线" w:ascii="Arial" w:cs="Arial" w:hAnsi="Arial"/>
          <w:sz w:val="22"/>
        </w:rPr>
        <w:t>详细过程：</w:t>
      </w:r>
    </w:p>
    <w:p>
      <w:pPr>
        <w:spacing w:before="120" w:after="120" w:line="288" w:lineRule="auto"/>
        <w:ind w:left="0" w:firstLine="420"/>
        <w:jc w:val="left"/>
      </w:pPr>
      <w:r>
        <w:rPr>
          <w:rFonts w:eastAsia="等线" w:ascii="Arial" w:cs="Arial" w:hAnsi="Arial"/>
          <w:sz w:val="22"/>
        </w:rPr>
        <w:t>普通用户浏览题库，点击可进入需要测评的题目，可按需选择不同编程语言，进行代码上传，平台会对上传的代码进行自动编译，若通过则进行基于测试用例的测评，两环节中有不成功或与预期不符的情况，会输出错误错误信息并直接结束，若基于测试用例的测评也通过，则生成测试结果并反馈给用户，更新提交次数与通过率，然后根据解题数、题目难度、一次提交成功率等信息更新用户排行榜。</w:t>
      </w:r>
    </w:p>
    <w:p>
      <w:pPr>
        <w:spacing w:before="120" w:after="120" w:line="288" w:lineRule="auto"/>
        <w:ind w:left="0"/>
        <w:jc w:val="center"/>
      </w:pPr>
      <w:r>
        <w:drawing>
          <wp:inline distT="0" distR="0" distB="0" distL="0">
            <wp:extent cx="3562350" cy="83439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3562350" cy="8343900"/>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color w:val="1f2329"/>
          <w:sz w:val="32"/>
        </w:rPr>
        <w:t>&lt;Use case2 规约&gt;</w:t>
      </w:r>
    </w:p>
    <w:p>
      <w:pPr>
        <w:pStyle w:val="3"/>
        <w:spacing w:before="300" w:after="120" w:line="288" w:lineRule="auto"/>
        <w:ind w:left="0"/>
        <w:jc w:val="left"/>
        <w:outlineLvl w:val="2"/>
      </w:pPr>
      <w:r>
        <w:rPr>
          <w:rFonts w:eastAsia="等线" w:ascii="Arial" w:cs="Arial" w:hAnsi="Arial"/>
          <w:b w:val="true"/>
          <w:sz w:val="30"/>
        </w:rPr>
        <w:t>系统</w:t>
      </w:r>
      <w:r>
        <w:rPr>
          <w:rFonts w:eastAsia="等线" w:ascii="Arial" w:cs="Arial" w:hAnsi="Arial"/>
          <w:b w:val="true"/>
          <w:sz w:val="30"/>
        </w:rPr>
        <w:t>管理员</w:t>
      </w:r>
      <w:r>
        <w:rPr>
          <w:rFonts w:eastAsia="等线" w:ascii="Arial" w:cs="Arial" w:hAnsi="Arial"/>
          <w:b w:val="true"/>
          <w:sz w:val="30"/>
        </w:rPr>
        <w:t>管理题库及测试用例：</w:t>
      </w:r>
    </w:p>
    <w:p>
      <w:pPr>
        <w:spacing w:before="120" w:after="120" w:line="288" w:lineRule="auto"/>
        <w:ind w:left="0"/>
        <w:jc w:val="left"/>
      </w:pPr>
      <w:r>
        <w:rPr>
          <w:rFonts w:eastAsia="等线" w:ascii="Arial" w:cs="Arial" w:hAnsi="Arial"/>
          <w:sz w:val="22"/>
        </w:rPr>
        <w:t>详细过程：</w:t>
      </w:r>
    </w:p>
    <w:p>
      <w:pPr>
        <w:spacing w:before="120" w:after="120" w:line="288" w:lineRule="auto"/>
        <w:ind w:left="0" w:firstLine="420"/>
        <w:jc w:val="left"/>
      </w:pPr>
      <w:r>
        <w:rPr>
          <w:rFonts w:eastAsia="等线" w:ascii="Arial" w:cs="Arial" w:hAnsi="Arial"/>
          <w:sz w:val="22"/>
        </w:rPr>
        <w:t>首先，</w:t>
      </w:r>
      <w:r>
        <w:rPr>
          <w:rFonts w:eastAsia="等线" w:ascii="Arial" w:cs="Arial" w:hAnsi="Arial"/>
          <w:sz w:val="22"/>
        </w:rPr>
        <w:t>管理员</w:t>
      </w:r>
      <w:r>
        <w:rPr>
          <w:rFonts w:eastAsia="等线" w:ascii="Arial" w:cs="Arial" w:hAnsi="Arial"/>
          <w:sz w:val="22"/>
        </w:rPr>
        <w:t>需登录进入管理员界面，进入题库与测试用例管理界面，在此页面更新具体题目信息或增删改题目的测试用例，此时需确认修改，使修改后的题库实时更新在平台上。</w:t>
      </w:r>
    </w:p>
    <w:p>
      <w:pPr>
        <w:spacing w:before="120" w:after="120" w:line="288" w:lineRule="auto"/>
        <w:ind w:left="0"/>
        <w:jc w:val="center"/>
      </w:pPr>
      <w:r>
        <w:drawing>
          <wp:inline distT="0" distR="0" distB="0" distL="0">
            <wp:extent cx="3609975" cy="62674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3609975" cy="6267450"/>
                    </a:xfrm>
                    <a:prstGeom prst="rect">
                      <a:avLst/>
                    </a:prstGeom>
                  </pic:spPr>
                </pic:pic>
              </a:graphicData>
            </a:graphic>
          </wp:inline>
        </w:drawing>
      </w:r>
    </w:p>
    <w:p>
      <w:pPr>
        <w:pStyle w:val="1"/>
        <w:spacing w:before="380" w:after="140" w:line="288" w:lineRule="auto"/>
        <w:ind w:left="0"/>
        <w:jc w:val="left"/>
        <w:outlineLvl w:val="0"/>
      </w:pPr>
      <w:r>
        <w:rPr>
          <w:rFonts w:eastAsia="等线" w:ascii="Arial" w:cs="Arial" w:hAnsi="Arial"/>
          <w:color w:val="3370ff"/>
          <w:sz w:val="36"/>
        </w:rPr>
        <w:t xml:space="preserve">4. </w:t>
      </w:r>
      <w:r>
        <w:rPr>
          <w:rFonts w:eastAsia="等线" w:ascii="Arial" w:cs="Arial" w:hAnsi="Arial"/>
          <w:b w:val="true"/>
          <w:color w:val="1f2329"/>
          <w:sz w:val="36"/>
        </w:rPr>
        <w:t>非功能需求</w:t>
      </w:r>
    </w:p>
    <w:p>
      <w:pPr>
        <w:pStyle w:val="2"/>
        <w:spacing w:before="320" w:after="120" w:line="288" w:lineRule="auto"/>
        <w:ind w:left="0"/>
        <w:jc w:val="left"/>
        <w:outlineLvl w:val="1"/>
      </w:pPr>
      <w:r>
        <w:rPr>
          <w:rFonts w:eastAsia="等线" w:ascii="Arial" w:cs="Arial" w:hAnsi="Arial"/>
          <w:b w:val="true"/>
          <w:color w:val="1f2329"/>
          <w:sz w:val="32"/>
        </w:rPr>
        <w:t>4.1 易用性</w:t>
      </w:r>
    </w:p>
    <w:p>
      <w:pPr>
        <w:numPr>
          <w:numId w:val="57"/>
        </w:numPr>
        <w:spacing w:before="120" w:after="120" w:line="288" w:lineRule="auto"/>
        <w:ind w:left="0"/>
        <w:jc w:val="left"/>
      </w:pPr>
      <w:r>
        <w:rPr>
          <w:rFonts w:eastAsia="等线" w:ascii="Arial" w:cs="Arial" w:hAnsi="Arial"/>
          <w:sz w:val="22"/>
        </w:rPr>
        <w:t>培训时间：普通用户最大培训时间不得超过30分钟，高级用户最大培训时间不得超过15分钟。</w:t>
      </w:r>
    </w:p>
    <w:p>
      <w:pPr>
        <w:numPr>
          <w:numId w:val="58"/>
        </w:numPr>
        <w:spacing w:before="120" w:after="120" w:line="288" w:lineRule="auto"/>
        <w:ind w:left="0"/>
        <w:jc w:val="left"/>
      </w:pPr>
      <w:r>
        <w:rPr>
          <w:rFonts w:eastAsia="等线" w:ascii="Arial" w:cs="Arial" w:hAnsi="Arial"/>
          <w:sz w:val="22"/>
        </w:rPr>
        <w:t>可评测任务次数：每个典型任务至少需要进行5次评测，以确保系统的稳定性和易用性。</w:t>
      </w:r>
    </w:p>
    <w:p>
      <w:pPr>
        <w:numPr>
          <w:numId w:val="59"/>
        </w:numPr>
        <w:spacing w:before="120" w:after="120" w:line="288" w:lineRule="auto"/>
        <w:ind w:left="0"/>
        <w:jc w:val="left"/>
      </w:pPr>
      <w:r>
        <w:rPr>
          <w:rFonts w:eastAsia="等线" w:ascii="Arial" w:cs="Arial" w:hAnsi="Arial"/>
          <w:sz w:val="22"/>
        </w:rPr>
        <w:t>符合易用性标准：系统交互界面应符合IBM的CUA标准和Microsoft的</w:t>
      </w:r>
      <w:r>
        <w:rPr>
          <w:rFonts w:eastAsia="等线" w:ascii="Arial" w:cs="Arial" w:hAnsi="Arial"/>
          <w:sz w:val="22"/>
        </w:rPr>
        <w:t>GUI</w:t>
      </w:r>
      <w:r>
        <w:rPr>
          <w:rFonts w:eastAsia="等线" w:ascii="Arial" w:cs="Arial" w:hAnsi="Arial"/>
          <w:sz w:val="22"/>
        </w:rPr>
        <w:t>标准等公认易用性标准，页面布局、交互方式、字体颜色等方面需具有统一性和美观性，用户调查结果的平均满意度不得低于85%。</w:t>
      </w:r>
    </w:p>
    <w:p>
      <w:pPr>
        <w:pStyle w:val="2"/>
        <w:spacing w:before="320" w:after="120" w:line="288" w:lineRule="auto"/>
        <w:ind w:left="0"/>
        <w:jc w:val="left"/>
        <w:outlineLvl w:val="1"/>
      </w:pPr>
      <w:r>
        <w:rPr>
          <w:rFonts w:eastAsia="等线" w:ascii="Arial" w:cs="Arial" w:hAnsi="Arial"/>
          <w:b w:val="true"/>
          <w:color w:val="1f2329"/>
          <w:sz w:val="32"/>
        </w:rPr>
        <w:t>4.2 可靠性</w:t>
      </w:r>
    </w:p>
    <w:p>
      <w:pPr>
        <w:numPr>
          <w:numId w:val="60"/>
        </w:numPr>
        <w:spacing w:before="120" w:after="120" w:line="288" w:lineRule="auto"/>
        <w:ind w:left="0"/>
        <w:jc w:val="left"/>
      </w:pPr>
      <w:r>
        <w:rPr>
          <w:rFonts w:eastAsia="等线" w:ascii="Arial" w:cs="Arial" w:hAnsi="Arial"/>
          <w:sz w:val="22"/>
        </w:rPr>
        <w:t>可用性：系统应该能保证24小时不间断运行，一年内该系统平均可用时间至少达到99.5%。</w:t>
      </w:r>
    </w:p>
    <w:p>
      <w:pPr>
        <w:numPr>
          <w:numId w:val="61"/>
        </w:numPr>
        <w:spacing w:before="120" w:after="120" w:line="288" w:lineRule="auto"/>
        <w:ind w:left="0"/>
        <w:jc w:val="left"/>
      </w:pPr>
      <w:r>
        <w:rPr>
          <w:rFonts w:eastAsia="等线" w:ascii="Arial" w:cs="Arial" w:hAnsi="Arial"/>
          <w:sz w:val="22"/>
        </w:rPr>
        <w:t>平均故障间隔时间</w:t>
      </w:r>
      <w:r>
        <w:rPr>
          <w:rFonts w:eastAsia="等线" w:ascii="Arial" w:cs="Arial" w:hAnsi="Arial"/>
          <w:sz w:val="22"/>
        </w:rPr>
        <w:t xml:space="preserve"> (</w:t>
      </w:r>
      <w:r>
        <w:rPr>
          <w:rFonts w:eastAsia="等线" w:ascii="Arial" w:cs="Arial" w:hAnsi="Arial"/>
          <w:sz w:val="22"/>
        </w:rPr>
        <w:t>MTBF</w:t>
      </w:r>
      <w:r>
        <w:rPr>
          <w:rFonts w:eastAsia="等线" w:ascii="Arial" w:cs="Arial" w:hAnsi="Arial"/>
          <w:sz w:val="22"/>
        </w:rPr>
        <w:t>)：MTBF 的目标时间最好达到 5,000 小时或更多，并不断优化以提高系统的可靠性。</w:t>
      </w:r>
    </w:p>
    <w:p>
      <w:pPr>
        <w:numPr>
          <w:numId w:val="62"/>
        </w:numPr>
        <w:spacing w:before="120" w:after="120" w:line="288" w:lineRule="auto"/>
        <w:ind w:left="0"/>
        <w:jc w:val="left"/>
      </w:pPr>
      <w:r>
        <w:rPr>
          <w:rFonts w:eastAsia="等线" w:ascii="Arial" w:cs="Arial" w:hAnsi="Arial"/>
          <w:sz w:val="22"/>
        </w:rPr>
        <w:t>平均修复时间</w:t>
      </w:r>
      <w:r>
        <w:rPr>
          <w:rFonts w:eastAsia="等线" w:ascii="Arial" w:cs="Arial" w:hAnsi="Arial"/>
          <w:sz w:val="22"/>
        </w:rPr>
        <w:t xml:space="preserve"> (</w:t>
      </w:r>
      <w:r>
        <w:rPr>
          <w:rFonts w:eastAsia="等线" w:ascii="Arial" w:cs="Arial" w:hAnsi="Arial"/>
          <w:sz w:val="22"/>
        </w:rPr>
        <w:t>MTTR</w:t>
      </w:r>
      <w:r>
        <w:rPr>
          <w:rFonts w:eastAsia="等线" w:ascii="Arial" w:cs="Arial" w:hAnsi="Arial"/>
          <w:sz w:val="22"/>
        </w:rPr>
        <w:t>)：系统在发生故障后，平均修复时间目标应该控制在 2 小时内，减少影响用户的停机时间。</w:t>
      </w:r>
    </w:p>
    <w:p>
      <w:pPr>
        <w:numPr>
          <w:numId w:val="63"/>
        </w:numPr>
        <w:spacing w:before="120" w:after="120" w:line="288" w:lineRule="auto"/>
        <w:ind w:left="0"/>
        <w:jc w:val="left"/>
      </w:pPr>
      <w:r>
        <w:rPr>
          <w:rFonts w:eastAsia="等线" w:ascii="Arial" w:cs="Arial" w:hAnsi="Arial"/>
          <w:sz w:val="22"/>
        </w:rPr>
        <w:t>精确度：系统在输出结果时，应该具备用户要求的精度和精确度，如代码评测失败时能反馈用户失败原因。</w:t>
      </w:r>
    </w:p>
    <w:p>
      <w:pPr>
        <w:numPr>
          <w:numId w:val="64"/>
        </w:numPr>
        <w:spacing w:before="120" w:after="120" w:line="288" w:lineRule="auto"/>
        <w:ind w:left="0"/>
        <w:jc w:val="left"/>
      </w:pPr>
      <w:r>
        <w:rPr>
          <w:rFonts w:eastAsia="等线" w:ascii="Arial" w:cs="Arial" w:hAnsi="Arial"/>
          <w:color w:val="1f2329"/>
          <w:sz w:val="22"/>
        </w:rPr>
        <w:t>最高错误或缺陷率：每千行代码错误数应该小于 1 - 5 个，具体的错误率还取决于代码复杂性、程序员技能水平等因素；每个功能点错误数应该小于 1 个或更少，这也取决于功能点的复杂性和规模。</w:t>
      </w:r>
    </w:p>
    <w:p>
      <w:pPr>
        <w:numPr>
          <w:numId w:val="65"/>
        </w:numPr>
        <w:spacing w:before="120" w:after="120" w:line="288" w:lineRule="auto"/>
        <w:ind w:left="0"/>
        <w:jc w:val="left"/>
      </w:pPr>
      <w:r>
        <w:rPr>
          <w:rFonts w:eastAsia="等线" w:ascii="Arial" w:cs="Arial" w:hAnsi="Arial"/>
          <w:sz w:val="22"/>
        </w:rPr>
        <w:t>错误或缺陷率：不出现严重错误，如用户上传评测代码数据丢失；大错误每个功能点不多于0.5个；小错误每个功能点不多于1个。</w:t>
      </w:r>
    </w:p>
    <w:p>
      <w:pPr>
        <w:pStyle w:val="2"/>
        <w:spacing w:before="320" w:after="120" w:line="288" w:lineRule="auto"/>
        <w:ind w:left="0"/>
        <w:jc w:val="left"/>
        <w:outlineLvl w:val="1"/>
      </w:pPr>
      <w:r>
        <w:rPr>
          <w:rFonts w:eastAsia="等线" w:ascii="Arial" w:cs="Arial" w:hAnsi="Arial"/>
          <w:b w:val="true"/>
          <w:color w:val="1f2329"/>
          <w:sz w:val="32"/>
        </w:rPr>
        <w:t>4.3 性能</w:t>
      </w:r>
    </w:p>
    <w:p>
      <w:pPr>
        <w:numPr>
          <w:numId w:val="66"/>
        </w:numPr>
        <w:spacing w:before="120" w:after="120" w:line="288" w:lineRule="auto"/>
        <w:ind w:left="0"/>
        <w:jc w:val="left"/>
      </w:pPr>
      <w:r>
        <w:rPr>
          <w:rFonts w:eastAsia="等线" w:ascii="Arial" w:cs="Arial" w:hAnsi="Arial"/>
          <w:sz w:val="22"/>
        </w:rPr>
        <w:t>对事务的响应时间：平均响应时间应该在 1-2 秒之内，最长响应时间应该控制在 5 秒以内。</w:t>
      </w:r>
    </w:p>
    <w:p>
      <w:pPr>
        <w:numPr>
          <w:numId w:val="67"/>
        </w:numPr>
        <w:spacing w:before="120" w:after="120" w:line="288" w:lineRule="auto"/>
        <w:ind w:left="0"/>
        <w:jc w:val="left"/>
      </w:pPr>
      <w:r>
        <w:rPr>
          <w:rFonts w:eastAsia="等线" w:ascii="Arial" w:cs="Arial" w:hAnsi="Arial"/>
          <w:sz w:val="22"/>
        </w:rPr>
        <w:t>吞吐量</w:t>
      </w:r>
      <w:r>
        <w:rPr>
          <w:rFonts w:eastAsia="等线" w:ascii="Arial" w:cs="Arial" w:hAnsi="Arial"/>
          <w:sz w:val="22"/>
        </w:rPr>
        <w:t>：每秒处理的事务数需要达到上百个或者更多。</w:t>
      </w:r>
    </w:p>
    <w:p>
      <w:pPr>
        <w:numPr>
          <w:numId w:val="68"/>
        </w:numPr>
        <w:spacing w:before="120" w:after="120" w:line="288" w:lineRule="auto"/>
        <w:ind w:left="0"/>
        <w:jc w:val="left"/>
      </w:pPr>
      <w:r>
        <w:rPr>
          <w:rFonts w:eastAsia="等线" w:ascii="Arial" w:cs="Arial" w:hAnsi="Arial"/>
          <w:sz w:val="22"/>
        </w:rPr>
        <w:t>容量：系统应支持100</w:t>
      </w:r>
      <w:r>
        <w:rPr>
          <w:rFonts w:eastAsia="等线" w:ascii="Arial" w:cs="Arial" w:hAnsi="Arial"/>
          <w:sz w:val="22"/>
        </w:rPr>
        <w:t>0</w:t>
      </w:r>
      <w:r>
        <w:rPr>
          <w:rFonts w:eastAsia="等线" w:ascii="Arial" w:cs="Arial" w:hAnsi="Arial"/>
          <w:sz w:val="22"/>
        </w:rPr>
        <w:t>个并发用户。</w:t>
      </w:r>
    </w:p>
    <w:p>
      <w:pPr>
        <w:numPr>
          <w:numId w:val="69"/>
        </w:numPr>
        <w:spacing w:before="120" w:after="120" w:line="288" w:lineRule="auto"/>
        <w:ind w:left="0"/>
        <w:jc w:val="left"/>
      </w:pPr>
      <w:r>
        <w:rPr>
          <w:rFonts w:eastAsia="等线" w:ascii="Arial" w:cs="Arial" w:hAnsi="Arial"/>
          <w:sz w:val="22"/>
        </w:rPr>
        <w:t>降级模式：当流量激增时，可以通过缩短响应时间或者关闭一些不必要的功能来降低系统负载。</w:t>
      </w:r>
    </w:p>
    <w:p>
      <w:pPr>
        <w:numPr>
          <w:numId w:val="70"/>
        </w:numPr>
        <w:spacing w:before="120" w:after="120" w:line="288" w:lineRule="auto"/>
        <w:ind w:left="0"/>
        <w:jc w:val="left"/>
      </w:pPr>
      <w:r>
        <w:rPr>
          <w:rFonts w:eastAsia="等线" w:ascii="Arial" w:cs="Arial" w:hAnsi="Arial"/>
          <w:sz w:val="22"/>
        </w:rPr>
        <w:t>资源利用情况：需要对</w:t>
      </w:r>
      <w:r>
        <w:rPr>
          <w:rFonts w:eastAsia="等线" w:ascii="Arial" w:cs="Arial" w:hAnsi="Arial"/>
          <w:sz w:val="22"/>
        </w:rPr>
        <w:t>内存</w:t>
      </w:r>
      <w:r>
        <w:rPr>
          <w:rFonts w:eastAsia="等线" w:ascii="Arial" w:cs="Arial" w:hAnsi="Arial"/>
          <w:sz w:val="22"/>
        </w:rPr>
        <w:t>和磁盘使用情况进行监控和调整，以保证其在合理的范围内，并避免出现资源不足的情况导致系统崩溃。</w:t>
      </w:r>
    </w:p>
    <w:p>
      <w:pPr>
        <w:pStyle w:val="2"/>
        <w:spacing w:before="320" w:after="120" w:line="288" w:lineRule="auto"/>
        <w:ind w:left="0"/>
        <w:jc w:val="left"/>
        <w:outlineLvl w:val="1"/>
      </w:pPr>
      <w:r>
        <w:rPr>
          <w:rFonts w:eastAsia="等线" w:ascii="Arial" w:cs="Arial" w:hAnsi="Arial"/>
          <w:b w:val="true"/>
          <w:sz w:val="32"/>
        </w:rPr>
        <w:t xml:space="preserve">4.4 </w:t>
      </w:r>
      <w:r>
        <w:rPr>
          <w:rFonts w:eastAsia="等线" w:ascii="Arial" w:cs="Arial" w:hAnsi="Arial"/>
          <w:b w:val="true"/>
          <w:sz w:val="32"/>
        </w:rPr>
        <w:t>兼容性</w:t>
      </w:r>
    </w:p>
    <w:p>
      <w:pPr>
        <w:spacing w:before="120" w:after="120" w:line="288" w:lineRule="auto"/>
        <w:ind w:left="0"/>
        <w:jc w:val="left"/>
      </w:pPr>
      <w:r>
        <w:rPr>
          <w:rFonts w:eastAsia="等线" w:ascii="Arial" w:cs="Arial" w:hAnsi="Arial"/>
          <w:sz w:val="22"/>
        </w:rPr>
        <w:t>客户端浏览器</w:t>
      </w:r>
      <w:r>
        <w:rPr>
          <w:rFonts w:eastAsia="等线" w:ascii="Arial" w:cs="Arial" w:hAnsi="Arial"/>
          <w:sz w:val="22"/>
        </w:rPr>
        <w:t>兼容性</w:t>
      </w:r>
      <w:r>
        <w:rPr>
          <w:rFonts w:eastAsia="等线" w:ascii="Arial" w:cs="Arial" w:hAnsi="Arial"/>
          <w:sz w:val="22"/>
        </w:rPr>
        <w:t>要求：</w:t>
      </w:r>
    </w:p>
    <w:p>
      <w:pPr>
        <w:numPr>
          <w:numId w:val="71"/>
        </w:numPr>
        <w:spacing w:before="120" w:after="120" w:line="288" w:lineRule="auto"/>
        <w:ind w:left="0"/>
        <w:jc w:val="left"/>
      </w:pPr>
      <w:r>
        <w:rPr>
          <w:rFonts w:eastAsia="等线" w:ascii="Arial" w:cs="Arial" w:hAnsi="Arial"/>
          <w:sz w:val="22"/>
        </w:rPr>
        <w:t>Google Chrome：</w:t>
      </w:r>
      <w:r>
        <w:rPr>
          <w:rFonts w:eastAsia="等线" w:ascii="Arial" w:cs="Arial" w:hAnsi="Arial"/>
          <w:color w:val="8f959e"/>
          <w:sz w:val="22"/>
        </w:rPr>
        <w:t>114及以上版本</w:t>
      </w:r>
      <w:r>
        <w:rPr>
          <w:rFonts w:eastAsia="等线" w:ascii="Arial" w:cs="Arial" w:hAnsi="Arial"/>
          <w:sz w:val="22"/>
        </w:rPr>
        <w:t>。</w:t>
      </w:r>
    </w:p>
    <w:p>
      <w:pPr>
        <w:numPr>
          <w:numId w:val="72"/>
        </w:numPr>
        <w:spacing w:before="120" w:after="120" w:line="288" w:lineRule="auto"/>
        <w:ind w:left="0"/>
        <w:jc w:val="left"/>
      </w:pPr>
      <w:r>
        <w:rPr>
          <w:rFonts w:eastAsia="等线" w:ascii="Arial" w:cs="Arial" w:hAnsi="Arial"/>
          <w:sz w:val="22"/>
        </w:rPr>
        <w:t>Mozilla Firefox</w:t>
      </w:r>
      <w:r>
        <w:rPr>
          <w:rFonts w:eastAsia="等线" w:ascii="Arial" w:cs="Arial" w:hAnsi="Arial"/>
          <w:sz w:val="22"/>
        </w:rPr>
        <w:t>：114及以上版本。</w:t>
      </w:r>
    </w:p>
    <w:p>
      <w:pPr>
        <w:numPr>
          <w:numId w:val="73"/>
        </w:numPr>
        <w:spacing w:before="120" w:after="120" w:line="288" w:lineRule="auto"/>
        <w:ind w:left="0"/>
        <w:jc w:val="left"/>
      </w:pPr>
      <w:r>
        <w:rPr>
          <w:rFonts w:eastAsia="等线" w:ascii="Arial" w:cs="Arial" w:hAnsi="Arial"/>
          <w:sz w:val="22"/>
        </w:rPr>
        <w:t>Apple Safari：170及以上版本。</w:t>
      </w:r>
    </w:p>
    <w:p>
      <w:pPr>
        <w:numPr>
          <w:numId w:val="74"/>
        </w:numPr>
        <w:spacing w:before="120" w:after="120" w:line="288" w:lineRule="auto"/>
        <w:ind w:left="0"/>
        <w:jc w:val="left"/>
      </w:pPr>
      <w:r>
        <w:rPr>
          <w:rFonts w:eastAsia="等线" w:ascii="Arial" w:cs="Arial" w:hAnsi="Arial"/>
          <w:sz w:val="22"/>
        </w:rPr>
        <w:t xml:space="preserve">Microsoft </w:t>
      </w:r>
      <w:r>
        <w:rPr>
          <w:rFonts w:eastAsia="等线" w:ascii="Arial" w:cs="Arial" w:hAnsi="Arial"/>
          <w:sz w:val="22"/>
        </w:rPr>
        <w:t>Edge</w:t>
      </w:r>
      <w:r>
        <w:rPr>
          <w:rFonts w:eastAsia="等线" w:ascii="Arial" w:cs="Arial" w:hAnsi="Arial"/>
          <w:sz w:val="22"/>
        </w:rPr>
        <w:t>：最新版本及之前的几个主要版本。</w:t>
      </w:r>
    </w:p>
    <w:p>
      <w:pPr>
        <w:spacing w:before="120" w:after="120" w:line="288" w:lineRule="auto"/>
        <w:ind w:left="0"/>
        <w:jc w:val="left"/>
      </w:pPr>
      <w:r>
        <w:rPr>
          <w:rFonts w:eastAsia="等线" w:ascii="Arial" w:cs="Arial" w:hAnsi="Arial"/>
          <w:sz w:val="22"/>
        </w:rPr>
        <w:t>服务器端</w:t>
      </w:r>
      <w:r>
        <w:rPr>
          <w:rFonts w:eastAsia="等线" w:ascii="Arial" w:cs="Arial" w:hAnsi="Arial"/>
          <w:sz w:val="22"/>
        </w:rPr>
        <w:t>兼容性</w:t>
      </w:r>
      <w:r>
        <w:rPr>
          <w:rFonts w:eastAsia="等线" w:ascii="Arial" w:cs="Arial" w:hAnsi="Arial"/>
          <w:sz w:val="22"/>
        </w:rPr>
        <w:t>要求：</w:t>
      </w:r>
    </w:p>
    <w:p>
      <w:pPr>
        <w:numPr>
          <w:numId w:val="75"/>
        </w:numPr>
        <w:spacing w:before="120" w:after="120" w:line="288" w:lineRule="auto"/>
        <w:ind w:left="0"/>
        <w:jc w:val="left"/>
      </w:pPr>
      <w:r>
        <w:rPr>
          <w:rFonts w:eastAsia="等线" w:ascii="Arial" w:cs="Arial" w:hAnsi="Arial"/>
          <w:sz w:val="22"/>
        </w:rPr>
        <w:t>操作系统：Linux Ubuntu 18.04</w:t>
      </w:r>
    </w:p>
    <w:p>
      <w:pPr>
        <w:numPr>
          <w:numId w:val="76"/>
        </w:numPr>
        <w:spacing w:before="120" w:after="120" w:line="288" w:lineRule="auto"/>
        <w:ind w:left="0"/>
        <w:jc w:val="left"/>
      </w:pPr>
      <w:r>
        <w:rPr>
          <w:rFonts w:eastAsia="等线" w:ascii="Arial" w:cs="Arial" w:hAnsi="Arial"/>
          <w:sz w:val="22"/>
        </w:rPr>
        <w:t>数据库：</w:t>
      </w:r>
      <w:r>
        <w:rPr>
          <w:rFonts w:eastAsia="等线" w:ascii="Arial" w:cs="Arial" w:hAnsi="Arial"/>
          <w:sz w:val="22"/>
        </w:rPr>
        <w:t>MySQL</w:t>
      </w:r>
      <w:r>
        <w:rPr>
          <w:rFonts w:eastAsia="等线" w:ascii="Arial" w:cs="Arial" w:hAnsi="Arial"/>
          <w:sz w:val="22"/>
        </w:rPr>
        <w:t>、MongoDB。</w:t>
      </w:r>
    </w:p>
    <w:p>
      <w:pPr>
        <w:pStyle w:val="2"/>
        <w:spacing w:before="320" w:after="120" w:line="288" w:lineRule="auto"/>
        <w:ind w:left="0"/>
        <w:jc w:val="left"/>
        <w:outlineLvl w:val="1"/>
      </w:pPr>
      <w:r>
        <w:rPr>
          <w:rFonts w:eastAsia="等线" w:ascii="Arial" w:cs="Arial" w:hAnsi="Arial"/>
          <w:b w:val="true"/>
          <w:color w:val="1f2329"/>
          <w:sz w:val="32"/>
        </w:rPr>
        <w:t>4.5 可支持性</w:t>
      </w:r>
    </w:p>
    <w:p>
      <w:pPr>
        <w:numPr>
          <w:numId w:val="77"/>
        </w:numPr>
        <w:spacing w:before="120" w:after="120" w:line="288" w:lineRule="auto"/>
        <w:ind w:left="0"/>
        <w:jc w:val="left"/>
      </w:pPr>
      <w:r>
        <w:rPr>
          <w:rFonts w:eastAsia="等线" w:ascii="Arial" w:cs="Arial" w:hAnsi="Arial"/>
          <w:sz w:val="22"/>
        </w:rPr>
        <w:t>编码标准：制定统一的命名规范、代码结构规范等以确保开发人员的代码风格统一，本次开发中代码应符合Google代码规范。</w:t>
      </w:r>
    </w:p>
    <w:p>
      <w:pPr>
        <w:numPr>
          <w:numId w:val="78"/>
        </w:numPr>
        <w:spacing w:before="120" w:after="120" w:line="288" w:lineRule="auto"/>
        <w:ind w:left="0"/>
        <w:jc w:val="left"/>
      </w:pPr>
      <w:r>
        <w:rPr>
          <w:rFonts w:eastAsia="等线" w:ascii="Arial" w:cs="Arial" w:hAnsi="Arial"/>
          <w:sz w:val="22"/>
        </w:rPr>
        <w:t>命名约定：为变量、函数、类等元素制定明确的命名约定，采用有意义的名称来描述变量的作用以增加代码的可读性和可维护性。</w:t>
      </w:r>
    </w:p>
    <w:p>
      <w:pPr>
        <w:numPr>
          <w:numId w:val="79"/>
        </w:numPr>
        <w:spacing w:before="120" w:after="120" w:line="288" w:lineRule="auto"/>
        <w:ind w:left="0"/>
        <w:jc w:val="left"/>
      </w:pPr>
      <w:r>
        <w:rPr>
          <w:rFonts w:eastAsia="等线" w:ascii="Arial" w:cs="Arial" w:hAnsi="Arial"/>
          <w:sz w:val="22"/>
        </w:rPr>
        <w:t>类库：尽量采用社区流行、稳定性高的类库，在使用第三方类库时，需要确保其版权和授权合法有效，并通过评估确认其安全性和稳定性。</w:t>
      </w:r>
    </w:p>
    <w:p>
      <w:pPr>
        <w:numPr>
          <w:numId w:val="80"/>
        </w:numPr>
        <w:spacing w:before="120" w:after="120" w:line="288" w:lineRule="auto"/>
        <w:ind w:left="0"/>
        <w:jc w:val="left"/>
      </w:pPr>
      <w:r>
        <w:rPr>
          <w:rFonts w:eastAsia="等线" w:ascii="Arial" w:cs="Arial" w:hAnsi="Arial"/>
          <w:sz w:val="22"/>
        </w:rPr>
        <w:t>维护访问权：对系统进行访问控制，并限制非授权人员的访问权限。</w:t>
      </w:r>
    </w:p>
    <w:p>
      <w:pPr>
        <w:numPr>
          <w:numId w:val="81"/>
        </w:numPr>
        <w:spacing w:before="120" w:after="120" w:line="288" w:lineRule="auto"/>
        <w:ind w:left="0"/>
        <w:jc w:val="left"/>
      </w:pPr>
      <w:r>
        <w:rPr>
          <w:rFonts w:eastAsia="等线" w:ascii="Arial" w:cs="Arial" w:hAnsi="Arial"/>
          <w:sz w:val="22"/>
        </w:rPr>
        <w:t>维护实用程序：使用日志管理工具、数据库监控工具等实用程序和工具，以便于系统的维护和管理工作。</w:t>
      </w:r>
    </w:p>
    <w:p>
      <w:pPr>
        <w:pStyle w:val="2"/>
        <w:spacing w:before="320" w:after="120" w:line="288" w:lineRule="auto"/>
        <w:ind w:left="0"/>
        <w:jc w:val="left"/>
        <w:outlineLvl w:val="1"/>
      </w:pPr>
      <w:r>
        <w:rPr>
          <w:rFonts w:eastAsia="等线" w:ascii="Arial" w:cs="Arial" w:hAnsi="Arial"/>
          <w:b w:val="true"/>
          <w:color w:val="1f2329"/>
          <w:sz w:val="32"/>
        </w:rPr>
        <w:t>4.6 设计约束</w:t>
      </w:r>
    </w:p>
    <w:p>
      <w:pPr>
        <w:numPr>
          <w:numId w:val="82"/>
        </w:numPr>
        <w:spacing w:before="120" w:after="120" w:line="288" w:lineRule="auto"/>
        <w:ind w:left="0"/>
        <w:jc w:val="left"/>
      </w:pPr>
      <w:r>
        <w:rPr>
          <w:rFonts w:eastAsia="等线" w:ascii="Arial" w:cs="Arial" w:hAnsi="Arial"/>
          <w:sz w:val="22"/>
        </w:rPr>
        <w:t>软件语言：采用Java语言进行开发。</w:t>
      </w:r>
    </w:p>
    <w:p>
      <w:pPr>
        <w:numPr>
          <w:numId w:val="83"/>
        </w:numPr>
        <w:spacing w:before="120" w:after="120" w:line="288" w:lineRule="auto"/>
        <w:ind w:left="0"/>
        <w:jc w:val="left"/>
      </w:pPr>
      <w:r>
        <w:rPr>
          <w:rFonts w:eastAsia="等线" w:ascii="Arial" w:cs="Arial" w:hAnsi="Arial"/>
          <w:sz w:val="22"/>
        </w:rPr>
        <w:t>软件流程需求：采用</w:t>
      </w:r>
      <w:r>
        <w:rPr>
          <w:rFonts w:eastAsia="等线" w:ascii="Arial" w:cs="Arial" w:hAnsi="Arial"/>
          <w:sz w:val="22"/>
        </w:rPr>
        <w:t>敏捷开发</w:t>
      </w:r>
      <w:r>
        <w:rPr>
          <w:rFonts w:eastAsia="等线" w:ascii="Arial" w:cs="Arial" w:hAnsi="Arial"/>
          <w:sz w:val="22"/>
        </w:rPr>
        <w:t>方法，按照迭代循环的方式进行软件开发。</w:t>
      </w:r>
    </w:p>
    <w:p>
      <w:pPr>
        <w:numPr>
          <w:numId w:val="84"/>
        </w:numPr>
        <w:spacing w:before="120" w:after="120" w:line="288" w:lineRule="auto"/>
        <w:ind w:left="0"/>
        <w:jc w:val="left"/>
      </w:pPr>
      <w:r>
        <w:rPr>
          <w:rFonts w:eastAsia="等线" w:ascii="Arial" w:cs="Arial" w:hAnsi="Arial"/>
          <w:sz w:val="22"/>
        </w:rPr>
        <w:t>开发工具的指定用途：在开发过程中，需要使用 Git 进行版本控制，使用</w:t>
      </w:r>
      <w:r>
        <w:rPr>
          <w:rFonts w:eastAsia="等线" w:ascii="Arial" w:cs="Arial" w:hAnsi="Arial"/>
          <w:sz w:val="22"/>
        </w:rPr>
        <w:t>Maven</w:t>
      </w:r>
      <w:r>
        <w:rPr>
          <w:rFonts w:eastAsia="等线" w:ascii="Arial" w:cs="Arial" w:hAnsi="Arial"/>
          <w:sz w:val="22"/>
        </w:rPr>
        <w:t>进行项目构建和依赖管理，使用</w:t>
      </w:r>
      <w:r>
        <w:rPr>
          <w:rFonts w:eastAsia="等线" w:ascii="Arial" w:cs="Arial" w:hAnsi="Arial"/>
          <w:sz w:val="22"/>
        </w:rPr>
        <w:t>IntelliJ IDEA</w:t>
      </w:r>
      <w:r>
        <w:rPr>
          <w:rFonts w:eastAsia="等线" w:ascii="Arial" w:cs="Arial" w:hAnsi="Arial"/>
          <w:sz w:val="22"/>
        </w:rPr>
        <w:t>等IDE工具进行开发和调试。</w:t>
      </w:r>
    </w:p>
    <w:p>
      <w:pPr>
        <w:numPr>
          <w:numId w:val="85"/>
        </w:numPr>
        <w:spacing w:before="120" w:after="120" w:line="288" w:lineRule="auto"/>
        <w:ind w:left="0"/>
        <w:jc w:val="left"/>
      </w:pPr>
      <w:r>
        <w:rPr>
          <w:rFonts w:eastAsia="等线" w:ascii="Arial" w:cs="Arial" w:hAnsi="Arial"/>
          <w:sz w:val="22"/>
        </w:rPr>
        <w:t>架构及设计约束：采用Spring框架进行应用程序的开发和集成，使用</w:t>
      </w:r>
      <w:r>
        <w:rPr>
          <w:rFonts w:eastAsia="等线" w:ascii="Arial" w:cs="Arial" w:hAnsi="Arial"/>
          <w:sz w:val="22"/>
        </w:rPr>
        <w:t>MySQL</w:t>
      </w:r>
      <w:r>
        <w:rPr>
          <w:rFonts w:eastAsia="等线" w:ascii="Arial" w:cs="Arial" w:hAnsi="Arial"/>
          <w:sz w:val="22"/>
        </w:rPr>
        <w:t>数据库存储数据，前端采用</w:t>
      </w:r>
      <w:r>
        <w:rPr>
          <w:rFonts w:eastAsia="等线" w:ascii="Arial" w:cs="Arial" w:hAnsi="Arial"/>
          <w:sz w:val="22"/>
        </w:rPr>
        <w:t>JavaScript</w:t>
      </w:r>
      <w:r>
        <w:rPr>
          <w:rFonts w:eastAsia="等线" w:ascii="Arial" w:cs="Arial" w:hAnsi="Arial"/>
          <w:sz w:val="22"/>
        </w:rPr>
        <w:t>等技术进行开发。</w:t>
      </w:r>
    </w:p>
    <w:p>
      <w:pPr>
        <w:numPr>
          <w:numId w:val="86"/>
        </w:numPr>
        <w:spacing w:before="120" w:after="120" w:line="288" w:lineRule="auto"/>
        <w:ind w:left="0"/>
        <w:jc w:val="left"/>
      </w:pPr>
      <w:r>
        <w:rPr>
          <w:rFonts w:eastAsia="等线" w:ascii="Arial" w:cs="Arial" w:hAnsi="Arial"/>
          <w:sz w:val="22"/>
        </w:rPr>
        <w:t>购买的构件：需符合已选架构和设计标准，通过严格的评估审查后方可采购和应用于系统。</w:t>
      </w:r>
    </w:p>
    <w:p>
      <w:pPr>
        <w:numPr>
          <w:numId w:val="87"/>
        </w:numPr>
        <w:spacing w:before="120" w:after="120" w:line="288" w:lineRule="auto"/>
        <w:ind w:left="0"/>
        <w:jc w:val="left"/>
      </w:pPr>
      <w:r>
        <w:rPr>
          <w:rFonts w:eastAsia="等线" w:ascii="Arial" w:cs="Arial" w:hAnsi="Arial"/>
          <w:sz w:val="22"/>
        </w:rPr>
        <w:t>类库：尽量采用社区流行、稳定性高的类库，在使用第三方类库时，需要确保其版权和授权合法有效，并通过评估确认其安全性和稳定性。</w:t>
      </w:r>
    </w:p>
    <w:p>
      <w:pPr>
        <w:pStyle w:val="1"/>
        <w:spacing w:before="380" w:after="140" w:line="288" w:lineRule="auto"/>
        <w:ind w:left="0"/>
        <w:jc w:val="left"/>
        <w:outlineLvl w:val="0"/>
      </w:pPr>
      <w:r>
        <w:rPr>
          <w:rFonts w:eastAsia="等线" w:ascii="Arial" w:cs="Arial" w:hAnsi="Arial"/>
          <w:color w:val="3370ff"/>
          <w:sz w:val="36"/>
        </w:rPr>
        <w:t xml:space="preserve">5. </w:t>
      </w:r>
      <w:r>
        <w:rPr>
          <w:rFonts w:eastAsia="等线" w:ascii="Arial" w:cs="Arial" w:hAnsi="Arial"/>
          <w:b w:val="true"/>
          <w:color w:val="1f2329"/>
          <w:sz w:val="36"/>
        </w:rPr>
        <w:t>其它产品需求</w:t>
      </w:r>
    </w:p>
    <w:p>
      <w:pPr>
        <w:pStyle w:val="2"/>
        <w:spacing w:before="320" w:after="120" w:line="288" w:lineRule="auto"/>
        <w:ind w:left="0"/>
        <w:jc w:val="left"/>
        <w:outlineLvl w:val="1"/>
      </w:pPr>
      <w:r>
        <w:rPr>
          <w:rFonts w:eastAsia="等线" w:ascii="Arial" w:cs="Arial" w:hAnsi="Arial"/>
          <w:b w:val="true"/>
          <w:color w:val="1f2329"/>
          <w:sz w:val="32"/>
        </w:rPr>
        <w:t>5.1 联机用户文档和联机帮助的需求</w:t>
      </w:r>
    </w:p>
    <w:p>
      <w:pPr>
        <w:numPr>
          <w:numId w:val="88"/>
        </w:numPr>
        <w:spacing w:before="120" w:after="120" w:line="288" w:lineRule="auto"/>
        <w:ind w:left="0"/>
        <w:jc w:val="left"/>
      </w:pPr>
      <w:r>
        <w:rPr>
          <w:rFonts w:eastAsia="等线" w:ascii="Arial" w:cs="Arial" w:hAnsi="Arial"/>
          <w:sz w:val="22"/>
        </w:rPr>
        <w:t>用户指南：</w:t>
      </w:r>
    </w:p>
    <w:p>
      <w:pPr>
        <w:numPr>
          <w:numId w:val="89"/>
        </w:numPr>
        <w:spacing w:before="120" w:after="120" w:line="288" w:lineRule="auto"/>
        <w:ind w:left="453"/>
        <w:jc w:val="left"/>
      </w:pPr>
      <w:r>
        <w:rPr>
          <w:rFonts w:eastAsia="等线" w:ascii="Arial" w:cs="Arial" w:hAnsi="Arial"/>
          <w:sz w:val="22"/>
        </w:rPr>
        <w:t>提供系统的概述和功能说明，包括如何注册、登录、退出等基本操作。</w:t>
      </w:r>
    </w:p>
    <w:p>
      <w:pPr>
        <w:numPr>
          <w:numId w:val="90"/>
        </w:numPr>
        <w:spacing w:before="120" w:after="120" w:line="288" w:lineRule="auto"/>
        <w:ind w:left="453"/>
        <w:jc w:val="left"/>
      </w:pPr>
      <w:r>
        <w:rPr>
          <w:rFonts w:eastAsia="等线" w:ascii="Arial" w:cs="Arial" w:hAnsi="Arial"/>
          <w:sz w:val="22"/>
        </w:rPr>
        <w:t>详细说明系统中支持的各种功能和模块的用法和操作步骤，例如查看题目列表、选择题目、提交代码等。</w:t>
      </w:r>
    </w:p>
    <w:p>
      <w:pPr>
        <w:numPr>
          <w:numId w:val="91"/>
        </w:numPr>
        <w:spacing w:before="120" w:after="120" w:line="288" w:lineRule="auto"/>
        <w:ind w:left="453"/>
        <w:jc w:val="left"/>
      </w:pPr>
      <w:r>
        <w:rPr>
          <w:rFonts w:eastAsia="等线" w:ascii="Arial" w:cs="Arial" w:hAnsi="Arial"/>
          <w:sz w:val="22"/>
        </w:rPr>
        <w:t>提供示例和截图，以便用户更好地理解和遵循指南。</w:t>
      </w:r>
    </w:p>
    <w:p>
      <w:pPr>
        <w:numPr>
          <w:numId w:val="92"/>
        </w:numPr>
        <w:spacing w:before="120" w:after="120" w:line="288" w:lineRule="auto"/>
        <w:ind w:left="0"/>
        <w:jc w:val="left"/>
      </w:pPr>
      <w:r>
        <w:rPr>
          <w:rFonts w:eastAsia="等线" w:ascii="Arial" w:cs="Arial" w:hAnsi="Arial"/>
          <w:sz w:val="22"/>
        </w:rPr>
        <w:t>帮助文档：</w:t>
      </w:r>
    </w:p>
    <w:p>
      <w:pPr>
        <w:numPr>
          <w:numId w:val="93"/>
        </w:numPr>
        <w:spacing w:before="120" w:after="120" w:line="288" w:lineRule="auto"/>
        <w:ind w:left="453"/>
        <w:jc w:val="left"/>
      </w:pPr>
      <w:r>
        <w:rPr>
          <w:rFonts w:eastAsia="等线" w:ascii="Arial" w:cs="Arial" w:hAnsi="Arial"/>
          <w:sz w:val="22"/>
        </w:rPr>
        <w:t>提供针对常见问题和疑问的解答，包括系统使用中的常见错误和故障排除方法。</w:t>
      </w:r>
    </w:p>
    <w:p>
      <w:pPr>
        <w:numPr>
          <w:numId w:val="94"/>
        </w:numPr>
        <w:spacing w:before="120" w:after="120" w:line="288" w:lineRule="auto"/>
        <w:ind w:left="453"/>
        <w:jc w:val="left"/>
      </w:pPr>
      <w:r>
        <w:rPr>
          <w:rFonts w:eastAsia="等线" w:ascii="Arial" w:cs="Arial" w:hAnsi="Arial"/>
          <w:sz w:val="22"/>
        </w:rPr>
        <w:t>解释系统的术语和概念，帮助用户理解系统的工作原理和背后的逻辑。</w:t>
      </w:r>
    </w:p>
    <w:p>
      <w:pPr>
        <w:numPr>
          <w:numId w:val="95"/>
        </w:numPr>
        <w:spacing w:before="120" w:after="120" w:line="288" w:lineRule="auto"/>
        <w:ind w:left="453"/>
        <w:jc w:val="left"/>
      </w:pPr>
      <w:r>
        <w:rPr>
          <w:rFonts w:eastAsia="等线" w:ascii="Arial" w:cs="Arial" w:hAnsi="Arial"/>
          <w:sz w:val="22"/>
        </w:rPr>
        <w:t>提供</w:t>
      </w:r>
      <w:r>
        <w:rPr>
          <w:rFonts w:eastAsia="等线" w:ascii="Arial" w:cs="Arial" w:hAnsi="Arial"/>
          <w:sz w:val="22"/>
        </w:rPr>
        <w:t>用户界面</w:t>
      </w:r>
      <w:r>
        <w:rPr>
          <w:rFonts w:eastAsia="等线" w:ascii="Arial" w:cs="Arial" w:hAnsi="Arial"/>
          <w:sz w:val="22"/>
        </w:rPr>
        <w:t>的说明和导航指引，以便用户可以快速找到所需的功能和信息。</w:t>
      </w:r>
    </w:p>
    <w:p>
      <w:pPr>
        <w:numPr>
          <w:numId w:val="96"/>
        </w:numPr>
        <w:spacing w:before="120" w:after="120" w:line="288" w:lineRule="auto"/>
        <w:ind w:left="453"/>
        <w:jc w:val="left"/>
      </w:pPr>
      <w:r>
        <w:rPr>
          <w:rFonts w:eastAsia="等线" w:ascii="Arial" w:cs="Arial" w:hAnsi="Arial"/>
          <w:sz w:val="22"/>
        </w:rPr>
        <w:t>可以提供搜索功能，方便用户根据关键词查找相关内容。</w:t>
      </w:r>
    </w:p>
    <w:p>
      <w:pPr>
        <w:pStyle w:val="2"/>
        <w:spacing w:before="320" w:after="120" w:line="288" w:lineRule="auto"/>
        <w:ind w:left="0"/>
        <w:jc w:val="left"/>
        <w:outlineLvl w:val="1"/>
      </w:pPr>
      <w:r>
        <w:rPr>
          <w:rFonts w:eastAsia="等线" w:ascii="Arial" w:cs="Arial" w:hAnsi="Arial"/>
          <w:b w:val="true"/>
          <w:color w:val="1f2329"/>
          <w:sz w:val="32"/>
        </w:rPr>
        <w:t>5.2 接口需求</w:t>
      </w:r>
    </w:p>
    <w:p>
      <w:pPr>
        <w:pStyle w:val="3"/>
        <w:spacing w:before="300" w:after="120" w:line="288" w:lineRule="auto"/>
        <w:ind w:left="0"/>
        <w:jc w:val="left"/>
        <w:outlineLvl w:val="2"/>
      </w:pPr>
      <w:r>
        <w:rPr>
          <w:rFonts w:eastAsia="等线" w:ascii="Arial" w:cs="Arial" w:hAnsi="Arial"/>
          <w:b w:val="true"/>
          <w:color w:val="1f2329"/>
          <w:sz w:val="30"/>
        </w:rPr>
        <w:t xml:space="preserve">5.2.1 </w:t>
      </w:r>
      <w:r>
        <w:rPr>
          <w:rFonts w:eastAsia="等线" w:ascii="Arial" w:cs="Arial" w:hAnsi="Arial"/>
          <w:b w:val="true"/>
          <w:color w:val="1f2329"/>
          <w:sz w:val="30"/>
        </w:rPr>
        <w:t>用户界面</w:t>
      </w:r>
    </w:p>
    <w:p>
      <w:pPr>
        <w:numPr>
          <w:numId w:val="97"/>
        </w:numPr>
        <w:spacing w:before="120" w:after="120" w:line="288" w:lineRule="auto"/>
        <w:ind w:left="0"/>
        <w:jc w:val="left"/>
      </w:pPr>
      <w:r>
        <w:rPr>
          <w:rFonts w:eastAsia="等线" w:ascii="Arial" w:cs="Arial" w:hAnsi="Arial"/>
          <w:sz w:val="22"/>
        </w:rPr>
        <w:t>登录界面：登录界面包含用户名和密码输入框，以及登录按钮。用户输入正确的用户名和密码后，点击登录按钮进行身份验证。</w:t>
      </w:r>
    </w:p>
    <w:p>
      <w:pPr>
        <w:numPr>
          <w:numId w:val="98"/>
        </w:numPr>
        <w:spacing w:before="120" w:after="120" w:line="288" w:lineRule="auto"/>
        <w:ind w:left="0"/>
        <w:jc w:val="left"/>
      </w:pPr>
      <w:r>
        <w:rPr>
          <w:rFonts w:eastAsia="等线" w:ascii="Arial" w:cs="Arial" w:hAnsi="Arial"/>
          <w:sz w:val="22"/>
        </w:rPr>
        <w:t>注册界面：注册界面包含用户名、密码、确认密码等字段的输入框，以及注册按钮。用户填写完整的注册信息后，点击注册按钮进行账户注册。</w:t>
      </w:r>
    </w:p>
    <w:p>
      <w:pPr>
        <w:numPr>
          <w:numId w:val="99"/>
        </w:numPr>
        <w:spacing w:before="120" w:after="120" w:line="288" w:lineRule="auto"/>
        <w:ind w:left="0"/>
        <w:jc w:val="left"/>
      </w:pPr>
      <w:r>
        <w:rPr>
          <w:rFonts w:eastAsia="等线" w:ascii="Arial" w:cs="Arial" w:hAnsi="Arial"/>
          <w:sz w:val="22"/>
        </w:rPr>
        <w:t>题目列表界面：题目列表界面展示系统中支持的题目列表，包括题目名称、难度、标签等信息。用户可以通过点击题目进入题目详情页面。</w:t>
      </w:r>
    </w:p>
    <w:p>
      <w:pPr>
        <w:numPr>
          <w:numId w:val="100"/>
        </w:numPr>
        <w:spacing w:before="120" w:after="120" w:line="288" w:lineRule="auto"/>
        <w:ind w:left="0"/>
        <w:jc w:val="left"/>
      </w:pPr>
      <w:r>
        <w:rPr>
          <w:rFonts w:eastAsia="等线" w:ascii="Arial" w:cs="Arial" w:hAnsi="Arial"/>
          <w:sz w:val="22"/>
        </w:rPr>
        <w:t>题目详情界面：题目详情界面显示选定题目的详细信息，包括题目描述、示例输入输出、输入限制、输出限制等。用户可以选择编程语言，并输入代码解答问题，然后提交代码进行评测。</w:t>
      </w:r>
    </w:p>
    <w:p>
      <w:pPr>
        <w:numPr>
          <w:numId w:val="101"/>
        </w:numPr>
        <w:spacing w:before="120" w:after="120" w:line="288" w:lineRule="auto"/>
        <w:ind w:left="0"/>
        <w:jc w:val="left"/>
      </w:pPr>
      <w:r>
        <w:rPr>
          <w:rFonts w:eastAsia="等线" w:ascii="Arial" w:cs="Arial" w:hAnsi="Arial"/>
          <w:sz w:val="22"/>
        </w:rPr>
        <w:t>评测结果界面：评测结果界面展示用户提交代码的评测结果，包括编译信息、运行时间、</w:t>
      </w:r>
      <w:r>
        <w:rPr>
          <w:rFonts w:eastAsia="等线" w:ascii="Arial" w:cs="Arial" w:hAnsi="Arial"/>
          <w:sz w:val="22"/>
        </w:rPr>
        <w:t>内存</w:t>
      </w:r>
      <w:r>
        <w:rPr>
          <w:rFonts w:eastAsia="等线" w:ascii="Arial" w:cs="Arial" w:hAnsi="Arial"/>
          <w:sz w:val="22"/>
        </w:rPr>
        <w:t>占用、输出信息等。用户可以查看代码的评测详情。</w:t>
      </w:r>
    </w:p>
    <w:p>
      <w:pPr>
        <w:numPr>
          <w:numId w:val="102"/>
        </w:numPr>
        <w:spacing w:before="120" w:after="120" w:line="288" w:lineRule="auto"/>
        <w:ind w:left="0"/>
        <w:jc w:val="left"/>
      </w:pPr>
      <w:r>
        <w:rPr>
          <w:rFonts w:eastAsia="等线" w:ascii="Arial" w:cs="Arial" w:hAnsi="Arial"/>
          <w:sz w:val="22"/>
        </w:rPr>
        <w:t>我的解答界面：我的解答界面显示用户已经解答的题目列表，包括题目名称、通过率、提交次数等信息。用户可以点击题目进入评测结果界面查看详细的评测信息。</w:t>
      </w:r>
    </w:p>
    <w:p>
      <w:pPr>
        <w:numPr>
          <w:numId w:val="103"/>
        </w:numPr>
        <w:spacing w:before="120" w:after="120" w:line="288" w:lineRule="auto"/>
        <w:ind w:left="0"/>
        <w:jc w:val="left"/>
      </w:pPr>
      <w:r>
        <w:rPr>
          <w:rFonts w:eastAsia="等线" w:ascii="Arial" w:cs="Arial" w:hAnsi="Arial"/>
          <w:sz w:val="22"/>
        </w:rPr>
        <w:t>排行榜界面：排行榜界面展示用户的排名信息，根据用户的题目解答情况（综合考虑解题数、题目难度、一次提交成功率等）进行排名。</w:t>
      </w:r>
    </w:p>
    <w:p>
      <w:pPr>
        <w:numPr>
          <w:numId w:val="104"/>
        </w:numPr>
        <w:spacing w:before="120" w:after="120" w:line="288" w:lineRule="auto"/>
        <w:ind w:left="0"/>
        <w:jc w:val="left"/>
      </w:pPr>
      <w:r>
        <w:rPr>
          <w:rFonts w:eastAsia="等线" w:ascii="Arial" w:cs="Arial" w:hAnsi="Arial"/>
          <w:sz w:val="22"/>
        </w:rPr>
        <w:t>管理员</w:t>
      </w:r>
      <w:r>
        <w:rPr>
          <w:rFonts w:eastAsia="等线" w:ascii="Arial" w:cs="Arial" w:hAnsi="Arial"/>
          <w:sz w:val="22"/>
        </w:rPr>
        <w:t>界面：管理员界面用于管理题目及其测试用例，管理员可以添加、编辑、删除题目和对应的测试用例。此界面仅对管理员可见。</w:t>
      </w:r>
    </w:p>
    <w:p>
      <w:pPr>
        <w:pStyle w:val="3"/>
        <w:spacing w:before="300" w:after="120" w:line="288" w:lineRule="auto"/>
        <w:ind w:left="0"/>
        <w:jc w:val="left"/>
        <w:outlineLvl w:val="2"/>
      </w:pPr>
      <w:r>
        <w:rPr>
          <w:rFonts w:eastAsia="等线" w:ascii="Arial" w:cs="Arial" w:hAnsi="Arial"/>
          <w:b w:val="true"/>
          <w:color w:val="1f2329"/>
          <w:sz w:val="30"/>
        </w:rPr>
        <w:t>5.2.2 软件接口</w:t>
      </w:r>
    </w:p>
    <w:p>
      <w:pPr>
        <w:numPr>
          <w:numId w:val="105"/>
        </w:numPr>
        <w:spacing w:before="120" w:after="120" w:line="288" w:lineRule="auto"/>
        <w:ind w:left="0"/>
        <w:jc w:val="left"/>
      </w:pPr>
      <w:r>
        <w:rPr>
          <w:rFonts w:eastAsia="等线" w:ascii="Arial" w:cs="Arial" w:hAnsi="Arial"/>
          <w:sz w:val="22"/>
        </w:rPr>
        <w:t>用户接口：</w:t>
      </w:r>
    </w:p>
    <w:p>
      <w:pPr>
        <w:numPr>
          <w:numId w:val="106"/>
        </w:numPr>
        <w:spacing w:before="120" w:after="120" w:line="288" w:lineRule="auto"/>
        <w:ind w:left="453"/>
        <w:jc w:val="left"/>
      </w:pPr>
      <w:r>
        <w:rPr>
          <w:rFonts w:eastAsia="等线" w:ascii="Arial" w:cs="Arial" w:hAnsi="Arial"/>
          <w:sz w:val="22"/>
        </w:rPr>
        <w:t>描述：用户通过Web浏览器或IDE插件与代码测评平台进行交互。</w:t>
      </w:r>
    </w:p>
    <w:p>
      <w:pPr>
        <w:numPr>
          <w:numId w:val="107"/>
        </w:numPr>
        <w:spacing w:before="120" w:after="120" w:line="288" w:lineRule="auto"/>
        <w:ind w:left="453"/>
        <w:jc w:val="left"/>
      </w:pPr>
      <w:r>
        <w:rPr>
          <w:rFonts w:eastAsia="等线" w:ascii="Arial" w:cs="Arial" w:hAnsi="Arial"/>
          <w:sz w:val="22"/>
        </w:rPr>
        <w:t>预期行为：用户可以注册、登录、查看题目列表、选择题目、提交代码、查看评测结果等。</w:t>
      </w:r>
    </w:p>
    <w:p>
      <w:pPr>
        <w:numPr>
          <w:numId w:val="108"/>
        </w:numPr>
        <w:spacing w:before="120" w:after="120" w:line="288" w:lineRule="auto"/>
        <w:ind w:left="0"/>
        <w:jc w:val="left"/>
      </w:pPr>
      <w:r>
        <w:rPr>
          <w:rFonts w:eastAsia="等线" w:ascii="Arial" w:cs="Arial" w:hAnsi="Arial"/>
          <w:sz w:val="22"/>
        </w:rPr>
        <w:t>第三方</w:t>
      </w:r>
      <w:r>
        <w:rPr>
          <w:rFonts w:eastAsia="等线" w:ascii="Arial" w:cs="Arial" w:hAnsi="Arial"/>
          <w:sz w:val="22"/>
        </w:rPr>
        <w:t>API</w:t>
      </w:r>
      <w:r>
        <w:rPr>
          <w:rFonts w:eastAsia="等线" w:ascii="Arial" w:cs="Arial" w:hAnsi="Arial"/>
          <w:sz w:val="22"/>
        </w:rPr>
        <w:t>接口：</w:t>
      </w:r>
    </w:p>
    <w:p>
      <w:pPr>
        <w:numPr>
          <w:numId w:val="109"/>
        </w:numPr>
        <w:spacing w:before="120" w:after="120" w:line="288" w:lineRule="auto"/>
        <w:ind w:left="453"/>
        <w:jc w:val="left"/>
      </w:pPr>
      <w:r>
        <w:rPr>
          <w:rFonts w:eastAsia="等线" w:ascii="Arial" w:cs="Arial" w:hAnsi="Arial"/>
          <w:sz w:val="22"/>
        </w:rPr>
        <w:t>描述：代码测评平台可能需要与第三方服务集成，例如发送邮件通知、进行支付等功能。</w:t>
      </w:r>
    </w:p>
    <w:p>
      <w:pPr>
        <w:numPr>
          <w:numId w:val="110"/>
        </w:numPr>
        <w:spacing w:before="120" w:after="120" w:line="288" w:lineRule="auto"/>
        <w:ind w:left="453"/>
        <w:jc w:val="left"/>
      </w:pPr>
      <w:r>
        <w:rPr>
          <w:rFonts w:eastAsia="等线" w:ascii="Arial" w:cs="Arial" w:hAnsi="Arial"/>
          <w:sz w:val="22"/>
        </w:rPr>
        <w:t>预期行为：通过使用第三方</w:t>
      </w:r>
      <w:r>
        <w:rPr>
          <w:rFonts w:eastAsia="等线" w:ascii="Arial" w:cs="Arial" w:hAnsi="Arial"/>
          <w:sz w:val="22"/>
        </w:rPr>
        <w:t>API</w:t>
      </w:r>
      <w:r>
        <w:rPr>
          <w:rFonts w:eastAsia="等线" w:ascii="Arial" w:cs="Arial" w:hAnsi="Arial"/>
          <w:sz w:val="22"/>
        </w:rPr>
        <w:t>接口，代码测评平台可以实现与第三方服务的交互和功能扩展。</w:t>
      </w:r>
    </w:p>
    <w:p>
      <w:pPr>
        <w:numPr>
          <w:numId w:val="111"/>
        </w:numPr>
        <w:spacing w:before="120" w:after="120" w:line="288" w:lineRule="auto"/>
        <w:ind w:left="0"/>
        <w:jc w:val="left"/>
      </w:pPr>
      <w:r>
        <w:rPr>
          <w:rFonts w:eastAsia="等线" w:ascii="Arial" w:cs="Arial" w:hAnsi="Arial"/>
          <w:sz w:val="22"/>
        </w:rPr>
        <w:t>外部系统接口：</w:t>
      </w:r>
    </w:p>
    <w:p>
      <w:pPr>
        <w:numPr>
          <w:numId w:val="112"/>
        </w:numPr>
        <w:spacing w:before="120" w:after="120" w:line="288" w:lineRule="auto"/>
        <w:ind w:left="453"/>
        <w:jc w:val="left"/>
      </w:pPr>
      <w:r>
        <w:rPr>
          <w:rFonts w:eastAsia="等线" w:ascii="Arial" w:cs="Arial" w:hAnsi="Arial"/>
          <w:sz w:val="22"/>
        </w:rPr>
        <w:t>描述：代码测评平台可能需要与其他子系统进行交互，这些子系统可能是购入的构件或来自其他应用程序的构件。</w:t>
      </w:r>
    </w:p>
    <w:p>
      <w:pPr>
        <w:numPr>
          <w:numId w:val="113"/>
        </w:numPr>
        <w:spacing w:before="120" w:after="120" w:line="288" w:lineRule="auto"/>
        <w:ind w:left="453"/>
        <w:jc w:val="left"/>
      </w:pPr>
      <w:r>
        <w:rPr>
          <w:rFonts w:eastAsia="等线" w:ascii="Arial" w:cs="Arial" w:hAnsi="Arial"/>
          <w:sz w:val="22"/>
        </w:rPr>
        <w:t>预期行为：通过与外部系统接口进行交互，代码测评平台能够获取或提供所需的数据和功能。</w:t>
      </w:r>
    </w:p>
    <w:p>
      <w:pPr>
        <w:pStyle w:val="3"/>
        <w:spacing w:before="300" w:after="120" w:line="288" w:lineRule="auto"/>
        <w:ind w:left="0"/>
        <w:jc w:val="left"/>
        <w:outlineLvl w:val="2"/>
      </w:pPr>
      <w:r>
        <w:rPr>
          <w:rFonts w:eastAsia="等线" w:ascii="Arial" w:cs="Arial" w:hAnsi="Arial"/>
          <w:b w:val="true"/>
          <w:color w:val="1f2329"/>
          <w:sz w:val="30"/>
        </w:rPr>
        <w:t>5.2.3 通信接口</w:t>
      </w:r>
    </w:p>
    <w:p>
      <w:pPr>
        <w:numPr>
          <w:numId w:val="114"/>
        </w:numPr>
        <w:spacing w:before="120" w:after="120" w:line="288" w:lineRule="auto"/>
        <w:ind w:left="0"/>
        <w:jc w:val="left"/>
      </w:pPr>
      <w:r>
        <w:rPr>
          <w:rFonts w:eastAsia="等线" w:ascii="Arial" w:cs="Arial" w:hAnsi="Arial"/>
          <w:sz w:val="22"/>
        </w:rPr>
        <w:t>用户终端（Web浏览器或IDE插件）：</w:t>
      </w:r>
    </w:p>
    <w:p>
      <w:pPr>
        <w:numPr>
          <w:numId w:val="115"/>
        </w:numPr>
        <w:spacing w:before="120" w:after="120" w:line="288" w:lineRule="auto"/>
        <w:ind w:left="453"/>
        <w:jc w:val="left"/>
      </w:pPr>
      <w:r>
        <w:rPr>
          <w:rFonts w:eastAsia="等线" w:ascii="Arial" w:cs="Arial" w:hAnsi="Arial"/>
          <w:sz w:val="22"/>
        </w:rPr>
        <w:t>描述：与用户终端进行通信，接收用户的请求并提供相应的响应。</w:t>
      </w:r>
    </w:p>
    <w:p>
      <w:pPr>
        <w:numPr>
          <w:numId w:val="116"/>
        </w:numPr>
        <w:spacing w:before="120" w:after="120" w:line="288" w:lineRule="auto"/>
        <w:ind w:left="453"/>
        <w:jc w:val="left"/>
      </w:pPr>
      <w:r>
        <w:rPr>
          <w:rFonts w:eastAsia="等线" w:ascii="Arial" w:cs="Arial" w:hAnsi="Arial"/>
          <w:sz w:val="22"/>
        </w:rPr>
        <w:t>通信方式：HTTP协议或WebSocket等网络通信协议。</w:t>
      </w:r>
    </w:p>
    <w:p>
      <w:pPr>
        <w:numPr>
          <w:numId w:val="117"/>
        </w:numPr>
        <w:spacing w:before="120" w:after="120" w:line="288" w:lineRule="auto"/>
        <w:ind w:left="0"/>
        <w:jc w:val="left"/>
      </w:pPr>
      <w:r>
        <w:rPr>
          <w:rFonts w:eastAsia="等线" w:ascii="Arial" w:cs="Arial" w:hAnsi="Arial"/>
          <w:sz w:val="22"/>
        </w:rPr>
        <w:t>数据库服务器</w:t>
      </w:r>
      <w:r>
        <w:rPr>
          <w:rFonts w:eastAsia="等线" w:ascii="Arial" w:cs="Arial" w:hAnsi="Arial"/>
          <w:sz w:val="22"/>
        </w:rPr>
        <w:t>：</w:t>
      </w:r>
    </w:p>
    <w:p>
      <w:pPr>
        <w:numPr>
          <w:numId w:val="118"/>
        </w:numPr>
        <w:spacing w:before="120" w:after="120" w:line="288" w:lineRule="auto"/>
        <w:ind w:left="453"/>
        <w:jc w:val="left"/>
      </w:pPr>
      <w:r>
        <w:rPr>
          <w:rFonts w:eastAsia="等线" w:ascii="Arial" w:cs="Arial" w:hAnsi="Arial"/>
          <w:sz w:val="22"/>
        </w:rPr>
        <w:t>描述：与</w:t>
      </w:r>
      <w:r>
        <w:rPr>
          <w:rFonts w:eastAsia="等线" w:ascii="Arial" w:cs="Arial" w:hAnsi="Arial"/>
          <w:sz w:val="22"/>
        </w:rPr>
        <w:t>数据库服务器</w:t>
      </w:r>
      <w:r>
        <w:rPr>
          <w:rFonts w:eastAsia="等线" w:ascii="Arial" w:cs="Arial" w:hAnsi="Arial"/>
          <w:sz w:val="22"/>
        </w:rPr>
        <w:t>进行通信，对用户信息、题目列表、用户解答记录、评测结果等数据进行读写操作。</w:t>
      </w:r>
    </w:p>
    <w:p>
      <w:pPr>
        <w:numPr>
          <w:numId w:val="119"/>
        </w:numPr>
        <w:spacing w:before="120" w:after="120" w:line="288" w:lineRule="auto"/>
        <w:ind w:left="453"/>
        <w:jc w:val="left"/>
      </w:pPr>
      <w:r>
        <w:rPr>
          <w:rFonts w:eastAsia="等线" w:ascii="Arial" w:cs="Arial" w:hAnsi="Arial"/>
          <w:sz w:val="22"/>
        </w:rPr>
        <w:t>通信方式：一般使用数据库相关的</w:t>
      </w:r>
      <w:r>
        <w:rPr>
          <w:rFonts w:eastAsia="等线" w:ascii="Arial" w:cs="Arial" w:hAnsi="Arial"/>
          <w:sz w:val="22"/>
        </w:rPr>
        <w:t>API</w:t>
      </w:r>
      <w:r>
        <w:rPr>
          <w:rFonts w:eastAsia="等线" w:ascii="Arial" w:cs="Arial" w:hAnsi="Arial"/>
          <w:sz w:val="22"/>
        </w:rPr>
        <w:t>或协议，如</w:t>
      </w:r>
      <w:r>
        <w:rPr>
          <w:rFonts w:eastAsia="等线" w:ascii="Arial" w:cs="Arial" w:hAnsi="Arial"/>
          <w:sz w:val="22"/>
        </w:rPr>
        <w:t>MySQL</w:t>
      </w:r>
      <w:r>
        <w:rPr>
          <w:rFonts w:eastAsia="等线" w:ascii="Arial" w:cs="Arial" w:hAnsi="Arial"/>
          <w:sz w:val="22"/>
        </w:rPr>
        <w:t>的TCP/</w:t>
      </w:r>
      <w:r>
        <w:rPr>
          <w:rFonts w:eastAsia="等线" w:ascii="Arial" w:cs="Arial" w:hAnsi="Arial"/>
          <w:sz w:val="22"/>
        </w:rPr>
        <w:t>IP</w:t>
      </w:r>
      <w:r>
        <w:rPr>
          <w:rFonts w:eastAsia="等线" w:ascii="Arial" w:cs="Arial" w:hAnsi="Arial"/>
          <w:sz w:val="22"/>
        </w:rPr>
        <w:t>协议、MongoDB的RESTful API等。</w:t>
      </w:r>
    </w:p>
    <w:p>
      <w:pPr>
        <w:numPr>
          <w:numId w:val="120"/>
        </w:numPr>
        <w:spacing w:before="120" w:after="120" w:line="288" w:lineRule="auto"/>
        <w:ind w:left="0"/>
        <w:jc w:val="left"/>
      </w:pPr>
      <w:r>
        <w:rPr>
          <w:rFonts w:eastAsia="等线" w:ascii="Arial" w:cs="Arial" w:hAnsi="Arial"/>
          <w:sz w:val="22"/>
        </w:rPr>
        <w:t>第三方服务：</w:t>
      </w:r>
    </w:p>
    <w:p>
      <w:pPr>
        <w:numPr>
          <w:numId w:val="121"/>
        </w:numPr>
        <w:spacing w:before="120" w:after="120" w:line="288" w:lineRule="auto"/>
        <w:ind w:left="453"/>
        <w:jc w:val="left"/>
      </w:pPr>
      <w:r>
        <w:rPr>
          <w:rFonts w:eastAsia="等线" w:ascii="Arial" w:cs="Arial" w:hAnsi="Arial"/>
          <w:sz w:val="22"/>
        </w:rPr>
        <w:t>描述：与第三方服务进行通信，例如发送邮件通知、进行支付等功能。</w:t>
      </w:r>
    </w:p>
    <w:p>
      <w:pPr>
        <w:numPr>
          <w:numId w:val="122"/>
        </w:numPr>
        <w:spacing w:before="120" w:after="120" w:line="288" w:lineRule="auto"/>
        <w:ind w:left="453"/>
        <w:jc w:val="left"/>
      </w:pPr>
      <w:r>
        <w:rPr>
          <w:rFonts w:eastAsia="等线" w:ascii="Arial" w:cs="Arial" w:hAnsi="Arial"/>
          <w:sz w:val="22"/>
        </w:rPr>
        <w:t>通信方式：使用第三方服务提供的</w:t>
      </w:r>
      <w:r>
        <w:rPr>
          <w:rFonts w:eastAsia="等线" w:ascii="Arial" w:cs="Arial" w:hAnsi="Arial"/>
          <w:sz w:val="22"/>
        </w:rPr>
        <w:t>API</w:t>
      </w:r>
      <w:r>
        <w:rPr>
          <w:rFonts w:eastAsia="等线" w:ascii="Arial" w:cs="Arial" w:hAnsi="Arial"/>
          <w:sz w:val="22"/>
        </w:rPr>
        <w:t>进行数据传输，通常采用HTTP协议或其他适当的协议。</w:t>
      </w:r>
    </w:p>
    <w:p>
      <w:pPr>
        <w:pStyle w:val="2"/>
        <w:spacing w:before="320" w:after="120" w:line="288" w:lineRule="auto"/>
        <w:ind w:left="0"/>
        <w:jc w:val="left"/>
        <w:outlineLvl w:val="1"/>
      </w:pPr>
      <w:r>
        <w:rPr>
          <w:rFonts w:eastAsia="等线" w:ascii="Arial" w:cs="Arial" w:hAnsi="Arial"/>
          <w:b w:val="true"/>
          <w:color w:val="1f2329"/>
          <w:sz w:val="32"/>
        </w:rPr>
        <w:t>5.3 适用的标准</w:t>
      </w:r>
    </w:p>
    <w:p>
      <w:pPr>
        <w:numPr>
          <w:numId w:val="123"/>
        </w:numPr>
        <w:spacing w:before="120" w:after="120" w:line="288" w:lineRule="auto"/>
        <w:ind w:left="0"/>
        <w:jc w:val="left"/>
      </w:pPr>
      <w:r>
        <w:rPr>
          <w:rFonts w:eastAsia="等线" w:ascii="Arial" w:cs="Arial" w:hAnsi="Arial"/>
          <w:sz w:val="22"/>
        </w:rPr>
        <w:t>安全标准：</w:t>
      </w:r>
    </w:p>
    <w:p>
      <w:pPr>
        <w:numPr>
          <w:numId w:val="124"/>
        </w:numPr>
        <w:spacing w:before="120" w:after="120" w:line="288" w:lineRule="auto"/>
        <w:ind w:left="453"/>
        <w:jc w:val="left"/>
      </w:pPr>
      <w:r>
        <w:rPr>
          <w:rFonts w:eastAsia="等线" w:ascii="Arial" w:cs="Arial" w:hAnsi="Arial"/>
          <w:sz w:val="22"/>
        </w:rPr>
        <w:t>ISO/IEC 27001:2013 - 信息安全管理系统标准，确保用户数据的机密性、完整性和可用性。</w:t>
      </w:r>
    </w:p>
    <w:p>
      <w:pPr>
        <w:numPr>
          <w:numId w:val="125"/>
        </w:numPr>
        <w:spacing w:before="120" w:after="120" w:line="288" w:lineRule="auto"/>
        <w:ind w:left="453"/>
        <w:jc w:val="left"/>
      </w:pPr>
      <w:r>
        <w:rPr>
          <w:rFonts w:eastAsia="等线" w:ascii="Arial" w:cs="Arial" w:hAnsi="Arial"/>
          <w:sz w:val="22"/>
        </w:rPr>
        <w:t>OWASP Top 10 - 针对Web应用程序的安全风险管理的指南。</w:t>
      </w:r>
    </w:p>
    <w:p>
      <w:pPr>
        <w:numPr>
          <w:numId w:val="126"/>
        </w:numPr>
        <w:spacing w:before="120" w:after="120" w:line="288" w:lineRule="auto"/>
        <w:ind w:left="0"/>
        <w:jc w:val="left"/>
      </w:pPr>
      <w:r>
        <w:rPr>
          <w:rFonts w:eastAsia="等线" w:ascii="Arial" w:cs="Arial" w:hAnsi="Arial"/>
          <w:sz w:val="22"/>
        </w:rPr>
        <w:t>编程语言标准：</w:t>
      </w:r>
    </w:p>
    <w:p>
      <w:pPr>
        <w:numPr>
          <w:numId w:val="127"/>
        </w:numPr>
        <w:spacing w:before="120" w:after="120" w:line="288" w:lineRule="auto"/>
        <w:ind w:left="453"/>
        <w:jc w:val="left"/>
      </w:pPr>
      <w:r>
        <w:rPr>
          <w:rFonts w:eastAsia="等线" w:ascii="Arial" w:cs="Arial" w:hAnsi="Arial"/>
          <w:sz w:val="22"/>
        </w:rPr>
        <w:t>根据支持的编程语言，参考各个语言的官方文档和规范，例如C标准（ISO/IEC 9899）、</w:t>
      </w:r>
      <w:r>
        <w:rPr>
          <w:rFonts w:eastAsia="等线" w:ascii="Arial" w:cs="Arial" w:hAnsi="Arial"/>
          <w:sz w:val="22"/>
        </w:rPr>
        <w:t>C++</w:t>
      </w:r>
      <w:r>
        <w:rPr>
          <w:rFonts w:eastAsia="等线" w:ascii="Arial" w:cs="Arial" w:hAnsi="Arial"/>
          <w:sz w:val="22"/>
        </w:rPr>
        <w:t>标准（ISO/IEC 14882）、Java语言规范等。</w:t>
      </w:r>
    </w:p>
    <w:p>
      <w:pPr>
        <w:numPr>
          <w:numId w:val="128"/>
        </w:numPr>
        <w:spacing w:before="120" w:after="120" w:line="288" w:lineRule="auto"/>
        <w:ind w:left="0"/>
        <w:jc w:val="left"/>
      </w:pPr>
      <w:r>
        <w:rPr>
          <w:rFonts w:eastAsia="等线" w:ascii="Arial" w:cs="Arial" w:hAnsi="Arial"/>
          <w:sz w:val="22"/>
        </w:rPr>
        <w:t>Web开发标准：</w:t>
      </w:r>
    </w:p>
    <w:p>
      <w:pPr>
        <w:numPr>
          <w:numId w:val="129"/>
        </w:numPr>
        <w:spacing w:before="120" w:after="120" w:line="288" w:lineRule="auto"/>
        <w:ind w:left="453"/>
        <w:jc w:val="left"/>
      </w:pPr>
      <w:r>
        <w:rPr>
          <w:rFonts w:eastAsia="等线" w:ascii="Arial" w:cs="Arial" w:hAnsi="Arial"/>
          <w:sz w:val="22"/>
        </w:rPr>
        <w:t>HTML5 - 最新的</w:t>
      </w:r>
      <w:r>
        <w:rPr>
          <w:rFonts w:eastAsia="等线" w:ascii="Arial" w:cs="Arial" w:hAnsi="Arial"/>
          <w:sz w:val="22"/>
        </w:rPr>
        <w:t>HTML</w:t>
      </w:r>
      <w:r>
        <w:rPr>
          <w:rFonts w:eastAsia="等线" w:ascii="Arial" w:cs="Arial" w:hAnsi="Arial"/>
          <w:sz w:val="22"/>
        </w:rPr>
        <w:t>标准，定义了Web页面的结构和内容。</w:t>
      </w:r>
    </w:p>
    <w:p>
      <w:pPr>
        <w:numPr>
          <w:numId w:val="130"/>
        </w:numPr>
        <w:spacing w:before="120" w:after="120" w:line="288" w:lineRule="auto"/>
        <w:ind w:left="453"/>
        <w:jc w:val="left"/>
      </w:pPr>
      <w:r>
        <w:rPr>
          <w:rFonts w:eastAsia="等线" w:ascii="Arial" w:cs="Arial" w:hAnsi="Arial"/>
          <w:sz w:val="22"/>
        </w:rPr>
        <w:t>CSS3 - 最新的</w:t>
      </w:r>
      <w:r>
        <w:rPr>
          <w:rFonts w:eastAsia="等线" w:ascii="Arial" w:cs="Arial" w:hAnsi="Arial"/>
          <w:sz w:val="22"/>
        </w:rPr>
        <w:t>CSS</w:t>
      </w:r>
      <w:r>
        <w:rPr>
          <w:rFonts w:eastAsia="等线" w:ascii="Arial" w:cs="Arial" w:hAnsi="Arial"/>
          <w:sz w:val="22"/>
        </w:rPr>
        <w:t>标准，用于美化和布局Web页面。</w:t>
      </w:r>
    </w:p>
    <w:p>
      <w:pPr>
        <w:numPr>
          <w:numId w:val="131"/>
        </w:numPr>
        <w:spacing w:before="120" w:after="120" w:line="288" w:lineRule="auto"/>
        <w:ind w:left="453"/>
        <w:jc w:val="left"/>
      </w:pPr>
      <w:r>
        <w:rPr>
          <w:rFonts w:eastAsia="等线" w:ascii="Arial" w:cs="Arial" w:hAnsi="Arial"/>
          <w:sz w:val="22"/>
        </w:rPr>
        <w:t>JavaScript</w:t>
      </w:r>
      <w:r>
        <w:rPr>
          <w:rFonts w:eastAsia="等线" w:ascii="Arial" w:cs="Arial" w:hAnsi="Arial"/>
          <w:sz w:val="22"/>
        </w:rPr>
        <w:t>标准 - ECMAScript规范是JavaScript的官方标准。</w:t>
      </w:r>
    </w:p>
    <w:p>
      <w:pPr>
        <w:numPr>
          <w:numId w:val="132"/>
        </w:numPr>
        <w:spacing w:before="120" w:after="120" w:line="288" w:lineRule="auto"/>
        <w:ind w:left="0"/>
        <w:jc w:val="left"/>
      </w:pPr>
      <w:r>
        <w:rPr>
          <w:rFonts w:eastAsia="等线" w:ascii="Arial" w:cs="Arial" w:hAnsi="Arial"/>
          <w:sz w:val="22"/>
        </w:rPr>
        <w:t>用户体验标准：</w:t>
      </w:r>
    </w:p>
    <w:p>
      <w:pPr>
        <w:numPr>
          <w:numId w:val="133"/>
        </w:numPr>
        <w:spacing w:before="120" w:after="120" w:line="288" w:lineRule="auto"/>
        <w:ind w:left="453"/>
        <w:jc w:val="left"/>
      </w:pPr>
      <w:r>
        <w:rPr>
          <w:rFonts w:eastAsia="等线" w:ascii="Arial" w:cs="Arial" w:hAnsi="Arial"/>
          <w:sz w:val="22"/>
        </w:rPr>
        <w:t>ISO 9241：人因工程学界的一系列标准，关注</w:t>
      </w:r>
      <w:r>
        <w:rPr>
          <w:rFonts w:eastAsia="等线" w:ascii="Arial" w:cs="Arial" w:hAnsi="Arial"/>
          <w:sz w:val="22"/>
        </w:rPr>
        <w:t>人机界面</w:t>
      </w:r>
      <w:r>
        <w:rPr>
          <w:rFonts w:eastAsia="等线" w:ascii="Arial" w:cs="Arial" w:hAnsi="Arial"/>
          <w:sz w:val="22"/>
        </w:rPr>
        <w:t>设计和用户体验。</w:t>
      </w:r>
    </w:p>
    <w:p>
      <w:pPr>
        <w:numPr>
          <w:numId w:val="134"/>
        </w:numPr>
        <w:spacing w:before="120" w:after="120" w:line="288" w:lineRule="auto"/>
        <w:ind w:left="0"/>
        <w:jc w:val="left"/>
      </w:pPr>
      <w:r>
        <w:rPr>
          <w:rFonts w:eastAsia="等线" w:ascii="Arial" w:cs="Arial" w:hAnsi="Arial"/>
          <w:sz w:val="22"/>
        </w:rPr>
        <w:t>互操作性标准：</w:t>
      </w:r>
    </w:p>
    <w:p>
      <w:pPr>
        <w:numPr>
          <w:numId w:val="135"/>
        </w:numPr>
        <w:spacing w:before="120" w:after="120" w:line="288" w:lineRule="auto"/>
        <w:ind w:left="453"/>
        <w:jc w:val="left"/>
      </w:pPr>
      <w:r>
        <w:rPr>
          <w:rFonts w:eastAsia="等线" w:ascii="Arial" w:cs="Arial" w:hAnsi="Arial"/>
          <w:sz w:val="22"/>
        </w:rPr>
        <w:t xml:space="preserve">RESTful </w:t>
      </w:r>
      <w:r>
        <w:rPr>
          <w:rFonts w:eastAsia="等线" w:ascii="Arial" w:cs="Arial" w:hAnsi="Arial"/>
          <w:sz w:val="22"/>
        </w:rPr>
        <w:t>API</w:t>
      </w:r>
      <w:r>
        <w:rPr>
          <w:rFonts w:eastAsia="等线" w:ascii="Arial" w:cs="Arial" w:hAnsi="Arial"/>
          <w:sz w:val="22"/>
        </w:rPr>
        <w:t>设计和实现的</w:t>
      </w:r>
      <w:r>
        <w:rPr>
          <w:rFonts w:eastAsia="等线" w:ascii="Arial" w:cs="Arial" w:hAnsi="Arial"/>
          <w:sz w:val="22"/>
        </w:rPr>
        <w:t>最佳实践</w:t>
      </w:r>
      <w:r>
        <w:rPr>
          <w:rFonts w:eastAsia="等线" w:ascii="Arial" w:cs="Arial" w:hAnsi="Arial"/>
          <w:sz w:val="22"/>
        </w:rPr>
        <w:t>，确保代码测评平台与其他系统之间的数据交换和集成。</w:t>
      </w:r>
    </w:p>
    <w:p>
      <w:pPr>
        <w:numPr>
          <w:numId w:val="136"/>
        </w:numPr>
        <w:spacing w:before="120" w:after="120" w:line="288" w:lineRule="auto"/>
        <w:ind w:left="0"/>
        <w:jc w:val="left"/>
      </w:pPr>
      <w:r>
        <w:rPr>
          <w:rFonts w:eastAsia="等线" w:ascii="Arial" w:cs="Arial" w:hAnsi="Arial"/>
          <w:sz w:val="22"/>
        </w:rPr>
        <w:t>国际化</w:t>
      </w:r>
      <w:r>
        <w:rPr>
          <w:rFonts w:eastAsia="等线" w:ascii="Arial" w:cs="Arial" w:hAnsi="Arial"/>
          <w:sz w:val="22"/>
        </w:rPr>
        <w:t>标准：</w:t>
      </w:r>
    </w:p>
    <w:p>
      <w:pPr>
        <w:numPr>
          <w:numId w:val="137"/>
        </w:numPr>
        <w:spacing w:before="120" w:after="120" w:line="288" w:lineRule="auto"/>
        <w:ind w:left="453"/>
        <w:jc w:val="left"/>
      </w:pPr>
      <w:r>
        <w:rPr>
          <w:rFonts w:eastAsia="等线" w:ascii="Arial" w:cs="Arial" w:hAnsi="Arial"/>
          <w:sz w:val="22"/>
        </w:rPr>
        <w:t>Unicode</w:t>
      </w:r>
      <w:r>
        <w:rPr>
          <w:rFonts w:eastAsia="等线" w:ascii="Arial" w:cs="Arial" w:hAnsi="Arial"/>
          <w:sz w:val="22"/>
        </w:rPr>
        <w:t xml:space="preserve"> - 字符编码标准，支持多种语言和字符集。</w:t>
      </w:r>
    </w:p>
    <w:p>
      <w:pPr>
        <w:numPr>
          <w:numId w:val="138"/>
        </w:numPr>
        <w:spacing w:before="120" w:after="120" w:line="288" w:lineRule="auto"/>
        <w:ind w:left="0"/>
        <w:jc w:val="left"/>
      </w:pPr>
      <w:r>
        <w:rPr>
          <w:rFonts w:eastAsia="等线" w:ascii="Arial" w:cs="Arial" w:hAnsi="Arial"/>
          <w:sz w:val="22"/>
        </w:rPr>
        <w:t>操作系统</w:t>
      </w:r>
      <w:r>
        <w:rPr>
          <w:rFonts w:eastAsia="等线" w:ascii="Arial" w:cs="Arial" w:hAnsi="Arial"/>
          <w:sz w:val="22"/>
        </w:rPr>
        <w:t>相容性</w:t>
      </w:r>
      <w:r>
        <w:rPr>
          <w:rFonts w:eastAsia="等线" w:ascii="Arial" w:cs="Arial" w:hAnsi="Arial"/>
          <w:sz w:val="22"/>
        </w:rPr>
        <w:t>标准：</w:t>
      </w:r>
    </w:p>
    <w:p>
      <w:pPr>
        <w:numPr>
          <w:numId w:val="139"/>
        </w:numPr>
        <w:spacing w:before="120" w:after="120" w:line="288" w:lineRule="auto"/>
        <w:ind w:left="453"/>
        <w:jc w:val="left"/>
      </w:pPr>
      <w:r>
        <w:rPr>
          <w:rFonts w:eastAsia="等线" w:ascii="Arial" w:cs="Arial" w:hAnsi="Arial"/>
          <w:sz w:val="22"/>
        </w:rPr>
        <w:t>POSIX标准 - UNIX及类UNIX操作系统的接口标准。</w:t>
      </w:r>
    </w:p>
    <w:p>
      <w:pPr>
        <w:numPr>
          <w:numId w:val="140"/>
        </w:numPr>
        <w:spacing w:before="120" w:after="120" w:line="288" w:lineRule="auto"/>
        <w:ind w:left="453"/>
        <w:jc w:val="left"/>
      </w:pPr>
      <w:r>
        <w:rPr>
          <w:rFonts w:eastAsia="等线" w:ascii="Arial" w:cs="Arial" w:hAnsi="Arial"/>
          <w:sz w:val="22"/>
        </w:rPr>
        <w:t xml:space="preserve">Windows </w:t>
      </w:r>
      <w:r>
        <w:rPr>
          <w:rFonts w:eastAsia="等线" w:ascii="Arial" w:cs="Arial" w:hAnsi="Arial"/>
          <w:sz w:val="22"/>
        </w:rPr>
        <w:t>API</w:t>
      </w:r>
      <w:r>
        <w:rPr>
          <w:rFonts w:eastAsia="等线" w:ascii="Arial" w:cs="Arial" w:hAnsi="Arial"/>
          <w:sz w:val="22"/>
        </w:rPr>
        <w:t xml:space="preserve"> - 用于与Windows操作系统进行交互和开发的</w:t>
      </w:r>
      <w:r>
        <w:rPr>
          <w:rFonts w:eastAsia="等线" w:ascii="Arial" w:cs="Arial" w:hAnsi="Arial"/>
          <w:sz w:val="22"/>
        </w:rPr>
        <w:t>应用程序接口</w:t>
      </w:r>
      <w:r>
        <w:rPr>
          <w:rFonts w:eastAsia="等线" w:ascii="Arial" w:cs="Arial" w:hAnsi="Arial"/>
          <w:sz w:val="22"/>
        </w:rPr>
        <w:t>。</w:t>
      </w:r>
    </w:p>
    <w:p>
      <w:pPr>
        <w:numPr>
          <w:numId w:val="141"/>
        </w:numPr>
        <w:spacing w:before="120" w:after="120" w:line="288" w:lineRule="auto"/>
        <w:ind w:left="0"/>
        <w:jc w:val="left"/>
      </w:pPr>
      <w:r>
        <w:rPr>
          <w:rFonts w:eastAsia="等线" w:ascii="Arial" w:cs="Arial" w:hAnsi="Arial"/>
          <w:sz w:val="22"/>
        </w:rPr>
        <w:t>质量标准：</w:t>
      </w:r>
    </w:p>
    <w:p>
      <w:pPr>
        <w:numPr>
          <w:numId w:val="142"/>
        </w:numPr>
        <w:spacing w:before="120" w:after="120" w:line="288" w:lineRule="auto"/>
        <w:ind w:left="453"/>
        <w:jc w:val="left"/>
      </w:pPr>
      <w:r>
        <w:rPr>
          <w:rFonts w:eastAsia="等线" w:ascii="Arial" w:cs="Arial" w:hAnsi="Arial"/>
          <w:sz w:val="22"/>
        </w:rPr>
        <w:t>ISO/IEC 9126：软件质量特性和度量的国际标准，包括功能性、可靠性、可用性、效率、可维护性和</w:t>
      </w:r>
      <w:r>
        <w:rPr>
          <w:rFonts w:eastAsia="等线" w:ascii="Arial" w:cs="Arial" w:hAnsi="Arial"/>
          <w:sz w:val="22"/>
        </w:rPr>
        <w:t>可移植性</w:t>
      </w:r>
      <w:r>
        <w:rPr>
          <w:rFonts w:eastAsia="等线" w:ascii="Arial" w:cs="Arial" w:hAnsi="Arial"/>
          <w:sz w:val="22"/>
        </w:rPr>
        <w:t>等方面。</w:t>
      </w:r>
    </w:p>
    <w:sectPr>
      <w:footerReference w:type="default" r:id="rId3"/>
      <w:headerReference w:type="default" r:id="rId8"/>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66888">
    <w:lvl>
      <w:start w:val="1"/>
      <w:numFmt w:val="decimal"/>
      <w:suff w:val="tab"/>
      <w:lvlText w:val="%1."/>
      <w:rPr>
        <w:color w:val="3370ff"/>
      </w:rPr>
    </w:lvl>
  </w:abstractNum>
  <w:abstractNum w:abstractNumId="166889">
    <w:lvl>
      <w:start w:val="2"/>
      <w:numFmt w:val="decimal"/>
      <w:suff w:val="tab"/>
      <w:lvlText w:val="%1."/>
      <w:rPr>
        <w:color w:val="3370ff"/>
      </w:rPr>
    </w:lvl>
  </w:abstractNum>
  <w:abstractNum w:abstractNumId="166890">
    <w:lvl>
      <w:start w:val="3"/>
      <w:numFmt w:val="decimal"/>
      <w:suff w:val="tab"/>
      <w:lvlText w:val="%1."/>
      <w:rPr>
        <w:color w:val="3370ff"/>
      </w:rPr>
    </w:lvl>
  </w:abstractNum>
  <w:abstractNum w:abstractNumId="166891">
    <w:lvl>
      <w:start w:val="4"/>
      <w:numFmt w:val="decimal"/>
      <w:suff w:val="tab"/>
      <w:lvlText w:val="%1."/>
      <w:rPr>
        <w:color w:val="3370ff"/>
      </w:rPr>
    </w:lvl>
  </w:abstractNum>
  <w:abstractNum w:abstractNumId="166892">
    <w:lvl>
      <w:start w:val="5"/>
      <w:numFmt w:val="decimal"/>
      <w:suff w:val="tab"/>
      <w:lvlText w:val="%1."/>
      <w:rPr>
        <w:color w:val="3370ff"/>
      </w:rPr>
    </w:lvl>
  </w:abstractNum>
  <w:abstractNum w:abstractNumId="166893">
    <w:lvl>
      <w:numFmt w:val="bullet"/>
      <w:suff w:val="tab"/>
      <w:lvlText w:val="•"/>
      <w:rPr>
        <w:color w:val="3370ff"/>
      </w:rPr>
    </w:lvl>
  </w:abstractNum>
  <w:abstractNum w:abstractNumId="166894">
    <w:lvl>
      <w:numFmt w:val="bullet"/>
      <w:suff w:val="tab"/>
      <w:lvlText w:val="•"/>
      <w:rPr>
        <w:color w:val="3370ff"/>
      </w:rPr>
    </w:lvl>
  </w:abstractNum>
  <w:abstractNum w:abstractNumId="166895">
    <w:lvl>
      <w:numFmt w:val="bullet"/>
      <w:suff w:val="tab"/>
      <w:lvlText w:val="•"/>
      <w:rPr>
        <w:color w:val="3370ff"/>
      </w:rPr>
    </w:lvl>
  </w:abstractNum>
  <w:abstractNum w:abstractNumId="166896">
    <w:lvl>
      <w:numFmt w:val="bullet"/>
      <w:suff w:val="tab"/>
      <w:lvlText w:val="•"/>
      <w:rPr>
        <w:color w:val="3370ff"/>
      </w:rPr>
    </w:lvl>
  </w:abstractNum>
  <w:abstractNum w:abstractNumId="166897">
    <w:lvl>
      <w:numFmt w:val="bullet"/>
      <w:suff w:val="tab"/>
      <w:lvlText w:val="•"/>
      <w:rPr>
        <w:color w:val="3370ff"/>
      </w:rPr>
    </w:lvl>
  </w:abstractNum>
  <w:abstractNum w:abstractNumId="166898">
    <w:lvl>
      <w:numFmt w:val="bullet"/>
      <w:suff w:val="tab"/>
      <w:lvlText w:val="•"/>
      <w:rPr>
        <w:color w:val="3370ff"/>
      </w:rPr>
    </w:lvl>
  </w:abstractNum>
  <w:abstractNum w:abstractNumId="166899">
    <w:lvl>
      <w:numFmt w:val="bullet"/>
      <w:suff w:val="tab"/>
      <w:lvlText w:val="•"/>
      <w:rPr>
        <w:color w:val="3370ff"/>
      </w:rPr>
    </w:lvl>
  </w:abstractNum>
  <w:abstractNum w:abstractNumId="166900">
    <w:lvl>
      <w:numFmt w:val="bullet"/>
      <w:suff w:val="tab"/>
      <w:lvlText w:val="•"/>
      <w:rPr>
        <w:color w:val="3370ff"/>
      </w:rPr>
    </w:lvl>
  </w:abstractNum>
  <w:abstractNum w:abstractNumId="166901">
    <w:lvl>
      <w:numFmt w:val="bullet"/>
      <w:suff w:val="tab"/>
      <w:lvlText w:val="•"/>
      <w:rPr>
        <w:color w:val="3370ff"/>
      </w:rPr>
    </w:lvl>
  </w:abstractNum>
  <w:abstractNum w:abstractNumId="166902">
    <w:lvl>
      <w:numFmt w:val="bullet"/>
      <w:suff w:val="tab"/>
      <w:lvlText w:val="•"/>
      <w:rPr>
        <w:color w:val="3370ff"/>
      </w:rPr>
    </w:lvl>
  </w:abstractNum>
  <w:abstractNum w:abstractNumId="166903">
    <w:lvl>
      <w:numFmt w:val="bullet"/>
      <w:suff w:val="tab"/>
      <w:lvlText w:val="•"/>
      <w:rPr>
        <w:color w:val="3370ff"/>
      </w:rPr>
    </w:lvl>
  </w:abstractNum>
  <w:abstractNum w:abstractNumId="166904">
    <w:lvl>
      <w:numFmt w:val="bullet"/>
      <w:suff w:val="tab"/>
      <w:lvlText w:val="•"/>
      <w:rPr>
        <w:color w:val="3370ff"/>
      </w:rPr>
    </w:lvl>
  </w:abstractNum>
  <w:abstractNum w:abstractNumId="166905">
    <w:lvl>
      <w:numFmt w:val="bullet"/>
      <w:suff w:val="tab"/>
      <w:lvlText w:val="•"/>
      <w:rPr>
        <w:color w:val="3370ff"/>
      </w:rPr>
    </w:lvl>
  </w:abstractNum>
  <w:abstractNum w:abstractNumId="166906">
    <w:lvl>
      <w:numFmt w:val="bullet"/>
      <w:suff w:val="tab"/>
      <w:lvlText w:val="•"/>
      <w:rPr>
        <w:color w:val="3370ff"/>
      </w:rPr>
    </w:lvl>
  </w:abstractNum>
  <w:abstractNum w:abstractNumId="166907">
    <w:lvl>
      <w:numFmt w:val="bullet"/>
      <w:suff w:val="tab"/>
      <w:lvlText w:val="•"/>
      <w:rPr>
        <w:color w:val="3370ff"/>
      </w:rPr>
    </w:lvl>
  </w:abstractNum>
  <w:abstractNum w:abstractNumId="166908">
    <w:lvl>
      <w:numFmt w:val="bullet"/>
      <w:suff w:val="tab"/>
      <w:lvlText w:val="•"/>
      <w:rPr>
        <w:color w:val="3370ff"/>
      </w:rPr>
    </w:lvl>
  </w:abstractNum>
  <w:abstractNum w:abstractNumId="166909">
    <w:lvl>
      <w:start w:val="1"/>
      <w:numFmt w:val="decimal"/>
      <w:suff w:val="tab"/>
      <w:lvlText w:val="%1."/>
      <w:rPr>
        <w:color w:val="3370ff"/>
      </w:rPr>
    </w:lvl>
  </w:abstractNum>
  <w:abstractNum w:abstractNumId="166910">
    <w:lvl>
      <w:numFmt w:val="bullet"/>
      <w:suff w:val="tab"/>
      <w:lvlText w:val="￮"/>
      <w:rPr>
        <w:color w:val="3370ff"/>
      </w:rPr>
    </w:lvl>
  </w:abstractNum>
  <w:abstractNum w:abstractNumId="166911">
    <w:lvl>
      <w:numFmt w:val="bullet"/>
      <w:suff w:val="tab"/>
      <w:lvlText w:val="￮"/>
      <w:rPr>
        <w:color w:val="3370ff"/>
      </w:rPr>
    </w:lvl>
  </w:abstractNum>
  <w:abstractNum w:abstractNumId="166912">
    <w:lvl>
      <w:numFmt w:val="bullet"/>
      <w:suff w:val="tab"/>
      <w:lvlText w:val="￮"/>
      <w:rPr>
        <w:color w:val="3370ff"/>
      </w:rPr>
    </w:lvl>
  </w:abstractNum>
  <w:abstractNum w:abstractNumId="166913">
    <w:lvl>
      <w:numFmt w:val="bullet"/>
      <w:suff w:val="tab"/>
      <w:lvlText w:val="￮"/>
      <w:rPr>
        <w:color w:val="3370ff"/>
      </w:rPr>
    </w:lvl>
  </w:abstractNum>
  <w:abstractNum w:abstractNumId="166914">
    <w:lvl>
      <w:numFmt w:val="bullet"/>
      <w:suff w:val="tab"/>
      <w:lvlText w:val="￮"/>
      <w:rPr>
        <w:color w:val="3370ff"/>
      </w:rPr>
    </w:lvl>
  </w:abstractNum>
  <w:abstractNum w:abstractNumId="166915">
    <w:lvl>
      <w:start w:val="2"/>
      <w:numFmt w:val="decimal"/>
      <w:suff w:val="tab"/>
      <w:lvlText w:val="%1."/>
      <w:rPr>
        <w:color w:val="3370ff"/>
      </w:rPr>
    </w:lvl>
  </w:abstractNum>
  <w:abstractNum w:abstractNumId="166916">
    <w:lvl>
      <w:numFmt w:val="bullet"/>
      <w:suff w:val="tab"/>
      <w:lvlText w:val="￮"/>
      <w:rPr>
        <w:color w:val="3370ff"/>
      </w:rPr>
    </w:lvl>
  </w:abstractNum>
  <w:abstractNum w:abstractNumId="166917">
    <w:lvl>
      <w:numFmt w:val="bullet"/>
      <w:suff w:val="tab"/>
      <w:lvlText w:val="￮"/>
      <w:rPr>
        <w:color w:val="3370ff"/>
      </w:rPr>
    </w:lvl>
  </w:abstractNum>
  <w:abstractNum w:abstractNumId="166918">
    <w:lvl>
      <w:numFmt w:val="bullet"/>
      <w:suff w:val="tab"/>
      <w:lvlText w:val="￮"/>
      <w:rPr>
        <w:color w:val="3370ff"/>
      </w:rPr>
    </w:lvl>
  </w:abstractNum>
  <w:abstractNum w:abstractNumId="166919">
    <w:lvl>
      <w:start w:val="3"/>
      <w:numFmt w:val="decimal"/>
      <w:suff w:val="tab"/>
      <w:lvlText w:val="%1."/>
      <w:rPr>
        <w:color w:val="3370ff"/>
      </w:rPr>
    </w:lvl>
  </w:abstractNum>
  <w:abstractNum w:abstractNumId="166920">
    <w:lvl>
      <w:numFmt w:val="bullet"/>
      <w:suff w:val="tab"/>
      <w:lvlText w:val="￮"/>
      <w:rPr>
        <w:color w:val="3370ff"/>
      </w:rPr>
    </w:lvl>
  </w:abstractNum>
  <w:abstractNum w:abstractNumId="166921">
    <w:lvl>
      <w:numFmt w:val="bullet"/>
      <w:suff w:val="tab"/>
      <w:lvlText w:val="￮"/>
      <w:rPr>
        <w:color w:val="3370ff"/>
      </w:rPr>
    </w:lvl>
  </w:abstractNum>
  <w:abstractNum w:abstractNumId="166922">
    <w:lvl>
      <w:numFmt w:val="bullet"/>
      <w:suff w:val="tab"/>
      <w:lvlText w:val="￮"/>
      <w:rPr>
        <w:color w:val="3370ff"/>
      </w:rPr>
    </w:lvl>
  </w:abstractNum>
  <w:abstractNum w:abstractNumId="166923">
    <w:lvl>
      <w:start w:val="4"/>
      <w:numFmt w:val="decimal"/>
      <w:suff w:val="tab"/>
      <w:lvlText w:val="%1."/>
      <w:rPr>
        <w:color w:val="3370ff"/>
      </w:rPr>
    </w:lvl>
  </w:abstractNum>
  <w:abstractNum w:abstractNumId="166924">
    <w:lvl>
      <w:numFmt w:val="bullet"/>
      <w:suff w:val="tab"/>
      <w:lvlText w:val="￮"/>
      <w:rPr>
        <w:color w:val="3370ff"/>
      </w:rPr>
    </w:lvl>
  </w:abstractNum>
  <w:abstractNum w:abstractNumId="166925">
    <w:lvl>
      <w:numFmt w:val="bullet"/>
      <w:suff w:val="tab"/>
      <w:lvlText w:val="￮"/>
      <w:rPr>
        <w:color w:val="3370ff"/>
      </w:rPr>
    </w:lvl>
  </w:abstractNum>
  <w:abstractNum w:abstractNumId="166926">
    <w:lvl>
      <w:numFmt w:val="bullet"/>
      <w:suff w:val="tab"/>
      <w:lvlText w:val="￮"/>
      <w:rPr>
        <w:color w:val="3370ff"/>
      </w:rPr>
    </w:lvl>
  </w:abstractNum>
  <w:abstractNum w:abstractNumId="166927">
    <w:lvl>
      <w:start w:val="5"/>
      <w:numFmt w:val="decimal"/>
      <w:suff w:val="tab"/>
      <w:lvlText w:val="%1."/>
      <w:rPr>
        <w:color w:val="3370ff"/>
      </w:rPr>
    </w:lvl>
  </w:abstractNum>
  <w:abstractNum w:abstractNumId="166928">
    <w:lvl>
      <w:numFmt w:val="bullet"/>
      <w:suff w:val="tab"/>
      <w:lvlText w:val="￮"/>
      <w:rPr>
        <w:color w:val="3370ff"/>
      </w:rPr>
    </w:lvl>
  </w:abstractNum>
  <w:abstractNum w:abstractNumId="166929">
    <w:lvl>
      <w:numFmt w:val="bullet"/>
      <w:suff w:val="tab"/>
      <w:lvlText w:val="￮"/>
      <w:rPr>
        <w:color w:val="3370ff"/>
      </w:rPr>
    </w:lvl>
  </w:abstractNum>
  <w:abstractNum w:abstractNumId="166930">
    <w:lvl>
      <w:numFmt w:val="bullet"/>
      <w:suff w:val="tab"/>
      <w:lvlText w:val="￮"/>
      <w:rPr>
        <w:color w:val="3370ff"/>
      </w:rPr>
    </w:lvl>
  </w:abstractNum>
  <w:abstractNum w:abstractNumId="166931">
    <w:lvl>
      <w:start w:val="1"/>
      <w:numFmt w:val="decimal"/>
      <w:suff w:val="tab"/>
      <w:lvlText w:val="%1."/>
      <w:rPr>
        <w:color w:val="3370ff"/>
      </w:rPr>
    </w:lvl>
  </w:abstractNum>
  <w:abstractNum w:abstractNumId="166932">
    <w:lvl>
      <w:start w:val="2"/>
      <w:numFmt w:val="decimal"/>
      <w:suff w:val="tab"/>
      <w:lvlText w:val="%1."/>
      <w:rPr>
        <w:color w:val="3370ff"/>
      </w:rPr>
    </w:lvl>
  </w:abstractNum>
  <w:abstractNum w:abstractNumId="166933">
    <w:lvl>
      <w:start w:val="3"/>
      <w:numFmt w:val="decimal"/>
      <w:suff w:val="tab"/>
      <w:lvlText w:val="%1."/>
      <w:rPr>
        <w:color w:val="3370ff"/>
      </w:rPr>
    </w:lvl>
  </w:abstractNum>
  <w:abstractNum w:abstractNumId="166934">
    <w:lvl>
      <w:start w:val="4"/>
      <w:numFmt w:val="decimal"/>
      <w:suff w:val="tab"/>
      <w:lvlText w:val="%1."/>
      <w:rPr>
        <w:color w:val="3370ff"/>
      </w:rPr>
    </w:lvl>
  </w:abstractNum>
  <w:abstractNum w:abstractNumId="166935">
    <w:lvl>
      <w:start w:val="1"/>
      <w:numFmt w:val="decimal"/>
      <w:suff w:val="tab"/>
      <w:lvlText w:val="%1."/>
      <w:rPr>
        <w:color w:val="3370ff"/>
      </w:rPr>
    </w:lvl>
  </w:abstractNum>
  <w:abstractNum w:abstractNumId="166936">
    <w:lvl>
      <w:start w:val="2"/>
      <w:numFmt w:val="decimal"/>
      <w:suff w:val="tab"/>
      <w:lvlText w:val="%1."/>
      <w:rPr>
        <w:color w:val="3370ff"/>
      </w:rPr>
    </w:lvl>
  </w:abstractNum>
  <w:abstractNum w:abstractNumId="166937">
    <w:lvl>
      <w:start w:val="3"/>
      <w:numFmt w:val="decimal"/>
      <w:suff w:val="tab"/>
      <w:lvlText w:val="%1."/>
      <w:rPr>
        <w:color w:val="3370ff"/>
      </w:rPr>
    </w:lvl>
  </w:abstractNum>
  <w:abstractNum w:abstractNumId="166938">
    <w:lvl>
      <w:start w:val="4"/>
      <w:numFmt w:val="decimal"/>
      <w:suff w:val="tab"/>
      <w:lvlText w:val="%1."/>
      <w:rPr>
        <w:color w:val="3370ff"/>
      </w:rPr>
    </w:lvl>
  </w:abstractNum>
  <w:abstractNum w:abstractNumId="166939">
    <w:lvl>
      <w:start w:val="5"/>
      <w:numFmt w:val="decimal"/>
      <w:suff w:val="tab"/>
      <w:lvlText w:val="%1."/>
      <w:rPr>
        <w:color w:val="3370ff"/>
      </w:rPr>
    </w:lvl>
  </w:abstractNum>
  <w:abstractNum w:abstractNumId="166940">
    <w:lvl>
      <w:start w:val="6"/>
      <w:numFmt w:val="decimal"/>
      <w:suff w:val="tab"/>
      <w:lvlText w:val="%1."/>
      <w:rPr>
        <w:color w:val="3370ff"/>
      </w:rPr>
    </w:lvl>
  </w:abstractNum>
  <w:abstractNum w:abstractNumId="166941">
    <w:lvl>
      <w:start w:val="7"/>
      <w:numFmt w:val="decimal"/>
      <w:suff w:val="tab"/>
      <w:lvlText w:val="%1."/>
      <w:rPr>
        <w:color w:val="3370ff"/>
      </w:rPr>
    </w:lvl>
  </w:abstractNum>
  <w:abstractNum w:abstractNumId="166942">
    <w:lvl>
      <w:start w:val="8"/>
      <w:numFmt w:val="decimal"/>
      <w:suff w:val="tab"/>
      <w:lvlText w:val="%1."/>
      <w:rPr>
        <w:color w:val="3370ff"/>
      </w:rPr>
    </w:lvl>
  </w:abstractNum>
  <w:abstractNum w:abstractNumId="166943">
    <w:lvl>
      <w:start w:val="9"/>
      <w:numFmt w:val="decimal"/>
      <w:suff w:val="tab"/>
      <w:lvlText w:val="%1."/>
      <w:rPr>
        <w:color w:val="3370ff"/>
      </w:rPr>
    </w:lvl>
  </w:abstractNum>
  <w:abstractNum w:abstractNumId="166944">
    <w:lvl>
      <w:numFmt w:val="bullet"/>
      <w:suff w:val="tab"/>
      <w:lvlText w:val="•"/>
      <w:rPr>
        <w:color w:val="3370ff"/>
      </w:rPr>
    </w:lvl>
  </w:abstractNum>
  <w:abstractNum w:abstractNumId="166945">
    <w:lvl>
      <w:numFmt w:val="bullet"/>
      <w:suff w:val="tab"/>
      <w:lvlText w:val="•"/>
      <w:rPr>
        <w:color w:val="3370ff"/>
      </w:rPr>
    </w:lvl>
  </w:abstractNum>
  <w:abstractNum w:abstractNumId="166946">
    <w:lvl>
      <w:numFmt w:val="bullet"/>
      <w:suff w:val="tab"/>
      <w:lvlText w:val="•"/>
      <w:rPr>
        <w:color w:val="3370ff"/>
      </w:rPr>
    </w:lvl>
  </w:abstractNum>
  <w:abstractNum w:abstractNumId="166947">
    <w:lvl>
      <w:numFmt w:val="bullet"/>
      <w:suff w:val="tab"/>
      <w:lvlText w:val="•"/>
      <w:rPr>
        <w:color w:val="3370ff"/>
      </w:rPr>
    </w:lvl>
  </w:abstractNum>
  <w:abstractNum w:abstractNumId="166948">
    <w:lvl>
      <w:numFmt w:val="bullet"/>
      <w:suff w:val="tab"/>
      <w:lvlText w:val="•"/>
      <w:rPr>
        <w:color w:val="3370ff"/>
      </w:rPr>
    </w:lvl>
  </w:abstractNum>
  <w:abstractNum w:abstractNumId="166949">
    <w:lvl>
      <w:numFmt w:val="bullet"/>
      <w:suff w:val="tab"/>
      <w:lvlText w:val="•"/>
      <w:rPr>
        <w:color w:val="3370ff"/>
      </w:rPr>
    </w:lvl>
  </w:abstractNum>
  <w:abstractNum w:abstractNumId="166950">
    <w:lvl>
      <w:numFmt w:val="bullet"/>
      <w:suff w:val="tab"/>
      <w:lvlText w:val="•"/>
      <w:rPr>
        <w:color w:val="3370ff"/>
      </w:rPr>
    </w:lvl>
  </w:abstractNum>
  <w:abstractNum w:abstractNumId="166951">
    <w:lvl>
      <w:numFmt w:val="bullet"/>
      <w:suff w:val="tab"/>
      <w:lvlText w:val="•"/>
      <w:rPr>
        <w:color w:val="3370ff"/>
      </w:rPr>
    </w:lvl>
  </w:abstractNum>
  <w:abstractNum w:abstractNumId="166952">
    <w:lvl>
      <w:numFmt w:val="bullet"/>
      <w:suff w:val="tab"/>
      <w:lvlText w:val="•"/>
      <w:rPr>
        <w:color w:val="3370ff"/>
      </w:rPr>
    </w:lvl>
  </w:abstractNum>
  <w:abstractNum w:abstractNumId="166953">
    <w:lvl>
      <w:numFmt w:val="bullet"/>
      <w:suff w:val="tab"/>
      <w:lvlText w:val="•"/>
      <w:rPr>
        <w:color w:val="3370ff"/>
      </w:rPr>
    </w:lvl>
  </w:abstractNum>
  <w:abstractNum w:abstractNumId="166954">
    <w:lvl>
      <w:numFmt w:val="bullet"/>
      <w:suff w:val="tab"/>
      <w:lvlText w:val="•"/>
      <w:rPr>
        <w:color w:val="3370ff"/>
      </w:rPr>
    </w:lvl>
  </w:abstractNum>
  <w:abstractNum w:abstractNumId="166955">
    <w:lvl>
      <w:numFmt w:val="bullet"/>
      <w:suff w:val="tab"/>
      <w:lvlText w:val="•"/>
      <w:rPr>
        <w:color w:val="3370ff"/>
      </w:rPr>
    </w:lvl>
  </w:abstractNum>
  <w:abstractNum w:abstractNumId="166956">
    <w:lvl>
      <w:numFmt w:val="bullet"/>
      <w:suff w:val="tab"/>
      <w:lvlText w:val="•"/>
      <w:rPr>
        <w:color w:val="3370ff"/>
      </w:rPr>
    </w:lvl>
  </w:abstractNum>
  <w:abstractNum w:abstractNumId="166957">
    <w:lvl>
      <w:numFmt w:val="bullet"/>
      <w:suff w:val="tab"/>
      <w:lvlText w:val="•"/>
      <w:rPr>
        <w:color w:val="3370ff"/>
      </w:rPr>
    </w:lvl>
  </w:abstractNum>
  <w:abstractNum w:abstractNumId="166958">
    <w:lvl>
      <w:numFmt w:val="bullet"/>
      <w:suff w:val="tab"/>
      <w:lvlText w:val="•"/>
      <w:rPr>
        <w:color w:val="3370ff"/>
      </w:rPr>
    </w:lvl>
  </w:abstractNum>
  <w:abstractNum w:abstractNumId="166959">
    <w:lvl>
      <w:numFmt w:val="bullet"/>
      <w:suff w:val="tab"/>
      <w:lvlText w:val="•"/>
      <w:rPr>
        <w:color w:val="3370ff"/>
      </w:rPr>
    </w:lvl>
  </w:abstractNum>
  <w:abstractNum w:abstractNumId="166960">
    <w:lvl>
      <w:numFmt w:val="bullet"/>
      <w:suff w:val="tab"/>
      <w:lvlText w:val="•"/>
      <w:rPr>
        <w:color w:val="3370ff"/>
      </w:rPr>
    </w:lvl>
  </w:abstractNum>
  <w:abstractNum w:abstractNumId="166961">
    <w:lvl>
      <w:numFmt w:val="bullet"/>
      <w:suff w:val="tab"/>
      <w:lvlText w:val="•"/>
      <w:rPr>
        <w:color w:val="3370ff"/>
      </w:rPr>
    </w:lvl>
  </w:abstractNum>
  <w:abstractNum w:abstractNumId="166962">
    <w:lvl>
      <w:numFmt w:val="bullet"/>
      <w:suff w:val="tab"/>
      <w:lvlText w:val="•"/>
      <w:rPr>
        <w:color w:val="3370ff"/>
      </w:rPr>
    </w:lvl>
  </w:abstractNum>
  <w:abstractNum w:abstractNumId="166963">
    <w:lvl>
      <w:numFmt w:val="bullet"/>
      <w:suff w:val="tab"/>
      <w:lvlText w:val="•"/>
      <w:rPr>
        <w:color w:val="3370ff"/>
      </w:rPr>
    </w:lvl>
  </w:abstractNum>
  <w:abstractNum w:abstractNumId="166964">
    <w:lvl>
      <w:numFmt w:val="bullet"/>
      <w:suff w:val="tab"/>
      <w:lvlText w:val="•"/>
      <w:rPr>
        <w:color w:val="3370ff"/>
      </w:rPr>
    </w:lvl>
  </w:abstractNum>
  <w:abstractNum w:abstractNumId="166965">
    <w:lvl>
      <w:numFmt w:val="bullet"/>
      <w:suff w:val="tab"/>
      <w:lvlText w:val="•"/>
      <w:rPr>
        <w:color w:val="3370ff"/>
      </w:rPr>
    </w:lvl>
  </w:abstractNum>
  <w:abstractNum w:abstractNumId="166966">
    <w:lvl>
      <w:numFmt w:val="bullet"/>
      <w:suff w:val="tab"/>
      <w:lvlText w:val="•"/>
      <w:rPr>
        <w:color w:val="3370ff"/>
      </w:rPr>
    </w:lvl>
  </w:abstractNum>
  <w:abstractNum w:abstractNumId="166967">
    <w:lvl>
      <w:numFmt w:val="bullet"/>
      <w:suff w:val="tab"/>
      <w:lvlText w:val="•"/>
      <w:rPr>
        <w:color w:val="3370ff"/>
      </w:rPr>
    </w:lvl>
  </w:abstractNum>
  <w:abstractNum w:abstractNumId="166968">
    <w:lvl>
      <w:numFmt w:val="bullet"/>
      <w:suff w:val="tab"/>
      <w:lvlText w:val="•"/>
      <w:rPr>
        <w:color w:val="3370ff"/>
      </w:rPr>
    </w:lvl>
  </w:abstractNum>
  <w:abstractNum w:abstractNumId="166969">
    <w:lvl>
      <w:numFmt w:val="bullet"/>
      <w:suff w:val="tab"/>
      <w:lvlText w:val="•"/>
      <w:rPr>
        <w:color w:val="3370ff"/>
      </w:rPr>
    </w:lvl>
  </w:abstractNum>
  <w:abstractNum w:abstractNumId="166970">
    <w:lvl>
      <w:numFmt w:val="bullet"/>
      <w:suff w:val="tab"/>
      <w:lvlText w:val="•"/>
      <w:rPr>
        <w:color w:val="3370ff"/>
      </w:rPr>
    </w:lvl>
  </w:abstractNum>
  <w:abstractNum w:abstractNumId="166971">
    <w:lvl>
      <w:numFmt w:val="bullet"/>
      <w:suff w:val="tab"/>
      <w:lvlText w:val="•"/>
      <w:rPr>
        <w:color w:val="3370ff"/>
      </w:rPr>
    </w:lvl>
  </w:abstractNum>
  <w:abstractNum w:abstractNumId="166972">
    <w:lvl>
      <w:numFmt w:val="bullet"/>
      <w:suff w:val="tab"/>
      <w:lvlText w:val="•"/>
      <w:rPr>
        <w:color w:val="3370ff"/>
      </w:rPr>
    </w:lvl>
  </w:abstractNum>
  <w:abstractNum w:abstractNumId="166973">
    <w:lvl>
      <w:numFmt w:val="bullet"/>
      <w:suff w:val="tab"/>
      <w:lvlText w:val="•"/>
      <w:rPr>
        <w:color w:val="3370ff"/>
      </w:rPr>
    </w:lvl>
  </w:abstractNum>
  <w:abstractNum w:abstractNumId="166974">
    <w:lvl>
      <w:numFmt w:val="bullet"/>
      <w:suff w:val="tab"/>
      <w:lvlText w:val="•"/>
      <w:rPr>
        <w:color w:val="3370ff"/>
      </w:rPr>
    </w:lvl>
  </w:abstractNum>
  <w:abstractNum w:abstractNumId="166975">
    <w:lvl>
      <w:start w:val="1"/>
      <w:numFmt w:val="decimal"/>
      <w:suff w:val="tab"/>
      <w:lvlText w:val="%1."/>
      <w:rPr>
        <w:color w:val="3370ff"/>
      </w:rPr>
    </w:lvl>
  </w:abstractNum>
  <w:abstractNum w:abstractNumId="166976">
    <w:lvl>
      <w:numFmt w:val="bullet"/>
      <w:suff w:val="tab"/>
      <w:lvlText w:val="￮"/>
      <w:rPr>
        <w:color w:val="3370ff"/>
      </w:rPr>
    </w:lvl>
  </w:abstractNum>
  <w:abstractNum w:abstractNumId="166977">
    <w:lvl>
      <w:numFmt w:val="bullet"/>
      <w:suff w:val="tab"/>
      <w:lvlText w:val="￮"/>
      <w:rPr>
        <w:color w:val="3370ff"/>
      </w:rPr>
    </w:lvl>
  </w:abstractNum>
  <w:abstractNum w:abstractNumId="166978">
    <w:lvl>
      <w:numFmt w:val="bullet"/>
      <w:suff w:val="tab"/>
      <w:lvlText w:val="￮"/>
      <w:rPr>
        <w:color w:val="3370ff"/>
      </w:rPr>
    </w:lvl>
  </w:abstractNum>
  <w:abstractNum w:abstractNumId="166979">
    <w:lvl>
      <w:start w:val="2"/>
      <w:numFmt w:val="decimal"/>
      <w:suff w:val="tab"/>
      <w:lvlText w:val="%1."/>
      <w:rPr>
        <w:color w:val="3370ff"/>
      </w:rPr>
    </w:lvl>
  </w:abstractNum>
  <w:abstractNum w:abstractNumId="166980">
    <w:lvl>
      <w:numFmt w:val="bullet"/>
      <w:suff w:val="tab"/>
      <w:lvlText w:val="￮"/>
      <w:rPr>
        <w:color w:val="3370ff"/>
      </w:rPr>
    </w:lvl>
  </w:abstractNum>
  <w:abstractNum w:abstractNumId="166981">
    <w:lvl>
      <w:numFmt w:val="bullet"/>
      <w:suff w:val="tab"/>
      <w:lvlText w:val="￮"/>
      <w:rPr>
        <w:color w:val="3370ff"/>
      </w:rPr>
    </w:lvl>
  </w:abstractNum>
  <w:abstractNum w:abstractNumId="166982">
    <w:lvl>
      <w:numFmt w:val="bullet"/>
      <w:suff w:val="tab"/>
      <w:lvlText w:val="￮"/>
      <w:rPr>
        <w:color w:val="3370ff"/>
      </w:rPr>
    </w:lvl>
  </w:abstractNum>
  <w:abstractNum w:abstractNumId="166983">
    <w:lvl>
      <w:numFmt w:val="bullet"/>
      <w:suff w:val="tab"/>
      <w:lvlText w:val="￮"/>
      <w:rPr>
        <w:color w:val="3370ff"/>
      </w:rPr>
    </w:lvl>
  </w:abstractNum>
  <w:abstractNum w:abstractNumId="166984">
    <w:lvl>
      <w:start w:val="1"/>
      <w:numFmt w:val="decimal"/>
      <w:suff w:val="tab"/>
      <w:lvlText w:val="%1."/>
      <w:rPr>
        <w:color w:val="3370ff"/>
      </w:rPr>
    </w:lvl>
  </w:abstractNum>
  <w:abstractNum w:abstractNumId="166985">
    <w:lvl>
      <w:start w:val="2"/>
      <w:numFmt w:val="decimal"/>
      <w:suff w:val="tab"/>
      <w:lvlText w:val="%1."/>
      <w:rPr>
        <w:color w:val="3370ff"/>
      </w:rPr>
    </w:lvl>
  </w:abstractNum>
  <w:abstractNum w:abstractNumId="166986">
    <w:lvl>
      <w:start w:val="3"/>
      <w:numFmt w:val="decimal"/>
      <w:suff w:val="tab"/>
      <w:lvlText w:val="%1."/>
      <w:rPr>
        <w:color w:val="3370ff"/>
      </w:rPr>
    </w:lvl>
  </w:abstractNum>
  <w:abstractNum w:abstractNumId="166987">
    <w:lvl>
      <w:start w:val="4"/>
      <w:numFmt w:val="decimal"/>
      <w:suff w:val="tab"/>
      <w:lvlText w:val="%1."/>
      <w:rPr>
        <w:color w:val="3370ff"/>
      </w:rPr>
    </w:lvl>
  </w:abstractNum>
  <w:abstractNum w:abstractNumId="166988">
    <w:lvl>
      <w:start w:val="5"/>
      <w:numFmt w:val="decimal"/>
      <w:suff w:val="tab"/>
      <w:lvlText w:val="%1."/>
      <w:rPr>
        <w:color w:val="3370ff"/>
      </w:rPr>
    </w:lvl>
  </w:abstractNum>
  <w:abstractNum w:abstractNumId="166989">
    <w:lvl>
      <w:start w:val="6"/>
      <w:numFmt w:val="decimal"/>
      <w:suff w:val="tab"/>
      <w:lvlText w:val="%1."/>
      <w:rPr>
        <w:color w:val="3370ff"/>
      </w:rPr>
    </w:lvl>
  </w:abstractNum>
  <w:abstractNum w:abstractNumId="166990">
    <w:lvl>
      <w:start w:val="7"/>
      <w:numFmt w:val="decimal"/>
      <w:suff w:val="tab"/>
      <w:lvlText w:val="%1."/>
      <w:rPr>
        <w:color w:val="3370ff"/>
      </w:rPr>
    </w:lvl>
  </w:abstractNum>
  <w:abstractNum w:abstractNumId="166991">
    <w:lvl>
      <w:start w:val="8"/>
      <w:numFmt w:val="decimal"/>
      <w:suff w:val="tab"/>
      <w:lvlText w:val="%1."/>
      <w:rPr>
        <w:color w:val="3370ff"/>
      </w:rPr>
    </w:lvl>
  </w:abstractNum>
  <w:abstractNum w:abstractNumId="166992">
    <w:lvl>
      <w:start w:val="1"/>
      <w:numFmt w:val="decimal"/>
      <w:suff w:val="tab"/>
      <w:lvlText w:val="%1."/>
      <w:rPr>
        <w:color w:val="3370ff"/>
      </w:rPr>
    </w:lvl>
  </w:abstractNum>
  <w:abstractNum w:abstractNumId="166993">
    <w:lvl>
      <w:numFmt w:val="bullet"/>
      <w:suff w:val="tab"/>
      <w:lvlText w:val="￮"/>
      <w:rPr>
        <w:color w:val="3370ff"/>
      </w:rPr>
    </w:lvl>
  </w:abstractNum>
  <w:abstractNum w:abstractNumId="166994">
    <w:lvl>
      <w:numFmt w:val="bullet"/>
      <w:suff w:val="tab"/>
      <w:lvlText w:val="￮"/>
      <w:rPr>
        <w:color w:val="3370ff"/>
      </w:rPr>
    </w:lvl>
  </w:abstractNum>
  <w:abstractNum w:abstractNumId="166995">
    <w:lvl>
      <w:start w:val="2"/>
      <w:numFmt w:val="decimal"/>
      <w:suff w:val="tab"/>
      <w:lvlText w:val="%1."/>
      <w:rPr>
        <w:color w:val="3370ff"/>
      </w:rPr>
    </w:lvl>
  </w:abstractNum>
  <w:abstractNum w:abstractNumId="166996">
    <w:lvl>
      <w:numFmt w:val="bullet"/>
      <w:suff w:val="tab"/>
      <w:lvlText w:val="￮"/>
      <w:rPr>
        <w:color w:val="3370ff"/>
      </w:rPr>
    </w:lvl>
  </w:abstractNum>
  <w:abstractNum w:abstractNumId="166997">
    <w:lvl>
      <w:numFmt w:val="bullet"/>
      <w:suff w:val="tab"/>
      <w:lvlText w:val="￮"/>
      <w:rPr>
        <w:color w:val="3370ff"/>
      </w:rPr>
    </w:lvl>
  </w:abstractNum>
  <w:abstractNum w:abstractNumId="166998">
    <w:lvl>
      <w:start w:val="3"/>
      <w:numFmt w:val="decimal"/>
      <w:suff w:val="tab"/>
      <w:lvlText w:val="%1."/>
      <w:rPr>
        <w:color w:val="3370ff"/>
      </w:rPr>
    </w:lvl>
  </w:abstractNum>
  <w:abstractNum w:abstractNumId="166999">
    <w:lvl>
      <w:numFmt w:val="bullet"/>
      <w:suff w:val="tab"/>
      <w:lvlText w:val="￮"/>
      <w:rPr>
        <w:color w:val="3370ff"/>
      </w:rPr>
    </w:lvl>
  </w:abstractNum>
  <w:abstractNum w:abstractNumId="167000">
    <w:lvl>
      <w:numFmt w:val="bullet"/>
      <w:suff w:val="tab"/>
      <w:lvlText w:val="￮"/>
      <w:rPr>
        <w:color w:val="3370ff"/>
      </w:rPr>
    </w:lvl>
  </w:abstractNum>
  <w:abstractNum w:abstractNumId="167001">
    <w:lvl>
      <w:start w:val="1"/>
      <w:numFmt w:val="decimal"/>
      <w:suff w:val="tab"/>
      <w:lvlText w:val="%1."/>
      <w:rPr>
        <w:color w:val="3370ff"/>
      </w:rPr>
    </w:lvl>
  </w:abstractNum>
  <w:abstractNum w:abstractNumId="167002">
    <w:lvl>
      <w:numFmt w:val="bullet"/>
      <w:suff w:val="tab"/>
      <w:lvlText w:val="￮"/>
      <w:rPr>
        <w:color w:val="3370ff"/>
      </w:rPr>
    </w:lvl>
  </w:abstractNum>
  <w:abstractNum w:abstractNumId="167003">
    <w:lvl>
      <w:numFmt w:val="bullet"/>
      <w:suff w:val="tab"/>
      <w:lvlText w:val="￮"/>
      <w:rPr>
        <w:color w:val="3370ff"/>
      </w:rPr>
    </w:lvl>
  </w:abstractNum>
  <w:abstractNum w:abstractNumId="167004">
    <w:lvl>
      <w:start w:val="2"/>
      <w:numFmt w:val="decimal"/>
      <w:suff w:val="tab"/>
      <w:lvlText w:val="%1."/>
      <w:rPr>
        <w:color w:val="3370ff"/>
      </w:rPr>
    </w:lvl>
  </w:abstractNum>
  <w:abstractNum w:abstractNumId="167005">
    <w:lvl>
      <w:numFmt w:val="bullet"/>
      <w:suff w:val="tab"/>
      <w:lvlText w:val="￮"/>
      <w:rPr>
        <w:color w:val="3370ff"/>
      </w:rPr>
    </w:lvl>
  </w:abstractNum>
  <w:abstractNum w:abstractNumId="167006">
    <w:lvl>
      <w:numFmt w:val="bullet"/>
      <w:suff w:val="tab"/>
      <w:lvlText w:val="￮"/>
      <w:rPr>
        <w:color w:val="3370ff"/>
      </w:rPr>
    </w:lvl>
  </w:abstractNum>
  <w:abstractNum w:abstractNumId="167007">
    <w:lvl>
      <w:start w:val="3"/>
      <w:numFmt w:val="decimal"/>
      <w:suff w:val="tab"/>
      <w:lvlText w:val="%1."/>
      <w:rPr>
        <w:color w:val="3370ff"/>
      </w:rPr>
    </w:lvl>
  </w:abstractNum>
  <w:abstractNum w:abstractNumId="167008">
    <w:lvl>
      <w:numFmt w:val="bullet"/>
      <w:suff w:val="tab"/>
      <w:lvlText w:val="￮"/>
      <w:rPr>
        <w:color w:val="3370ff"/>
      </w:rPr>
    </w:lvl>
  </w:abstractNum>
  <w:abstractNum w:abstractNumId="167009">
    <w:lvl>
      <w:numFmt w:val="bullet"/>
      <w:suff w:val="tab"/>
      <w:lvlText w:val="￮"/>
      <w:rPr>
        <w:color w:val="3370ff"/>
      </w:rPr>
    </w:lvl>
  </w:abstractNum>
  <w:abstractNum w:abstractNumId="167010">
    <w:lvl>
      <w:start w:val="1"/>
      <w:numFmt w:val="decimal"/>
      <w:suff w:val="tab"/>
      <w:lvlText w:val="%1."/>
      <w:rPr>
        <w:color w:val="3370ff"/>
      </w:rPr>
    </w:lvl>
  </w:abstractNum>
  <w:abstractNum w:abstractNumId="167011">
    <w:lvl>
      <w:numFmt w:val="bullet"/>
      <w:suff w:val="tab"/>
      <w:lvlText w:val="￮"/>
      <w:rPr>
        <w:color w:val="3370ff"/>
      </w:rPr>
    </w:lvl>
  </w:abstractNum>
  <w:abstractNum w:abstractNumId="167012">
    <w:lvl>
      <w:numFmt w:val="bullet"/>
      <w:suff w:val="tab"/>
      <w:lvlText w:val="￮"/>
      <w:rPr>
        <w:color w:val="3370ff"/>
      </w:rPr>
    </w:lvl>
  </w:abstractNum>
  <w:abstractNum w:abstractNumId="167013">
    <w:lvl>
      <w:start w:val="2"/>
      <w:numFmt w:val="decimal"/>
      <w:suff w:val="tab"/>
      <w:lvlText w:val="%1."/>
      <w:rPr>
        <w:color w:val="3370ff"/>
      </w:rPr>
    </w:lvl>
  </w:abstractNum>
  <w:abstractNum w:abstractNumId="167014">
    <w:lvl>
      <w:numFmt w:val="bullet"/>
      <w:suff w:val="tab"/>
      <w:lvlText w:val="￮"/>
      <w:rPr>
        <w:color w:val="3370ff"/>
      </w:rPr>
    </w:lvl>
  </w:abstractNum>
  <w:abstractNum w:abstractNumId="167015">
    <w:lvl>
      <w:start w:val="3"/>
      <w:numFmt w:val="decimal"/>
      <w:suff w:val="tab"/>
      <w:lvlText w:val="%1."/>
      <w:rPr>
        <w:color w:val="3370ff"/>
      </w:rPr>
    </w:lvl>
  </w:abstractNum>
  <w:abstractNum w:abstractNumId="167016">
    <w:lvl>
      <w:numFmt w:val="bullet"/>
      <w:suff w:val="tab"/>
      <w:lvlText w:val="￮"/>
      <w:rPr>
        <w:color w:val="3370ff"/>
      </w:rPr>
    </w:lvl>
  </w:abstractNum>
  <w:abstractNum w:abstractNumId="167017">
    <w:lvl>
      <w:numFmt w:val="bullet"/>
      <w:suff w:val="tab"/>
      <w:lvlText w:val="￮"/>
      <w:rPr>
        <w:color w:val="3370ff"/>
      </w:rPr>
    </w:lvl>
  </w:abstractNum>
  <w:abstractNum w:abstractNumId="167018">
    <w:lvl>
      <w:numFmt w:val="bullet"/>
      <w:suff w:val="tab"/>
      <w:lvlText w:val="￮"/>
      <w:rPr>
        <w:color w:val="3370ff"/>
      </w:rPr>
    </w:lvl>
  </w:abstractNum>
  <w:abstractNum w:abstractNumId="167019">
    <w:lvl>
      <w:start w:val="4"/>
      <w:numFmt w:val="decimal"/>
      <w:suff w:val="tab"/>
      <w:lvlText w:val="%1."/>
      <w:rPr>
        <w:color w:val="3370ff"/>
      </w:rPr>
    </w:lvl>
  </w:abstractNum>
  <w:abstractNum w:abstractNumId="167020">
    <w:lvl>
      <w:numFmt w:val="bullet"/>
      <w:suff w:val="tab"/>
      <w:lvlText w:val="￮"/>
      <w:rPr>
        <w:color w:val="3370ff"/>
      </w:rPr>
    </w:lvl>
  </w:abstractNum>
  <w:abstractNum w:abstractNumId="167021">
    <w:lvl>
      <w:start w:val="5"/>
      <w:numFmt w:val="decimal"/>
      <w:suff w:val="tab"/>
      <w:lvlText w:val="%1."/>
      <w:rPr>
        <w:color w:val="3370ff"/>
      </w:rPr>
    </w:lvl>
  </w:abstractNum>
  <w:abstractNum w:abstractNumId="167022">
    <w:lvl>
      <w:numFmt w:val="bullet"/>
      <w:suff w:val="tab"/>
      <w:lvlText w:val="￮"/>
      <w:rPr>
        <w:color w:val="3370ff"/>
      </w:rPr>
    </w:lvl>
  </w:abstractNum>
  <w:abstractNum w:abstractNumId="167023">
    <w:lvl>
      <w:start w:val="6"/>
      <w:numFmt w:val="decimal"/>
      <w:suff w:val="tab"/>
      <w:lvlText w:val="%1."/>
      <w:rPr>
        <w:color w:val="3370ff"/>
      </w:rPr>
    </w:lvl>
  </w:abstractNum>
  <w:abstractNum w:abstractNumId="167024">
    <w:lvl>
      <w:numFmt w:val="bullet"/>
      <w:suff w:val="tab"/>
      <w:lvlText w:val="￮"/>
      <w:rPr>
        <w:color w:val="3370ff"/>
      </w:rPr>
    </w:lvl>
  </w:abstractNum>
  <w:abstractNum w:abstractNumId="167025">
    <w:lvl>
      <w:start w:val="7"/>
      <w:numFmt w:val="decimal"/>
      <w:suff w:val="tab"/>
      <w:lvlText w:val="%1."/>
      <w:rPr>
        <w:color w:val="3370ff"/>
      </w:rPr>
    </w:lvl>
  </w:abstractNum>
  <w:abstractNum w:abstractNumId="167026">
    <w:lvl>
      <w:numFmt w:val="bullet"/>
      <w:suff w:val="tab"/>
      <w:lvlText w:val="￮"/>
      <w:rPr>
        <w:color w:val="3370ff"/>
      </w:rPr>
    </w:lvl>
  </w:abstractNum>
  <w:abstractNum w:abstractNumId="167027">
    <w:lvl>
      <w:numFmt w:val="bullet"/>
      <w:suff w:val="tab"/>
      <w:lvlText w:val="￮"/>
      <w:rPr>
        <w:color w:val="3370ff"/>
      </w:rPr>
    </w:lvl>
  </w:abstractNum>
  <w:abstractNum w:abstractNumId="167028">
    <w:lvl>
      <w:start w:val="8"/>
      <w:numFmt w:val="decimal"/>
      <w:suff w:val="tab"/>
      <w:lvlText w:val="%1."/>
      <w:rPr>
        <w:color w:val="3370ff"/>
      </w:rPr>
    </w:lvl>
  </w:abstractNum>
  <w:abstractNum w:abstractNumId="167029">
    <w:lvl>
      <w:numFmt w:val="bullet"/>
      <w:suff w:val="tab"/>
      <w:lvlText w:val="￮"/>
      <w:rPr>
        <w:color w:val="3370ff"/>
      </w:rPr>
    </w:lvl>
  </w:abstractNum>
  <w:num w:numId="1">
    <w:abstractNumId w:val="166888"/>
  </w:num>
  <w:num w:numId="2">
    <w:abstractNumId w:val="166889"/>
  </w:num>
  <w:num w:numId="3">
    <w:abstractNumId w:val="166890"/>
  </w:num>
  <w:num w:numId="4">
    <w:abstractNumId w:val="166891"/>
  </w:num>
  <w:num w:numId="5">
    <w:abstractNumId w:val="166892"/>
  </w:num>
  <w:num w:numId="6">
    <w:abstractNumId w:val="166893"/>
  </w:num>
  <w:num w:numId="7">
    <w:abstractNumId w:val="166894"/>
  </w:num>
  <w:num w:numId="8">
    <w:abstractNumId w:val="166895"/>
  </w:num>
  <w:num w:numId="9">
    <w:abstractNumId w:val="166896"/>
  </w:num>
  <w:num w:numId="10">
    <w:abstractNumId w:val="166897"/>
  </w:num>
  <w:num w:numId="11">
    <w:abstractNumId w:val="166898"/>
  </w:num>
  <w:num w:numId="12">
    <w:abstractNumId w:val="166899"/>
  </w:num>
  <w:num w:numId="13">
    <w:abstractNumId w:val="166900"/>
  </w:num>
  <w:num w:numId="14">
    <w:abstractNumId w:val="166901"/>
  </w:num>
  <w:num w:numId="15">
    <w:abstractNumId w:val="166902"/>
  </w:num>
  <w:num w:numId="16">
    <w:abstractNumId w:val="166903"/>
  </w:num>
  <w:num w:numId="17">
    <w:abstractNumId w:val="166904"/>
  </w:num>
  <w:num w:numId="18">
    <w:abstractNumId w:val="166905"/>
  </w:num>
  <w:num w:numId="19">
    <w:abstractNumId w:val="166906"/>
  </w:num>
  <w:num w:numId="20">
    <w:abstractNumId w:val="166907"/>
  </w:num>
  <w:num w:numId="21">
    <w:abstractNumId w:val="166908"/>
  </w:num>
  <w:num w:numId="22">
    <w:abstractNumId w:val="166909"/>
  </w:num>
  <w:num w:numId="23">
    <w:abstractNumId w:val="166910"/>
  </w:num>
  <w:num w:numId="24">
    <w:abstractNumId w:val="166911"/>
  </w:num>
  <w:num w:numId="25">
    <w:abstractNumId w:val="166912"/>
  </w:num>
  <w:num w:numId="26">
    <w:abstractNumId w:val="166913"/>
  </w:num>
  <w:num w:numId="27">
    <w:abstractNumId w:val="166914"/>
  </w:num>
  <w:num w:numId="28">
    <w:abstractNumId w:val="166915"/>
  </w:num>
  <w:num w:numId="29">
    <w:abstractNumId w:val="166916"/>
  </w:num>
  <w:num w:numId="30">
    <w:abstractNumId w:val="166917"/>
  </w:num>
  <w:num w:numId="31">
    <w:abstractNumId w:val="166918"/>
  </w:num>
  <w:num w:numId="32">
    <w:abstractNumId w:val="166919"/>
  </w:num>
  <w:num w:numId="33">
    <w:abstractNumId w:val="166920"/>
  </w:num>
  <w:num w:numId="34">
    <w:abstractNumId w:val="166921"/>
  </w:num>
  <w:num w:numId="35">
    <w:abstractNumId w:val="166922"/>
  </w:num>
  <w:num w:numId="36">
    <w:abstractNumId w:val="166923"/>
  </w:num>
  <w:num w:numId="37">
    <w:abstractNumId w:val="166924"/>
  </w:num>
  <w:num w:numId="38">
    <w:abstractNumId w:val="166925"/>
  </w:num>
  <w:num w:numId="39">
    <w:abstractNumId w:val="166926"/>
  </w:num>
  <w:num w:numId="40">
    <w:abstractNumId w:val="166927"/>
  </w:num>
  <w:num w:numId="41">
    <w:abstractNumId w:val="166928"/>
  </w:num>
  <w:num w:numId="42">
    <w:abstractNumId w:val="166929"/>
  </w:num>
  <w:num w:numId="43">
    <w:abstractNumId w:val="166930"/>
  </w:num>
  <w:num w:numId="44">
    <w:abstractNumId w:val="166931"/>
  </w:num>
  <w:num w:numId="45">
    <w:abstractNumId w:val="166932"/>
  </w:num>
  <w:num w:numId="46">
    <w:abstractNumId w:val="166933"/>
  </w:num>
  <w:num w:numId="47">
    <w:abstractNumId w:val="166934"/>
  </w:num>
  <w:num w:numId="48">
    <w:abstractNumId w:val="166935"/>
  </w:num>
  <w:num w:numId="49">
    <w:abstractNumId w:val="166936"/>
  </w:num>
  <w:num w:numId="50">
    <w:abstractNumId w:val="166937"/>
  </w:num>
  <w:num w:numId="51">
    <w:abstractNumId w:val="166938"/>
  </w:num>
  <w:num w:numId="52">
    <w:abstractNumId w:val="166939"/>
  </w:num>
  <w:num w:numId="53">
    <w:abstractNumId w:val="166940"/>
  </w:num>
  <w:num w:numId="54">
    <w:abstractNumId w:val="166941"/>
  </w:num>
  <w:num w:numId="55">
    <w:abstractNumId w:val="166942"/>
  </w:num>
  <w:num w:numId="56">
    <w:abstractNumId w:val="166943"/>
  </w:num>
  <w:num w:numId="57">
    <w:abstractNumId w:val="166944"/>
  </w:num>
  <w:num w:numId="58">
    <w:abstractNumId w:val="166945"/>
  </w:num>
  <w:num w:numId="59">
    <w:abstractNumId w:val="166946"/>
  </w:num>
  <w:num w:numId="60">
    <w:abstractNumId w:val="166947"/>
  </w:num>
  <w:num w:numId="61">
    <w:abstractNumId w:val="166948"/>
  </w:num>
  <w:num w:numId="62">
    <w:abstractNumId w:val="166949"/>
  </w:num>
  <w:num w:numId="63">
    <w:abstractNumId w:val="166950"/>
  </w:num>
  <w:num w:numId="64">
    <w:abstractNumId w:val="166951"/>
  </w:num>
  <w:num w:numId="65">
    <w:abstractNumId w:val="166952"/>
  </w:num>
  <w:num w:numId="66">
    <w:abstractNumId w:val="166953"/>
  </w:num>
  <w:num w:numId="67">
    <w:abstractNumId w:val="166954"/>
  </w:num>
  <w:num w:numId="68">
    <w:abstractNumId w:val="166955"/>
  </w:num>
  <w:num w:numId="69">
    <w:abstractNumId w:val="166956"/>
  </w:num>
  <w:num w:numId="70">
    <w:abstractNumId w:val="166957"/>
  </w:num>
  <w:num w:numId="71">
    <w:abstractNumId w:val="166958"/>
  </w:num>
  <w:num w:numId="72">
    <w:abstractNumId w:val="166959"/>
  </w:num>
  <w:num w:numId="73">
    <w:abstractNumId w:val="166960"/>
  </w:num>
  <w:num w:numId="74">
    <w:abstractNumId w:val="166961"/>
  </w:num>
  <w:num w:numId="75">
    <w:abstractNumId w:val="166962"/>
  </w:num>
  <w:num w:numId="76">
    <w:abstractNumId w:val="166963"/>
  </w:num>
  <w:num w:numId="77">
    <w:abstractNumId w:val="166964"/>
  </w:num>
  <w:num w:numId="78">
    <w:abstractNumId w:val="166965"/>
  </w:num>
  <w:num w:numId="79">
    <w:abstractNumId w:val="166966"/>
  </w:num>
  <w:num w:numId="80">
    <w:abstractNumId w:val="166967"/>
  </w:num>
  <w:num w:numId="81">
    <w:abstractNumId w:val="166968"/>
  </w:num>
  <w:num w:numId="82">
    <w:abstractNumId w:val="166969"/>
  </w:num>
  <w:num w:numId="83">
    <w:abstractNumId w:val="166970"/>
  </w:num>
  <w:num w:numId="84">
    <w:abstractNumId w:val="166971"/>
  </w:num>
  <w:num w:numId="85">
    <w:abstractNumId w:val="166972"/>
  </w:num>
  <w:num w:numId="86">
    <w:abstractNumId w:val="166973"/>
  </w:num>
  <w:num w:numId="87">
    <w:abstractNumId w:val="166974"/>
  </w:num>
  <w:num w:numId="88">
    <w:abstractNumId w:val="166975"/>
  </w:num>
  <w:num w:numId="89">
    <w:abstractNumId w:val="166976"/>
  </w:num>
  <w:num w:numId="90">
    <w:abstractNumId w:val="166977"/>
  </w:num>
  <w:num w:numId="91">
    <w:abstractNumId w:val="166978"/>
  </w:num>
  <w:num w:numId="92">
    <w:abstractNumId w:val="166979"/>
  </w:num>
  <w:num w:numId="93">
    <w:abstractNumId w:val="166980"/>
  </w:num>
  <w:num w:numId="94">
    <w:abstractNumId w:val="166981"/>
  </w:num>
  <w:num w:numId="95">
    <w:abstractNumId w:val="166982"/>
  </w:num>
  <w:num w:numId="96">
    <w:abstractNumId w:val="166983"/>
  </w:num>
  <w:num w:numId="97">
    <w:abstractNumId w:val="166984"/>
  </w:num>
  <w:num w:numId="98">
    <w:abstractNumId w:val="166985"/>
  </w:num>
  <w:num w:numId="99">
    <w:abstractNumId w:val="166986"/>
  </w:num>
  <w:num w:numId="100">
    <w:abstractNumId w:val="166987"/>
  </w:num>
  <w:num w:numId="101">
    <w:abstractNumId w:val="166988"/>
  </w:num>
  <w:num w:numId="102">
    <w:abstractNumId w:val="166989"/>
  </w:num>
  <w:num w:numId="103">
    <w:abstractNumId w:val="166990"/>
  </w:num>
  <w:num w:numId="104">
    <w:abstractNumId w:val="166991"/>
  </w:num>
  <w:num w:numId="105">
    <w:abstractNumId w:val="166992"/>
  </w:num>
  <w:num w:numId="106">
    <w:abstractNumId w:val="166993"/>
  </w:num>
  <w:num w:numId="107">
    <w:abstractNumId w:val="166994"/>
  </w:num>
  <w:num w:numId="108">
    <w:abstractNumId w:val="166995"/>
  </w:num>
  <w:num w:numId="109">
    <w:abstractNumId w:val="166996"/>
  </w:num>
  <w:num w:numId="110">
    <w:abstractNumId w:val="166997"/>
  </w:num>
  <w:num w:numId="111">
    <w:abstractNumId w:val="166998"/>
  </w:num>
  <w:num w:numId="112">
    <w:abstractNumId w:val="166999"/>
  </w:num>
  <w:num w:numId="113">
    <w:abstractNumId w:val="167000"/>
  </w:num>
  <w:num w:numId="114">
    <w:abstractNumId w:val="167001"/>
  </w:num>
  <w:num w:numId="115">
    <w:abstractNumId w:val="167002"/>
  </w:num>
  <w:num w:numId="116">
    <w:abstractNumId w:val="167003"/>
  </w:num>
  <w:num w:numId="117">
    <w:abstractNumId w:val="167004"/>
  </w:num>
  <w:num w:numId="118">
    <w:abstractNumId w:val="167005"/>
  </w:num>
  <w:num w:numId="119">
    <w:abstractNumId w:val="167006"/>
  </w:num>
  <w:num w:numId="120">
    <w:abstractNumId w:val="167007"/>
  </w:num>
  <w:num w:numId="121">
    <w:abstractNumId w:val="167008"/>
  </w:num>
  <w:num w:numId="122">
    <w:abstractNumId w:val="167009"/>
  </w:num>
  <w:num w:numId="123">
    <w:abstractNumId w:val="167010"/>
  </w:num>
  <w:num w:numId="124">
    <w:abstractNumId w:val="167011"/>
  </w:num>
  <w:num w:numId="125">
    <w:abstractNumId w:val="167012"/>
  </w:num>
  <w:num w:numId="126">
    <w:abstractNumId w:val="167013"/>
  </w:num>
  <w:num w:numId="127">
    <w:abstractNumId w:val="167014"/>
  </w:num>
  <w:num w:numId="128">
    <w:abstractNumId w:val="167015"/>
  </w:num>
  <w:num w:numId="129">
    <w:abstractNumId w:val="167016"/>
  </w:num>
  <w:num w:numId="130">
    <w:abstractNumId w:val="167017"/>
  </w:num>
  <w:num w:numId="131">
    <w:abstractNumId w:val="167018"/>
  </w:num>
  <w:num w:numId="132">
    <w:abstractNumId w:val="167019"/>
  </w:num>
  <w:num w:numId="133">
    <w:abstractNumId w:val="167020"/>
  </w:num>
  <w:num w:numId="134">
    <w:abstractNumId w:val="167021"/>
  </w:num>
  <w:num w:numId="135">
    <w:abstractNumId w:val="167022"/>
  </w:num>
  <w:num w:numId="136">
    <w:abstractNumId w:val="167023"/>
  </w:num>
  <w:num w:numId="137">
    <w:abstractNumId w:val="167024"/>
  </w:num>
  <w:num w:numId="138">
    <w:abstractNumId w:val="167025"/>
  </w:num>
  <w:num w:numId="139">
    <w:abstractNumId w:val="167026"/>
  </w:num>
  <w:num w:numId="140">
    <w:abstractNumId w:val="167027"/>
  </w:num>
  <w:num w:numId="141">
    <w:abstractNumId w:val="167028"/>
  </w:num>
  <w:num w:numId="142">
    <w:abstractNumId w:val="16702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2023-09-10T15:32:53Z</dcterms:created>
  <dc:creator>Apache POI</dc:creator>
</cp:coreProperties>
</file>