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06" w:rsidRDefault="00796078" w:rsidP="00D303B5">
      <w:pPr>
        <w:pStyle w:val="1"/>
        <w:jc w:val="center"/>
      </w:pPr>
      <w:r>
        <w:rPr>
          <w:rFonts w:hint="eastAsia"/>
        </w:rPr>
        <w:t>消息队列使用</w:t>
      </w:r>
      <w:r w:rsidR="00D303B5">
        <w:rPr>
          <w:rFonts w:hint="eastAsia"/>
        </w:rPr>
        <w:t>说明</w:t>
      </w:r>
    </w:p>
    <w:p w:rsidR="008F49BE" w:rsidRDefault="008F49BE" w:rsidP="008F49BE">
      <w:pPr>
        <w:pStyle w:val="3"/>
      </w:pPr>
      <w:bookmarkStart w:id="0" w:name="_Toc31199"/>
      <w:bookmarkStart w:id="1" w:name="_Toc387"/>
      <w:r>
        <w:rPr>
          <w:rFonts w:hint="eastAsia"/>
        </w:rPr>
        <w:t>目录</w:t>
      </w:r>
      <w:bookmarkEnd w:id="0"/>
      <w:bookmarkEnd w:id="1"/>
    </w:p>
    <w:p w:rsidR="008F49BE" w:rsidRPr="00593974" w:rsidRDefault="00287362" w:rsidP="008F49BE">
      <w:pPr>
        <w:pStyle w:val="20"/>
        <w:tabs>
          <w:tab w:val="right" w:leader="dot" w:pos="8306"/>
        </w:tabs>
        <w:rPr>
          <w:sz w:val="24"/>
        </w:rPr>
      </w:pPr>
      <w:r w:rsidRPr="00287362">
        <w:rPr>
          <w:rFonts w:hint="eastAsia"/>
        </w:rPr>
        <w:fldChar w:fldCharType="begin"/>
      </w:r>
      <w:r w:rsidR="008F49BE">
        <w:rPr>
          <w:rFonts w:hint="eastAsia"/>
        </w:rPr>
        <w:instrText xml:space="preserve">TOC \o "1-3" \h \u </w:instrText>
      </w:r>
      <w:r w:rsidRPr="00287362">
        <w:rPr>
          <w:rFonts w:hint="eastAsia"/>
        </w:rPr>
        <w:fldChar w:fldCharType="separate"/>
      </w:r>
      <w:hyperlink w:anchor="_Toc28672" w:history="1">
        <w:r w:rsidR="008F49BE" w:rsidRPr="00593974">
          <w:rPr>
            <w:rFonts w:hint="eastAsia"/>
            <w:sz w:val="24"/>
          </w:rPr>
          <w:t>药房网</w:t>
        </w:r>
        <w:r w:rsidR="00E53F6C">
          <w:rPr>
            <w:rFonts w:hint="eastAsia"/>
            <w:sz w:val="24"/>
          </w:rPr>
          <w:t xml:space="preserve"> </w:t>
        </w:r>
        <w:r w:rsidR="00FD0563">
          <w:rPr>
            <w:sz w:val="24"/>
          </w:rPr>
          <w:t>–</w:t>
        </w:r>
        <w:r w:rsidR="000204D3">
          <w:rPr>
            <w:rFonts w:hint="eastAsia"/>
            <w:sz w:val="24"/>
          </w:rPr>
          <w:t xml:space="preserve"> </w:t>
        </w:r>
        <w:r w:rsidR="00A22926">
          <w:rPr>
            <w:rFonts w:hint="eastAsia"/>
            <w:sz w:val="24"/>
          </w:rPr>
          <w:t>demo</w:t>
        </w:r>
        <w:r w:rsidR="00FD0563">
          <w:rPr>
            <w:rFonts w:hint="eastAsia"/>
            <w:sz w:val="24"/>
          </w:rPr>
          <w:t>3.0</w:t>
        </w:r>
        <w:r w:rsidR="008F49BE" w:rsidRPr="00593974">
          <w:rPr>
            <w:rFonts w:hint="eastAsia"/>
            <w:sz w:val="24"/>
          </w:rPr>
          <w:t>项目相关接口文档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_Toc28672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87362" w:rsidP="008F49BE">
      <w:pPr>
        <w:pStyle w:val="30"/>
        <w:tabs>
          <w:tab w:val="right" w:leader="dot" w:pos="8306"/>
        </w:tabs>
        <w:rPr>
          <w:sz w:val="24"/>
        </w:rPr>
      </w:pPr>
      <w:hyperlink w:anchor="_Toc387" w:history="1">
        <w:r w:rsidR="008F49BE" w:rsidRPr="00593974">
          <w:rPr>
            <w:rFonts w:hint="eastAsia"/>
            <w:sz w:val="24"/>
          </w:rPr>
          <w:t>目录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_Toc387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87362" w:rsidP="008F49BE">
      <w:pPr>
        <w:pStyle w:val="30"/>
        <w:tabs>
          <w:tab w:val="right" w:leader="dot" w:pos="8306"/>
        </w:tabs>
        <w:rPr>
          <w:sz w:val="24"/>
        </w:rPr>
      </w:pPr>
      <w:hyperlink w:anchor="_Toc12372" w:history="1">
        <w:r w:rsidR="008F49BE" w:rsidRPr="00593974">
          <w:rPr>
            <w:rFonts w:hint="eastAsia"/>
            <w:sz w:val="24"/>
          </w:rPr>
          <w:t>一、</w:t>
        </w:r>
        <w:r w:rsidR="008975B8" w:rsidRPr="008975B8">
          <w:rPr>
            <w:rFonts w:hint="eastAsia"/>
            <w:sz w:val="24"/>
          </w:rPr>
          <w:t>获取</w:t>
        </w:r>
        <w:r w:rsidR="00D704FE">
          <w:rPr>
            <w:rFonts w:hint="eastAsia"/>
            <w:sz w:val="24"/>
          </w:rPr>
          <w:t>指定每康卡</w:t>
        </w:r>
        <w:r w:rsidR="005D6C33">
          <w:rPr>
            <w:rFonts w:hint="eastAsia"/>
            <w:sz w:val="24"/>
          </w:rPr>
          <w:t>金额</w:t>
        </w:r>
        <w:r w:rsidR="009F7C99" w:rsidRPr="0012293C">
          <w:rPr>
            <w:rFonts w:hint="eastAsia"/>
            <w:sz w:val="24"/>
          </w:rPr>
          <w:t>接口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_Toc12372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87362" w:rsidP="008F49BE">
      <w:pPr>
        <w:pStyle w:val="30"/>
        <w:tabs>
          <w:tab w:val="right" w:leader="dot" w:pos="8306"/>
        </w:tabs>
        <w:rPr>
          <w:sz w:val="24"/>
        </w:rPr>
      </w:pPr>
      <w:hyperlink w:anchor="_Toc14982" w:history="1">
        <w:r w:rsidR="008F49BE" w:rsidRPr="00593974">
          <w:rPr>
            <w:rFonts w:hint="eastAsia"/>
            <w:sz w:val="24"/>
          </w:rPr>
          <w:t>二、</w:t>
        </w:r>
        <w:bookmarkStart w:id="2" w:name="OLE_LINK1"/>
        <w:bookmarkStart w:id="3" w:name="OLE_LINK2"/>
        <w:r w:rsidR="00DA098C">
          <w:rPr>
            <w:rFonts w:hint="eastAsia"/>
            <w:sz w:val="24"/>
          </w:rPr>
          <w:t>测</w:t>
        </w:r>
        <w:r w:rsidR="00307A7D">
          <w:rPr>
            <w:rFonts w:hint="eastAsia"/>
            <w:sz w:val="24"/>
          </w:rPr>
          <w:t>试</w:t>
        </w:r>
        <w:r w:rsidR="00CF51F3">
          <w:rPr>
            <w:rFonts w:hint="eastAsia"/>
            <w:sz w:val="24"/>
          </w:rPr>
          <w:t>curl</w:t>
        </w:r>
        <w:r w:rsidR="00DA098C">
          <w:rPr>
            <w:rFonts w:hint="eastAsia"/>
            <w:sz w:val="24"/>
          </w:rPr>
          <w:t>抓取京东页面</w:t>
        </w:r>
        <w:r w:rsidR="008F49BE" w:rsidRPr="00593974">
          <w:rPr>
            <w:rFonts w:hint="eastAsia"/>
            <w:sz w:val="24"/>
          </w:rPr>
          <w:t>接口</w:t>
        </w:r>
        <w:bookmarkEnd w:id="2"/>
        <w:bookmarkEnd w:id="3"/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_Toc14982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2</w:t>
        </w:r>
        <w:r w:rsidRPr="00593974">
          <w:rPr>
            <w:sz w:val="24"/>
          </w:rPr>
          <w:fldChar w:fldCharType="end"/>
        </w:r>
      </w:hyperlink>
    </w:p>
    <w:p w:rsidR="008F49BE" w:rsidRDefault="00287362" w:rsidP="008F49BE">
      <w:r>
        <w:rPr>
          <w:rFonts w:hint="eastAsia"/>
        </w:rPr>
        <w:fldChar w:fldCharType="end"/>
      </w:r>
    </w:p>
    <w:p w:rsidR="008F49BE" w:rsidRDefault="008F49BE" w:rsidP="008F49BE"/>
    <w:p w:rsidR="008F49BE" w:rsidRDefault="008F49BE" w:rsidP="00551463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</w:t>
      </w:r>
      <w:r w:rsidR="00180E08">
        <w:rPr>
          <w:rFonts w:hint="eastAsia"/>
        </w:rPr>
        <w:t>7.12</w:t>
      </w:r>
      <w:r>
        <w:rPr>
          <w:rFonts w:hint="eastAsia"/>
        </w:rPr>
        <w:t>.1</w:t>
      </w:r>
      <w:r w:rsidR="00180E08">
        <w:rPr>
          <w:rFonts w:hint="eastAsia"/>
        </w:rPr>
        <w:t>5</w:t>
      </w:r>
      <w:r>
        <w:rPr>
          <w:rFonts w:hint="eastAsia"/>
        </w:rPr>
        <w:t xml:space="preserve"> </w:t>
      </w:r>
      <w:r w:rsidR="00180E08">
        <w:rPr>
          <w:rFonts w:hint="eastAsia"/>
        </w:rPr>
        <w:t>刘孝全</w:t>
      </w:r>
    </w:p>
    <w:p w:rsidR="00DE74AD" w:rsidRDefault="00E66FC7" w:rsidP="00CE06B6">
      <w:pPr>
        <w:pStyle w:val="2"/>
        <w:numPr>
          <w:ilvl w:val="0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功能</w:t>
      </w:r>
      <w:r w:rsidR="0093222B" w:rsidRPr="0093222B">
        <w:rPr>
          <w:rFonts w:asciiTheme="majorEastAsia" w:hAnsiTheme="majorEastAsia" w:hint="eastAsia"/>
        </w:rPr>
        <w:t>概述</w:t>
      </w:r>
    </w:p>
    <w:p w:rsidR="00F86C69" w:rsidRPr="00F86C69" w:rsidRDefault="00F86C69" w:rsidP="00F86C69">
      <w:r w:rsidRPr="00F86C69">
        <w:t>http://blog.csdn.net/clh604/article/details/19118585</w:t>
      </w:r>
    </w:p>
    <w:bookmarkStart w:id="4" w:name="OLE_LINK3"/>
    <w:bookmarkStart w:id="5" w:name="OLE_LINK4"/>
    <w:p w:rsidR="00CE06B6" w:rsidRDefault="00287362" w:rsidP="00CE06B6">
      <w:r>
        <w:fldChar w:fldCharType="begin"/>
      </w:r>
      <w:r w:rsidR="00ED598E">
        <w:instrText>HYPERLINK "http://blog.csdn.net/hzw19920329/article/details/54311277"</w:instrText>
      </w:r>
      <w:r>
        <w:fldChar w:fldCharType="separate"/>
      </w:r>
      <w:r w:rsidR="0058524A" w:rsidRPr="00E809CE">
        <w:rPr>
          <w:rStyle w:val="a3"/>
        </w:rPr>
        <w:t>http://blog.csdn.net/hzw19920329/article/details/54311277</w:t>
      </w:r>
      <w:r>
        <w:fldChar w:fldCharType="end"/>
      </w:r>
    </w:p>
    <w:bookmarkStart w:id="6" w:name="OLE_LINK7"/>
    <w:bookmarkStart w:id="7" w:name="OLE_LINK8"/>
    <w:bookmarkEnd w:id="4"/>
    <w:bookmarkEnd w:id="5"/>
    <w:p w:rsidR="0058524A" w:rsidRDefault="006043D3" w:rsidP="00CE06B6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8524A">
        <w:instrText>https://www.cnblogs.com/jshen/p/5033517.html</w:instrText>
      </w:r>
      <w:r>
        <w:instrText xml:space="preserve">" </w:instrText>
      </w:r>
      <w:r>
        <w:fldChar w:fldCharType="separate"/>
      </w:r>
      <w:r w:rsidRPr="00BC547A">
        <w:rPr>
          <w:rStyle w:val="a3"/>
        </w:rPr>
        <w:t>https://www.cnblogs.com/jshen/p/5033517.html</w:t>
      </w:r>
      <w:r>
        <w:fldChar w:fldCharType="end"/>
      </w:r>
      <w:r w:rsidR="0007623F">
        <w:rPr>
          <w:rFonts w:hint="eastAsia"/>
        </w:rPr>
        <w:tab/>
      </w:r>
      <w:r w:rsidR="0007623F">
        <w:rPr>
          <w:rFonts w:hint="eastAsia"/>
        </w:rPr>
        <w:tab/>
      </w:r>
    </w:p>
    <w:p w:rsidR="006043D3" w:rsidRPr="00CE06B6" w:rsidRDefault="00357AD1" w:rsidP="00CE06B6">
      <w:pPr>
        <w:rPr>
          <w:rFonts w:hint="eastAsia"/>
        </w:rPr>
      </w:pPr>
      <w:hyperlink r:id="rId8" w:history="1">
        <w:r w:rsidRPr="00BC547A">
          <w:rPr>
            <w:rStyle w:val="a3"/>
          </w:rPr>
          <w:t>http://blog.csdn.net/yangbutao/article/details/10982391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bookmarkEnd w:id="6"/>
    <w:bookmarkEnd w:id="7"/>
    <w:p w:rsidR="00D303B5" w:rsidRPr="00405E31" w:rsidRDefault="008C75D3" w:rsidP="00D303B5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应用场景</w:t>
      </w:r>
      <w:r w:rsidR="00622103" w:rsidRPr="00405E31">
        <w:rPr>
          <w:rFonts w:hint="eastAsia"/>
          <w:sz w:val="21"/>
          <w:szCs w:val="21"/>
        </w:rPr>
        <w:t>：</w:t>
      </w:r>
    </w:p>
    <w:p w:rsidR="00D303B5" w:rsidRDefault="00E32878" w:rsidP="00D303B5">
      <w:r>
        <w:rPr>
          <w:rFonts w:hint="eastAsia"/>
        </w:rPr>
        <w:t>服务层、组件层应用的接口框架，每块业务需独立开发一套接口，为规范标准，特开发出此</w:t>
      </w:r>
    </w:p>
    <w:p w:rsidR="00E32878" w:rsidRDefault="00E32878" w:rsidP="00D303B5">
      <w:r>
        <w:t>D</w:t>
      </w:r>
      <w:r>
        <w:rPr>
          <w:rFonts w:hint="eastAsia"/>
        </w:rPr>
        <w:t>emo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作为样版，后续开发人员均以此为框架进行各自的开发</w:t>
      </w:r>
    </w:p>
    <w:p w:rsidR="00130317" w:rsidRDefault="00130317" w:rsidP="00D303B5"/>
    <w:p w:rsidR="00130317" w:rsidRPr="00130317" w:rsidRDefault="00130317" w:rsidP="00D303B5">
      <w:pPr>
        <w:rPr>
          <w:rFonts w:asciiTheme="majorEastAsia" w:eastAsiaTheme="majorEastAsia" w:hAnsiTheme="majorEastAsia"/>
          <w:b/>
        </w:rPr>
      </w:pPr>
      <w:r w:rsidRPr="00130317">
        <w:rPr>
          <w:rFonts w:asciiTheme="majorEastAsia" w:eastAsiaTheme="majorEastAsia" w:hAnsiTheme="majorEastAsia" w:hint="eastAsia"/>
          <w:b/>
        </w:rPr>
        <w:t>更新说明:</w:t>
      </w:r>
    </w:p>
    <w:p w:rsidR="0024649C" w:rsidRDefault="00130317" w:rsidP="0024649C">
      <w:r>
        <w:rPr>
          <w:rFonts w:hint="eastAsia"/>
        </w:rPr>
        <w:t>此接口已有两个老版本在线上，此为第三版。</w:t>
      </w:r>
    </w:p>
    <w:p w:rsidR="00130317" w:rsidRPr="0024649C" w:rsidRDefault="0024649C" w:rsidP="00130317">
      <w:r>
        <w:rPr>
          <w:rFonts w:hint="eastAsia"/>
        </w:rPr>
        <w:t>解决问题与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多业务接口混合调用时内部的命名冲突问题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前后端分离，同一业务模块实现了前后端物理与逻辑上的分离，便于开发与维护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降低了入口文件与业务逻辑文件的藕合度，无需再到处</w:t>
      </w:r>
      <w:r>
        <w:rPr>
          <w:rFonts w:hint="eastAsia"/>
        </w:rPr>
        <w:t xml:space="preserve">new </w:t>
      </w:r>
      <w:r>
        <w:rPr>
          <w:rFonts w:hint="eastAsia"/>
        </w:rPr>
        <w:t>实例化类了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优化了错误返回机制，实现了错误码统一配置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核心功能更稳定，错误处理更加完善，代码结构与命名更加优雅</w:t>
      </w:r>
    </w:p>
    <w:p w:rsidR="00AF4A0D" w:rsidRDefault="00AF4A0D" w:rsidP="00130317">
      <w:pPr>
        <w:pStyle w:val="a4"/>
        <w:numPr>
          <w:ilvl w:val="0"/>
          <w:numId w:val="4"/>
        </w:numPr>
      </w:pPr>
      <w:r>
        <w:rPr>
          <w:rFonts w:hint="eastAsia"/>
        </w:rPr>
        <w:t>自动兼容</w:t>
      </w:r>
      <w:r w:rsidR="00B215AF">
        <w:rPr>
          <w:rFonts w:hint="eastAsia"/>
        </w:rPr>
        <w:t>远程访问</w:t>
      </w:r>
      <w:r w:rsidR="00847A67">
        <w:rPr>
          <w:rFonts w:hint="eastAsia"/>
        </w:rPr>
        <w:t>，无需额外处理</w:t>
      </w:r>
      <w:r w:rsidR="00A702F6">
        <w:rPr>
          <w:rFonts w:hint="eastAsia"/>
        </w:rPr>
        <w:t>url</w:t>
      </w:r>
      <w:r w:rsidR="00847A67">
        <w:rPr>
          <w:rFonts w:hint="eastAsia"/>
        </w:rPr>
        <w:t>参数</w:t>
      </w:r>
      <w:r w:rsidR="00A702F6">
        <w:rPr>
          <w:rFonts w:hint="eastAsia"/>
        </w:rPr>
        <w:t>问题</w:t>
      </w:r>
    </w:p>
    <w:p w:rsidR="00130317" w:rsidRPr="00257D8B" w:rsidRDefault="00130317" w:rsidP="00D303B5">
      <w:pPr>
        <w:pStyle w:val="a4"/>
        <w:numPr>
          <w:ilvl w:val="0"/>
          <w:numId w:val="4"/>
        </w:numPr>
      </w:pPr>
      <w:r>
        <w:rPr>
          <w:rFonts w:hint="eastAsia"/>
        </w:rPr>
        <w:t>使用更方便，拷贝后只需批量替换</w:t>
      </w:r>
      <w:r>
        <w:rPr>
          <w:rFonts w:hint="eastAsia"/>
        </w:rPr>
        <w:t xml:space="preserve">demo </w:t>
      </w:r>
      <w:r>
        <w:rPr>
          <w:rFonts w:hint="eastAsia"/>
        </w:rPr>
        <w:t>关键字为自己的接口名就行了</w:t>
      </w:r>
    </w:p>
    <w:p w:rsidR="0074074E" w:rsidRDefault="00D303B5" w:rsidP="0074074E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接口</w:t>
      </w:r>
      <w:r w:rsidR="00D4580A">
        <w:rPr>
          <w:rFonts w:hint="eastAsia"/>
          <w:sz w:val="21"/>
          <w:szCs w:val="21"/>
        </w:rPr>
        <w:t>使用</w:t>
      </w:r>
      <w:r w:rsidRPr="00405E31">
        <w:rPr>
          <w:rFonts w:hint="eastAsia"/>
          <w:sz w:val="21"/>
          <w:szCs w:val="21"/>
        </w:rPr>
        <w:t>说明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是都不过是自己设置的一组字符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只是用的地方不同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是在绑定交换机和队列时候通过方法传递的字符串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是在发布消息时候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顺便带上的字符串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有些人说这两个其实是一个东西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也对也不对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是因为这两个可以完全一样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是因为这两个起的作用不同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一个交换机可以绑定很多队列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但是每个队列也许需要的消息类型不同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就是这个绑定时候留在交换机和队列之间的提示信息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当消息发送出来后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随着消息一起发送的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一样就说明消息是这个队列要的东西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如果不一样那就不要给这个队列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交换机你找找下个队列看看要不要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明白了吧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这两个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就是暗号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对上了就是自己人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对不上那麻烦你再找找去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的配对其实也不是就要完全一样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还可以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相似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建立交换机的时候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就要告诉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MQ,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我要声明的这个交换机和它上面的队列之间传输消息时候要求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Direct,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模糊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Topic,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如果不需要匹配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尽管发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Fanout.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2,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持久化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交换机和队列都可以在创建时候设置为持久化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重启以后会回复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但是其中的消息未不会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如果要消息也恢复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将消息发布到交换机的时候，可以指定一个标志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“Delivery Mode”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（投递模式）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为非持久化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,2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3,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流控机制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当消息生产的速度更快,而进程的处理能力低时,消息就会堆积起来,占用内存越来越多,导致MQ崩溃,所以rabbitmq有一个流控机制,当超过限定时候就会阻止接受消息,mq流控有三种机制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</w:t>
      </w:r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    　　1,主动阻塞住发消息太快的连接,这个无法调整,如果被阻塞了,在abbitmqctl 控制台上会显示一个blocked的状态。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 　　2,内存超过限量,会阻塞连接,在vm_memory_high_watermark可调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　　 3,剩余磁盘在限定以下mq会 主动阻塞所有的生产者,默认为50m,在disk_free_limit可调.</w:t>
      </w:r>
    </w:p>
    <w:p w:rsidR="007152EE" w:rsidRPr="007152EE" w:rsidRDefault="007152EE" w:rsidP="007152EE"/>
    <w:p w:rsidR="0030687D" w:rsidRDefault="00C809C2" w:rsidP="0030687D">
      <w:pPr>
        <w:pStyle w:val="3"/>
      </w:pPr>
      <w:r>
        <w:rPr>
          <w:rFonts w:hint="eastAsia"/>
        </w:rPr>
        <w:t>RPC</w:t>
      </w:r>
      <w:r w:rsidR="0030687D">
        <w:t>流程图</w:t>
      </w:r>
    </w:p>
    <w:p w:rsidR="0047445C" w:rsidRDefault="0047445C" w:rsidP="00826909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优势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1.每个调用方只需要提出需求，不需要了解对方具体的业务。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2.各自模块各自业务隔离开来，满足面向对象思维，各自封装各自的业务逻辑，不会因为不熟悉业务的人的修改而导致系统崩溃。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3.可以实现跨语言跨平台调用，.NET可以调用JAVA服务，反之亦可。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4.易于拓展，易于复用，当然满足了面向对象的特性肯定有具有面向对象的优势了。此处举个实例，当然的项目因为业务分布不一样，后端服务逻辑一样，有.NET平台的</w:t>
      </w:r>
    </w:p>
    <w:p w:rsidR="00826909" w:rsidRPr="00826909" w:rsidRDefault="00826909" w:rsidP="00826909"/>
    <w:p w:rsidR="0030687D" w:rsidRDefault="0030687D" w:rsidP="0030687D">
      <w:pPr>
        <w:pStyle w:val="a9"/>
      </w:pPr>
      <w:r>
        <w:rPr>
          <w:noProof/>
        </w:rPr>
        <w:drawing>
          <wp:inline distT="0" distB="0" distL="0" distR="0">
            <wp:extent cx="5486400" cy="1905000"/>
            <wp:effectExtent l="19050" t="0" r="0" b="0"/>
            <wp:docPr id="1" name="图片 1" descr="http://static.laravelacademy.org/wp-content/uploads/2017/07/14994023667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laravelacademy.org/wp-content/uploads/2017/07/149940236672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 w:hint="eastAsia"/>
        </w:rPr>
        <w:t>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当客户端启动时，它创建了匿名的</w:t>
      </w:r>
      <w:r>
        <w:t xml:space="preserve"> callback queue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客户端发起</w:t>
      </w:r>
      <w:r>
        <w:t xml:space="preserve"> RPC </w:t>
      </w:r>
      <w:r>
        <w:t>请求时将同时设置两个</w:t>
      </w:r>
      <w:r>
        <w:t xml:space="preserve"> properties</w:t>
      </w:r>
      <w:r>
        <w:t>：</w:t>
      </w:r>
      <w:r>
        <w:rPr>
          <w:rStyle w:val="HTML0"/>
        </w:rPr>
        <w:t>reply_to</w:t>
      </w:r>
      <w:r>
        <w:t xml:space="preserve"> </w:t>
      </w:r>
      <w:r>
        <w:t>设置为</w:t>
      </w:r>
      <w:r>
        <w:t xml:space="preserve"> callback queue</w:t>
      </w:r>
      <w:r>
        <w:t>；</w:t>
      </w:r>
      <w:r>
        <w:rPr>
          <w:rStyle w:val="HTML0"/>
        </w:rPr>
        <w:t>correlation_id</w:t>
      </w:r>
      <w:r>
        <w:t xml:space="preserve"> </w:t>
      </w:r>
      <w:r>
        <w:t>设置为每个请求都是独一无二的值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请求将被发送到一个</w:t>
      </w:r>
      <w:r>
        <w:t xml:space="preserve"> </w:t>
      </w:r>
      <w:r>
        <w:rPr>
          <w:rStyle w:val="HTML0"/>
        </w:rPr>
        <w:t>rpc_queue</w:t>
      </w:r>
      <w:r>
        <w:t xml:space="preserve"> </w:t>
      </w:r>
      <w:r>
        <w:t>队列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 </w:t>
      </w:r>
      <w:r>
        <w:t>端或者说</w:t>
      </w:r>
      <w:r>
        <w:t xml:space="preserve"> Server </w:t>
      </w:r>
      <w:r>
        <w:t>一直在等待那个</w:t>
      </w:r>
      <w:r>
        <w:t xml:space="preserve"> queue </w:t>
      </w:r>
      <w:r>
        <w:t>的请求，当请求到达时，它将通过在</w:t>
      </w:r>
      <w:r>
        <w:t xml:space="preserve"> </w:t>
      </w:r>
      <w:r>
        <w:rPr>
          <w:rStyle w:val="HTML0"/>
        </w:rPr>
        <w:t>reply_to</w:t>
      </w:r>
      <w:r>
        <w:t xml:space="preserve"> </w:t>
      </w:r>
      <w:r>
        <w:t>指定的</w:t>
      </w:r>
      <w:r>
        <w:t xml:space="preserve"> queue </w:t>
      </w:r>
      <w:r>
        <w:t>回复一个</w:t>
      </w:r>
      <w:r>
        <w:t xml:space="preserve"> Message </w:t>
      </w:r>
      <w:r>
        <w:t>给客户端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client </w:t>
      </w:r>
      <w:r>
        <w:t>一直等待</w:t>
      </w:r>
      <w:r>
        <w:t xml:space="preserve"> callback queue </w:t>
      </w:r>
      <w:r>
        <w:t>的数据，当</w:t>
      </w:r>
      <w:r>
        <w:t xml:space="preserve"> Message </w:t>
      </w:r>
      <w:r>
        <w:t>到达时，它将检查</w:t>
      </w:r>
      <w:r>
        <w:t xml:space="preserve"> </w:t>
      </w:r>
      <w:r>
        <w:rPr>
          <w:rStyle w:val="HTML0"/>
        </w:rPr>
        <w:t>correlation_id</w:t>
      </w:r>
      <w:r>
        <w:t xml:space="preserve"> </w:t>
      </w:r>
      <w:r>
        <w:t>的值，如果值和它</w:t>
      </w:r>
      <w:r>
        <w:t xml:space="preserve"> request </w:t>
      </w:r>
      <w:r>
        <w:t>发送时的一致那么就将返回响应</w:t>
      </w:r>
    </w:p>
    <w:p w:rsidR="0088179E" w:rsidRPr="0088179E" w:rsidRDefault="0088179E" w:rsidP="0088179E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我们的RPC将会类似下面的流程进行工作：</w:t>
      </w:r>
    </w:p>
    <w:p w:rsidR="0088179E" w:rsidRPr="00F05BE9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当客户端启动时，其将会创建一个匿名的特定的回调队列。</w:t>
      </w:r>
    </w:p>
    <w:p w:rsidR="00F05BE9" w:rsidRPr="00F05BE9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注：RabbitMQ默认有一个exchange， 叫default exchange, 它用一个空字符串表示，它是direct exchange类型，</w:t>
      </w:r>
    </w:p>
    <w:p w:rsidR="00F05BE9" w:rsidRPr="0088179E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C747C">
        <w:rPr>
          <w:rFonts w:ascii="微软雅黑" w:eastAsia="微软雅黑" w:hAnsi="微软雅黑" w:cs="宋体" w:hint="eastAsia"/>
          <w:color w:val="FF0000"/>
          <w:kern w:val="0"/>
          <w:szCs w:val="21"/>
        </w:rPr>
        <w:t>任何发往此exchange的消息都会被路由到 队列名与routing key同名的队列上，如果没有对应的队列，则消息会被丢弃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对于一个RPC调用，客户端发送出的消息都带有两个属性：replyTo，设置回调队列。关联ID（correlationId），对请求设置唯一的id值。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请求被发送到一个称为“rpc_queue”的队列当中。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RPC worker（也称之为：server）在队列上一直等待请求的发生。当发生请求时，其处理该任务，并使用relayTo指定的队列，将请求结果以消息的形式发送到客户端当中。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客户端在回调队列当中等待数据。当有一条消息出现时，就会检查关联ID属性（correlationId）。如果其能够匹配到请求当中的任何一个，那么就会将响应返回给应用程序。</w:t>
      </w:r>
    </w:p>
    <w:p w:rsidR="0030687D" w:rsidRPr="0088179E" w:rsidRDefault="0030687D" w:rsidP="0030687D"/>
    <w:p w:rsidR="0074074E" w:rsidRPr="00264266" w:rsidRDefault="0074074E" w:rsidP="00264266">
      <w:pPr>
        <w:pStyle w:val="a4"/>
        <w:numPr>
          <w:ilvl w:val="0"/>
          <w:numId w:val="5"/>
        </w:numPr>
        <w:rPr>
          <w:rFonts w:ascii="Arial Unicode MS" w:eastAsia="Arial Unicode MS" w:hAnsi="Arial Unicode MS" w:cs="Arial Unicode MS"/>
          <w:color w:val="404040" w:themeColor="text1" w:themeTint="BF"/>
          <w:sz w:val="20"/>
          <w:szCs w:val="20"/>
        </w:rPr>
      </w:pPr>
      <w:r w:rsidRPr="00264266">
        <w:rPr>
          <w:rFonts w:ascii="Arial Unicode MS" w:eastAsia="Arial Unicode MS" w:hAnsi="Arial Unicode MS" w:cs="Arial Unicode MS" w:hint="eastAsia"/>
          <w:color w:val="404040" w:themeColor="text1" w:themeTint="BF"/>
          <w:sz w:val="20"/>
          <w:szCs w:val="20"/>
        </w:rPr>
        <w:t>CI框架中可直接调用（需装配套扩展，具体问同事），如：</w:t>
      </w:r>
    </w:p>
    <w:p w:rsidR="00264266" w:rsidRPr="00264266" w:rsidRDefault="00382FE2" w:rsidP="00264266">
      <w:pPr>
        <w:pStyle w:val="a4"/>
        <w:ind w:left="360"/>
        <w:rPr>
          <w:rFonts w:asciiTheme="majorEastAsia" w:eastAsiaTheme="majorEastAsia" w:hAnsiTheme="majorEastAsia" w:cs="Consolas"/>
          <w:color w:val="404040" w:themeColor="text1" w:themeTint="BF"/>
          <w:sz w:val="20"/>
          <w:szCs w:val="20"/>
        </w:rPr>
      </w:pPr>
      <w:r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加载</w:t>
      </w:r>
      <w:r w:rsidR="00264266"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配置</w:t>
      </w:r>
    </w:p>
    <w:p w:rsidR="008A6CD2" w:rsidRDefault="008A6CD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$m = require_once(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component.yaofang.cn/resque/resque.php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);</w:t>
      </w:r>
    </w:p>
    <w:p w:rsidR="003604A1" w:rsidRDefault="003604A1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 = call_user_func($m, array());</w:t>
      </w:r>
    </w:p>
    <w:p w:rsidR="00E1638E" w:rsidRDefault="007A122A" w:rsidP="00D462DC">
      <w:pPr>
        <w:pStyle w:val="a9"/>
      </w:pPr>
      <w:r>
        <w:rPr>
          <w:rFonts w:hint="eastAsia"/>
        </w:rPr>
        <w:t>交换机</w:t>
      </w:r>
      <w:r w:rsidR="00E1638E">
        <w:rPr>
          <w:rFonts w:hint="eastAsia"/>
        </w:rPr>
        <w:t>类型</w:t>
      </w:r>
    </w:p>
    <w:p w:rsidR="00D462DC" w:rsidRDefault="00D462DC" w:rsidP="00D462DC">
      <w:pPr>
        <w:pStyle w:val="a9"/>
      </w:pPr>
      <w:r>
        <w:t xml:space="preserve">Fanout: </w:t>
      </w:r>
      <w:r w:rsidR="008053DB">
        <w:t>广播模式</w:t>
      </w:r>
      <w:r w:rsidR="008053DB">
        <w:rPr>
          <w:rFonts w:hint="eastAsia"/>
        </w:rPr>
        <w:t>,</w:t>
      </w:r>
      <w:r w:rsidR="00F3582B" w:rsidRPr="00F3582B">
        <w:t xml:space="preserve"> </w:t>
      </w:r>
      <w:r w:rsidR="00F3582B">
        <w:t>不处理路由键，将消息广播给绑定到该交换机的所有队列</w:t>
      </w:r>
      <w:r w:rsidR="00F3582B">
        <w:rPr>
          <w:rFonts w:hint="eastAsia"/>
        </w:rPr>
        <w:t xml:space="preserve"> </w:t>
      </w:r>
      <w:r w:rsidR="008053DB">
        <w:rPr>
          <w:rFonts w:hint="eastAsia"/>
        </w:rPr>
        <w:t>(</w:t>
      </w:r>
      <w:r w:rsidR="00635394">
        <w:rPr>
          <w:rFonts w:hint="eastAsia"/>
        </w:rPr>
        <w:t>速度最快</w:t>
      </w:r>
      <w:r w:rsidR="008053DB">
        <w:rPr>
          <w:rFonts w:hint="eastAsia"/>
        </w:rPr>
        <w:t>)</w:t>
      </w:r>
    </w:p>
    <w:p w:rsidR="00D462DC" w:rsidRDefault="00D462DC" w:rsidP="00D462DC">
      <w:pPr>
        <w:pStyle w:val="a9"/>
      </w:pPr>
      <w:r>
        <w:t>Direct:</w:t>
      </w:r>
      <w:r w:rsidR="000A2A51">
        <w:rPr>
          <w:rFonts w:hint="eastAsia"/>
        </w:rPr>
        <w:t xml:space="preserve"> </w:t>
      </w:r>
      <w:r>
        <w:t>单播模式，</w:t>
      </w:r>
      <w:r w:rsidR="000A2A51">
        <w:t>处理路由键，对消息路径进行全文匹配。消息路由键 "dog" 只能匹配 "dog" 绑定</w:t>
      </w:r>
      <w:r w:rsidR="000A2A51">
        <w:rPr>
          <w:rFonts w:hint="eastAsia"/>
        </w:rPr>
        <w:t>。</w:t>
      </w:r>
      <w:r>
        <w:t>default exchange: 特殊的direct交换机，声明时名字为空串， 无需绑定，客户端直接将消息投递到队列</w:t>
      </w:r>
      <w:r w:rsidR="00CE343E">
        <w:rPr>
          <w:rFonts w:hint="eastAsia"/>
        </w:rPr>
        <w:t>,</w:t>
      </w:r>
      <w:r w:rsidR="00CE343E" w:rsidRPr="00CE343E">
        <w:rPr>
          <w:sz w:val="27"/>
          <w:szCs w:val="27"/>
        </w:rPr>
        <w:t xml:space="preserve"> </w:t>
      </w:r>
      <w:r w:rsidR="00CE343E">
        <w:rPr>
          <w:sz w:val="27"/>
          <w:szCs w:val="27"/>
        </w:rPr>
        <w:t>一个routing_key也是支持应用到多个队列中的</w:t>
      </w:r>
    </w:p>
    <w:p w:rsidR="00D462DC" w:rsidRDefault="00427417" w:rsidP="00D462DC">
      <w:pPr>
        <w:pStyle w:val="a9"/>
      </w:pPr>
      <w:r>
        <w:t xml:space="preserve">Topic: </w:t>
      </w:r>
      <w:r>
        <w:rPr>
          <w:rFonts w:hint="eastAsia"/>
        </w:rPr>
        <w:t>主题模式，</w:t>
      </w:r>
      <w:r w:rsidR="00677AE3">
        <w:t>处理路由键，按模式匹配路由键。模式符号 "#" 表示一个或多个单词，"*" 仅匹配一个单词。如 "audit.#" 可匹配 "audit.irs.corporate"，但 "audit.*" 只匹配 "audit.irs"。</w:t>
      </w:r>
    </w:p>
    <w:p w:rsidR="007A122A" w:rsidRDefault="002D0AB2" w:rsidP="00D462DC">
      <w:pPr>
        <w:pStyle w:val="a9"/>
      </w:pPr>
      <w:r>
        <w:rPr>
          <w:rFonts w:hint="eastAsia"/>
        </w:rPr>
        <w:t xml:space="preserve">Header: </w:t>
      </w:r>
      <w:r w:rsidR="00351A5F">
        <w:rPr>
          <w:rFonts w:hint="eastAsia"/>
        </w:rPr>
        <w:t>不建义使用</w:t>
      </w:r>
    </w:p>
    <w:p w:rsidR="002D0AB2" w:rsidRDefault="007A122A" w:rsidP="00D462DC">
      <w:pPr>
        <w:pStyle w:val="a9"/>
      </w:pPr>
      <w:r>
        <w:rPr>
          <w:rFonts w:hint="eastAsia"/>
        </w:rPr>
        <w:t>交换机属性</w:t>
      </w:r>
    </w:p>
    <w:p w:rsidR="007A122A" w:rsidRDefault="007A122A" w:rsidP="00D462DC">
      <w:pPr>
        <w:pStyle w:val="a9"/>
      </w:pPr>
      <w:r>
        <w:t>P</w:t>
      </w:r>
      <w:r>
        <w:rPr>
          <w:rFonts w:hint="eastAsia"/>
        </w:rPr>
        <w:t>hp5.x</w:t>
      </w:r>
    </w:p>
    <w:p w:rsidR="007A122A" w:rsidRDefault="007A122A" w:rsidP="00D462DC">
      <w:pPr>
        <w:pStyle w:val="a9"/>
      </w:pPr>
      <w:r>
        <w:rPr>
          <w:rFonts w:hint="eastAsia"/>
        </w:rPr>
        <w:t>Durable</w:t>
      </w:r>
    </w:p>
    <w:p w:rsidR="007A122A" w:rsidRDefault="007A122A" w:rsidP="00D462DC">
      <w:pPr>
        <w:pStyle w:val="a9"/>
      </w:pPr>
      <w:r>
        <w:rPr>
          <w:rFonts w:hint="eastAsia"/>
        </w:rPr>
        <w:t>Passive</w:t>
      </w:r>
    </w:p>
    <w:p w:rsidR="00BD0EE8" w:rsidRDefault="00BD0EE8" w:rsidP="00D462DC">
      <w:pPr>
        <w:pStyle w:val="a9"/>
      </w:pPr>
      <w:r>
        <w:t>P</w:t>
      </w:r>
      <w:r>
        <w:rPr>
          <w:rFonts w:hint="eastAsia"/>
        </w:rPr>
        <w:t>hp 7.x</w:t>
      </w:r>
    </w:p>
    <w:p w:rsidR="00BD0EE8" w:rsidRDefault="00BD0EE8" w:rsidP="00D462DC">
      <w:pPr>
        <w:pStyle w:val="a9"/>
      </w:pPr>
      <w:r>
        <w:t>A</w:t>
      </w:r>
      <w:r>
        <w:rPr>
          <w:rFonts w:hint="eastAsia"/>
        </w:rPr>
        <w:t>uto_delete</w:t>
      </w:r>
    </w:p>
    <w:p w:rsidR="007A122A" w:rsidRDefault="007A122A" w:rsidP="00D462DC">
      <w:pPr>
        <w:pStyle w:val="a9"/>
      </w:pPr>
    </w:p>
    <w:p w:rsidR="002D0AB2" w:rsidRDefault="002D0AB2" w:rsidP="002D0AB2">
      <w:pPr>
        <w:pStyle w:val="a9"/>
      </w:pPr>
      <w:r>
        <w:t>队列类型：</w:t>
      </w:r>
    </w:p>
    <w:p w:rsidR="002D0AB2" w:rsidRDefault="002D0AB2" w:rsidP="002D0AB2">
      <w:pPr>
        <w:pStyle w:val="a9"/>
      </w:pPr>
      <w:r>
        <w:t>持久性队列：一直存在，不管有没有消费者，可以被多个消费者共享</w:t>
      </w:r>
    </w:p>
    <w:p w:rsidR="002D0AB2" w:rsidRDefault="002D0AB2" w:rsidP="002D0AB2">
      <w:pPr>
        <w:pStyle w:val="a9"/>
      </w:pPr>
      <w:r>
        <w:t>临时队列： 只绑定到一个消费者的私有队列，该消费者断开，队列删除</w:t>
      </w:r>
    </w:p>
    <w:p w:rsidR="00D462DC" w:rsidRDefault="002D0AB2" w:rsidP="009808F1">
      <w:pPr>
        <w:jc w:val="left"/>
      </w:pPr>
      <w:r>
        <w:t>队列需要绑定到交换机，</w:t>
      </w:r>
      <w:r>
        <w:t xml:space="preserve"> </w:t>
      </w:r>
      <w:r>
        <w:t>同一交换机可以绑定多个队列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Durable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（消息代理重启后，队列依旧存在）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Exclusive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（只被一个连接（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connection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）使用，而且当连接关闭后队列即被删除）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Auto-delete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（当最后一个消费者退订后即被删除）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Arguments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（一些消息代理用他来完成类似与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TTL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的某些额外功能）</w:t>
      </w:r>
    </w:p>
    <w:p w:rsidR="002D0AB2" w:rsidRDefault="002D0AB2" w:rsidP="009808F1">
      <w:pPr>
        <w:jc w:val="left"/>
      </w:pPr>
    </w:p>
    <w:p w:rsidR="002D0AB2" w:rsidRDefault="002D0AB2" w:rsidP="002D0AB2">
      <w:pPr>
        <w:pStyle w:val="a9"/>
      </w:pPr>
      <w:r>
        <w:t>消息确认模式：</w:t>
      </w:r>
    </w:p>
    <w:p w:rsidR="002D0AB2" w:rsidRDefault="002D0AB2" w:rsidP="002D0AB2">
      <w:pPr>
        <w:pStyle w:val="a9"/>
      </w:pPr>
      <w:r>
        <w:t>自动确认： 消息发完， broker就从队列里将它移除</w:t>
      </w:r>
    </w:p>
    <w:p w:rsidR="002D0AB2" w:rsidRDefault="002D0AB2" w:rsidP="002D0AB2">
      <w:pPr>
        <w:pStyle w:val="a9"/>
      </w:pPr>
      <w:r>
        <w:t>显式确认模式： 有消费者决定何时发ack, broker接到ack后才从队列中删除消息， 如果发ack前， 客户端断了， broker将重新投递消息</w:t>
      </w:r>
    </w:p>
    <w:p w:rsidR="002D0AB2" w:rsidRDefault="002D0AB2" w:rsidP="002D0AB2">
      <w:pPr>
        <w:pStyle w:val="a9"/>
      </w:pPr>
      <w:r>
        <w:t>应用也可以发送拒绝消息，指示broker丢弃或重传</w:t>
      </w:r>
    </w:p>
    <w:p w:rsidR="002D0AB2" w:rsidRPr="002D0AB2" w:rsidRDefault="002D0AB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</w:p>
    <w:p w:rsidR="00405E31" w:rsidRPr="00264266" w:rsidRDefault="003604A1" w:rsidP="00264266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$c-&gt;setExchange(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交换机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,AMQP_EX_TYPE_DIRECT, AMQP_DURABLE|AMQP_AUTODELETE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)-&gt;addQueue(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队列名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路由键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 AMQP_DURABLE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)-&gt;consume()-&gt;push();</w:t>
      </w:r>
    </w:p>
    <w:p w:rsidR="00585214" w:rsidRPr="004E4A8B" w:rsidRDefault="007D6867" w:rsidP="00655675">
      <w:pPr>
        <w:pStyle w:val="3"/>
      </w:pPr>
      <w:r>
        <w:rPr>
          <w:rFonts w:hint="eastAsia"/>
        </w:rPr>
        <w:t>二、</w:t>
      </w:r>
      <w:r w:rsidR="00D303B5" w:rsidRPr="004E4A8B">
        <w:rPr>
          <w:rFonts w:hint="eastAsia"/>
        </w:rPr>
        <w:t>接口</w:t>
      </w:r>
      <w:r w:rsidR="00E6237C">
        <w:rPr>
          <w:rFonts w:hint="eastAsia"/>
        </w:rPr>
        <w:t>说明</w:t>
      </w:r>
    </w:p>
    <w:p w:rsidR="00585214" w:rsidRDefault="00655675" w:rsidP="00585214">
      <w:pPr>
        <w:pStyle w:val="4"/>
      </w:pPr>
      <w:r>
        <w:rPr>
          <w:rFonts w:hint="eastAsia"/>
        </w:rPr>
        <w:t>1</w:t>
      </w:r>
      <w:r w:rsidR="00585214">
        <w:t>、</w:t>
      </w:r>
      <w:r w:rsidR="00326B51">
        <w:rPr>
          <w:rFonts w:hint="eastAsia"/>
        </w:rPr>
        <w:t>发送消息</w:t>
      </w:r>
    </w:p>
    <w:p w:rsidR="00585214" w:rsidRPr="0070787F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根据</w:t>
      </w:r>
      <w:r w:rsidR="009C2AF2">
        <w:rPr>
          <w:rFonts w:hint="eastAsia"/>
          <w:sz w:val="21"/>
          <w:szCs w:val="21"/>
        </w:rPr>
        <w:t>每康卡</w:t>
      </w:r>
      <w:r>
        <w:rPr>
          <w:rFonts w:hint="eastAsia"/>
          <w:sz w:val="21"/>
          <w:szCs w:val="21"/>
        </w:rPr>
        <w:t>的</w:t>
      </w:r>
      <w:r w:rsidR="009C2AF2">
        <w:rPr>
          <w:rFonts w:hint="eastAsia"/>
          <w:sz w:val="21"/>
          <w:szCs w:val="21"/>
        </w:rPr>
        <w:t>卡号，获取每康卡</w:t>
      </w:r>
      <w:bookmarkStart w:id="8" w:name="OLE_LINK5"/>
      <w:bookmarkStart w:id="9" w:name="OLE_LINK6"/>
      <w:r w:rsidR="009C2AF2">
        <w:rPr>
          <w:rFonts w:hint="eastAsia"/>
          <w:sz w:val="21"/>
          <w:szCs w:val="21"/>
        </w:rPr>
        <w:t>金额</w:t>
      </w:r>
      <w:bookmarkEnd w:id="8"/>
      <w:bookmarkEnd w:id="9"/>
    </w:p>
    <w:p w:rsidR="00585214" w:rsidRPr="001D5C09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0" w:history="1">
        <w:r w:rsidR="003727B1" w:rsidRPr="007D0514">
          <w:rPr>
            <w:rStyle w:val="a3"/>
          </w:rPr>
          <w:t>http://</w:t>
        </w:r>
        <w:r w:rsidR="003727B1" w:rsidRPr="007D0514">
          <w:rPr>
            <w:rStyle w:val="a3"/>
            <w:rFonts w:hint="eastAsia"/>
          </w:rPr>
          <w:t>component</w:t>
        </w:r>
        <w:r w:rsidR="003727B1" w:rsidRPr="007D0514">
          <w:rPr>
            <w:rStyle w:val="a3"/>
          </w:rPr>
          <w:t>.yaofang.cn/demo/</w:t>
        </w:r>
        <w:r w:rsidR="003727B1" w:rsidRPr="007D0514">
          <w:rPr>
            <w:rStyle w:val="a3"/>
            <w:rFonts w:hint="eastAsia"/>
          </w:rPr>
          <w:t>c</w:t>
        </w:r>
        <w:r w:rsidR="003727B1" w:rsidRPr="007D0514">
          <w:rPr>
            <w:rStyle w:val="a3"/>
          </w:rPr>
          <w:t>y_demo/get</w:t>
        </w:r>
      </w:hyperlink>
    </w:p>
    <w:p w:rsidR="001D5C09" w:rsidRDefault="001D5C09" w:rsidP="001D5C0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GET</w:t>
      </w:r>
    </w:p>
    <w:p w:rsidR="001D5C09" w:rsidRPr="007943F0" w:rsidRDefault="00FE2AF5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7943F0" w:rsidRPr="00E27E47" w:rsidRDefault="00104694" w:rsidP="00E27E47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测试地址：</w:t>
      </w:r>
      <w:hyperlink r:id="rId11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y_demo/get?card_id=test0001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&amp;limit=1</w:t>
        </w:r>
      </w:hyperlink>
    </w:p>
    <w:p w:rsidR="00585214" w:rsidRDefault="006B1862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 w:rsidR="00585214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1235"/>
        <w:gridCol w:w="1120"/>
        <w:gridCol w:w="841"/>
        <w:gridCol w:w="4423"/>
      </w:tblGrid>
      <w:tr w:rsidR="00585214" w:rsidTr="00E84139">
        <w:tc>
          <w:tcPr>
            <w:tcW w:w="181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123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841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4423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815" w:type="dxa"/>
          </w:tcPr>
          <w:p w:rsidR="00585214" w:rsidRPr="006A6F52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sz w:val="21"/>
                <w:szCs w:val="21"/>
              </w:rPr>
              <w:t>card_id</w:t>
            </w:r>
          </w:p>
        </w:tc>
        <w:tc>
          <w:tcPr>
            <w:tcW w:w="123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“”</w:t>
            </w:r>
          </w:p>
        </w:tc>
        <w:tc>
          <w:tcPr>
            <w:tcW w:w="4423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每康卡卡号</w:t>
            </w:r>
          </w:p>
        </w:tc>
      </w:tr>
      <w:tr w:rsidR="00585214" w:rsidTr="00E84139">
        <w:tc>
          <w:tcPr>
            <w:tcW w:w="1815" w:type="dxa"/>
          </w:tcPr>
          <w:p w:rsidR="00585214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rFonts w:hint="eastAsia"/>
                <w:sz w:val="21"/>
                <w:szCs w:val="21"/>
              </w:rPr>
              <w:t>limit</w:t>
            </w:r>
          </w:p>
        </w:tc>
        <w:tc>
          <w:tcPr>
            <w:tcW w:w="1235" w:type="dxa"/>
          </w:tcPr>
          <w:p w:rsidR="00585214" w:rsidRDefault="008F1D7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23" w:type="dxa"/>
          </w:tcPr>
          <w:p w:rsidR="00585214" w:rsidRDefault="00EB116D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限制</w:t>
            </w:r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获取每康卡数量</w:t>
            </w:r>
            <w:r w:rsid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585214" w:rsidRDefault="00585214" w:rsidP="00585214"/>
    <w:p w:rsidR="00BE6437" w:rsidRDefault="00585214" w:rsidP="00585214">
      <w:r>
        <w:rPr>
          <w:rFonts w:hint="eastAsia"/>
        </w:rPr>
        <w:t>返回</w:t>
      </w:r>
      <w:r w:rsidR="00915E5F">
        <w:rPr>
          <w:rFonts w:hint="eastAsia"/>
        </w:rPr>
        <w:t>结果</w:t>
      </w:r>
      <w:r w:rsidR="00F16614">
        <w:rPr>
          <w:rFonts w:hint="eastAsia"/>
        </w:rPr>
        <w:t>：</w:t>
      </w:r>
    </w:p>
    <w:p w:rsidR="00585214" w:rsidRDefault="000B2BF7" w:rsidP="00B53097">
      <w:pPr>
        <w:ind w:firstLineChars="150" w:firstLine="315"/>
      </w:pPr>
      <w:r>
        <w:rPr>
          <w:rFonts w:hint="eastAsia"/>
        </w:rPr>
        <w:t>基本</w:t>
      </w:r>
      <w:r w:rsidR="006B1862">
        <w:rPr>
          <w:rFonts w:hint="eastAsia"/>
        </w:rPr>
        <w:t>参数</w:t>
      </w:r>
      <w:r w:rsidR="00E705C4">
        <w:rPr>
          <w:rFonts w:hint="eastAsia"/>
        </w:rPr>
        <w:t>（</w:t>
      </w:r>
      <w:r w:rsidR="00B21E7C">
        <w:rPr>
          <w:rFonts w:hint="eastAsia"/>
        </w:rPr>
        <w:t>Json</w:t>
      </w:r>
      <w:r w:rsidR="00B21E7C">
        <w:rPr>
          <w:rFonts w:hint="eastAsia"/>
        </w:rPr>
        <w:t>格式</w:t>
      </w:r>
      <w:r w:rsidR="00E705C4">
        <w:rPr>
          <w:rFonts w:hint="eastAsia"/>
        </w:rPr>
        <w:t>）</w:t>
      </w:r>
      <w:r w:rsidR="00585214">
        <w:rPr>
          <w:rFonts w:hint="eastAsia"/>
        </w:rPr>
        <w:t>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585214" w:rsidTr="00E84139">
        <w:tc>
          <w:tcPr>
            <w:tcW w:w="1953" w:type="dxa"/>
            <w:shd w:val="clear" w:color="auto" w:fill="FFC000"/>
          </w:tcPr>
          <w:p w:rsidR="00585214" w:rsidRPr="00447379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953" w:type="dxa"/>
          </w:tcPr>
          <w:p w:rsidR="00585214" w:rsidRPr="00447379" w:rsidRDefault="00DF70C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585214" w:rsidRPr="003C5DF7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 w:rsidR="00EA71E0">
              <w:rPr>
                <w:rFonts w:hint="eastAsia"/>
                <w:sz w:val="21"/>
                <w:szCs w:val="21"/>
              </w:rPr>
              <w:t>成功</w:t>
            </w:r>
            <w:r w:rsidR="00EA71E0">
              <w:rPr>
                <w:rFonts w:hint="eastAsia"/>
                <w:sz w:val="21"/>
                <w:szCs w:val="21"/>
              </w:rPr>
              <w:t xml:space="preserve">  &gt;0</w:t>
            </w:r>
            <w:r w:rsidR="00EA71E0">
              <w:rPr>
                <w:rFonts w:hint="eastAsia"/>
                <w:sz w:val="21"/>
                <w:szCs w:val="21"/>
              </w:rPr>
              <w:t>失败</w:t>
            </w:r>
            <w:r w:rsidR="00EE184F">
              <w:rPr>
                <w:rFonts w:hint="eastAsia"/>
                <w:sz w:val="21"/>
                <w:szCs w:val="21"/>
              </w:rPr>
              <w:t>(</w:t>
            </w:r>
            <w:r w:rsidR="00EE184F">
              <w:rPr>
                <w:rFonts w:hint="eastAsia"/>
                <w:sz w:val="21"/>
                <w:szCs w:val="21"/>
              </w:rPr>
              <w:t>可自定义</w:t>
            </w:r>
            <w:r w:rsidR="00EE184F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83E53" w:rsidTr="00E84139">
        <w:tc>
          <w:tcPr>
            <w:tcW w:w="1953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msg</w:t>
            </w:r>
          </w:p>
        </w:tc>
        <w:tc>
          <w:tcPr>
            <w:tcW w:w="1887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585214" w:rsidTr="00E84139">
        <w:tc>
          <w:tcPr>
            <w:tcW w:w="1953" w:type="dxa"/>
          </w:tcPr>
          <w:p w:rsidR="00585214" w:rsidRDefault="00CD7F25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</w:tbl>
    <w:p w:rsidR="00441222" w:rsidRDefault="00441222" w:rsidP="002D0E69">
      <w:pPr>
        <w:pStyle w:val="2"/>
        <w:rPr>
          <w:highlight w:val="lightGray"/>
        </w:rPr>
      </w:pPr>
    </w:p>
    <w:p w:rsidR="00C34B92" w:rsidRPr="0034048F" w:rsidRDefault="00FD4D03" w:rsidP="002D0E6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931A9">
        <w:rPr>
          <w:rFonts w:hint="eastAsia"/>
          <w:sz w:val="28"/>
          <w:szCs w:val="28"/>
        </w:rPr>
        <w:t>消费</w:t>
      </w:r>
      <w:r w:rsidR="00435CC0">
        <w:rPr>
          <w:rFonts w:hint="eastAsia"/>
          <w:sz w:val="28"/>
          <w:szCs w:val="28"/>
        </w:rPr>
        <w:t>消息</w:t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BF0666" w:rsidRPr="00310AB7" w:rsidRDefault="00BF0666" w:rsidP="00BF066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2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 w:rsidR="00B57F0C">
        <w:rPr>
          <w:rFonts w:hint="eastAsia"/>
          <w:sz w:val="21"/>
          <w:szCs w:val="21"/>
        </w:rPr>
        <w:t>GET</w:t>
      </w:r>
    </w:p>
    <w:p w:rsidR="00A30763" w:rsidRPr="00A30763" w:rsidRDefault="003C4156" w:rsidP="00A30763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5E4A12" w:rsidRDefault="00A30763" w:rsidP="005E4A12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3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A83673" w:rsidRDefault="00A83673" w:rsidP="00A83673"/>
    <w:p w:rsidR="00A83673" w:rsidRDefault="00A83673" w:rsidP="00A83673">
      <w:r>
        <w:rPr>
          <w:rFonts w:hint="eastAsia"/>
        </w:rPr>
        <w:t>返回结果：</w:t>
      </w:r>
    </w:p>
    <w:p w:rsidR="00A83673" w:rsidRDefault="00A83673" w:rsidP="00A83673">
      <w:pPr>
        <w:ind w:firstLineChars="150" w:firstLine="315"/>
      </w:pPr>
      <w:r>
        <w:rPr>
          <w:rFonts w:hint="eastAsia"/>
        </w:rPr>
        <w:t>基本参数（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A83673" w:rsidTr="00710FFF">
        <w:tc>
          <w:tcPr>
            <w:tcW w:w="1953" w:type="dxa"/>
            <w:shd w:val="clear" w:color="auto" w:fill="FFC000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A83673" w:rsidTr="00710FFF">
        <w:tc>
          <w:tcPr>
            <w:tcW w:w="1953" w:type="dxa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A83673" w:rsidRPr="003C5DF7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2B16C4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 xml:space="preserve">  &gt;0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可自定义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B16C4" w:rsidTr="00710FFF">
        <w:tc>
          <w:tcPr>
            <w:tcW w:w="1953" w:type="dxa"/>
          </w:tcPr>
          <w:p w:rsidR="002B16C4" w:rsidRDefault="00A02BE1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  <w:r w:rsidR="002B16C4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sg</w:t>
            </w:r>
          </w:p>
        </w:tc>
        <w:tc>
          <w:tcPr>
            <w:tcW w:w="1887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 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83673" w:rsidTr="00710FFF">
        <w:tc>
          <w:tcPr>
            <w:tcW w:w="1953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  <w:tr w:rsidR="00A83673" w:rsidTr="00710FFF">
        <w:tc>
          <w:tcPr>
            <w:tcW w:w="1953" w:type="dxa"/>
          </w:tcPr>
          <w:p w:rsidR="00A83673" w:rsidRDefault="00A02BE1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A83673"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ata</w:t>
            </w:r>
          </w:p>
        </w:tc>
        <w:tc>
          <w:tcPr>
            <w:tcW w:w="1887" w:type="dxa"/>
          </w:tcPr>
          <w:p w:rsidR="00A83673" w:rsidRDefault="00196C64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007CF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京东页面</w:t>
            </w:r>
            <w:r w:rsidR="00F2088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</w:p>
        </w:tc>
      </w:tr>
    </w:tbl>
    <w:p w:rsidR="002D0E69" w:rsidRDefault="002D0E69" w:rsidP="002D0E69"/>
    <w:p w:rsidR="007605B6" w:rsidRDefault="007605B6" w:rsidP="002D0E69"/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Passing in this constant as a flag will forcefully disable all other flags.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Use this if you want to temporarily disable the amqp.auto_ack ini setting.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传递这个参数作为标志将完全禁用其他标志,如果你想临时禁用amqp.auto_ack设置起效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('AMQP_NOPARAM', 0);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Durable exchanges and queues will survive a broker restart, complete with all of their data.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持久化交换机和队列,当代理重启动后依然存在,并包括它们中的完整数据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('AMQP_DURABLE', 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Passive exchanges and queues will not be redeclared, but the broker will throw an error if the exchange or queue does not exist.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被动模式的交换机和队列不能被重新定义,但是如果交换机和队列不存在,代理将扔出一个错误提示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('AMQP_PASSIVE', 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Valid for queues only, this flag indicates that only one client can be listening to and consuming from this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仅对队列有效,这个人标志定义队列仅允许一个客户端连接并且从其消费消息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('AMQP_EXCLUSIVE', 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For exchanges, the auto delete flag indicates that the exchange will be deleted as soon as no more queues are bound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to it. If no queues were ever bound the exchange, the exchange will never be deleted. For queues, the auto delete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flag indicates that the queue will be deleted as soon as there are no more listeners subscribed to it. If no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subscription has ever been active, the queue will never be deleted. Note: Exclusive queues will always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automatically deleted with the client disconnects.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对交换机而言,自动删除标志表示交换机将在没有队列绑定的情况下被自动删除,如果从没有队列和其绑定过,这个交换机将不会被删除.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对队列而言,自动删除标志表示如果没有消费者和你绑定的话将被自动删除,如果从没有消费者和其绑定,将不被删除,独占队列在客户断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开连接的时候将总是会被删除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('AMQP_AUTODELETE', 16);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Clients are not allowed to make specific queue bindings to exchanges defined with this flag.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这个标志标识不允许自定义队列绑定到交换机上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('AMQP_INTERNAL', 32);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consume method for a clustered environment, do not consume from the local node.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在集群环境消费方法中传递这个参数,表示将不会从本地站点消费消息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('AMQP_NOLOCAL', 64);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{@link AMQPQueue::get()} and {@link AMQPQueue::get()} methods as a flag,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the messages will be immediately marked as acknowledged by the server upon delivery.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当在队列get方法中作为标志传递这个参数的时候,消息将在被服务器输出之前标志为acknowledged (已收到)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('AMQP_AUTOACK', 128);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creation, this flag indicates that the queue should be deleted if it becomes empty.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在队列建立时候传递这个参数,这个标志表示队列将在为空的时候被删除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('AMQP_IFEMPTY', 256);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or exchange creation, this flag indicates that the queue or exchange should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deleted when no clients are connected to the given queue or exchange.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在交换机或者队列建立的时候传递这个参数,这个标志表示没有客户端连接的时候,交换机或者队列将被删除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('AMQP_IFUNUSED', 512);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the message must be routed to a valid queue. If it is not, an error will be returned.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当发布消息的时候,消息必须被正确路由到一个有效的队列,否则将返回一个错误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('AMQP_MANDATORY', 1024);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mark this message for immediate processing by the broker. (High priority message.)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当发布消息时候,这个消息将被立即处理.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('AMQP_IMMEDIATE', 2048);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AMQPQueue::ack()}, the delivery tag is treated as "up to and including", so that multiple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messages can be acknowledged with a single method. If set to zero, the delivery tag refers to a single message.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the AMQP_MULTIPLE flag is set, and the delivery tag is zero, this indicates acknowledgement of all outstanding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messages.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当在调用AMQPQueue::ack时候设置这个标志,传递标签将被视为最大包含数量,以便通过单个方法标示多个消息为已收到,如果设置为0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传递标签指向单个消息,如果设置了AMQP_MULTIPLE,并且传递标签是0,将所有未完成消息标示为已收到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('AMQP_MULTIPLE', 4096);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AMQPExchange::bind()}, the server will not respond to the method.The client should not wait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for a reply method. If the server could not complete the method it will raise a channel or connection exception.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当在调用AMQPExchange::bind()方法的时候,服务器将不响应请求,客户端将不应该等待响应,如果服务器无法完成该方法,将会抛出一个异常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('AMQP_NOWAIT', 8192);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AMQPQueue::nack()}, the message will be placed back to the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如果在调用AMQPQueue::nack方法时候设置,消息将会被传递回队列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('AMQP_REQUEUE', 16384);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direct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direct类型交换机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('AMQP_EX_TYPE_DIRECT', 'direct');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fanout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fanout类型交换机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('AMQP_EX_TYPE_FANOUT', 'fanout');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topic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topic类型交换机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('AMQP_EX_TYPE_TOPIC', 'topic');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header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header类型交换机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('AMQP_EX_TYPE_HEADERS', 'headers');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socket连接超时设置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('AMQP_OS_SOCKET_TIMEOUT_ERRNO', 536870947);</w:t>
      </w:r>
    </w:p>
    <w:p w:rsidR="007605B6" w:rsidRPr="002D0E69" w:rsidRDefault="007605B6" w:rsidP="002D0E69"/>
    <w:sectPr w:rsidR="007605B6" w:rsidRPr="002D0E69" w:rsidSect="0079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B95" w:rsidRDefault="00431B95" w:rsidP="00002B56">
      <w:r>
        <w:separator/>
      </w:r>
    </w:p>
  </w:endnote>
  <w:endnote w:type="continuationSeparator" w:id="0">
    <w:p w:rsidR="00431B95" w:rsidRDefault="00431B95" w:rsidP="0000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B95" w:rsidRDefault="00431B95" w:rsidP="00002B56">
      <w:r>
        <w:separator/>
      </w:r>
    </w:p>
  </w:footnote>
  <w:footnote w:type="continuationSeparator" w:id="0">
    <w:p w:rsidR="00431B95" w:rsidRDefault="00431B95" w:rsidP="0000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E75"/>
    <w:multiLevelType w:val="hybridMultilevel"/>
    <w:tmpl w:val="F3046E4A"/>
    <w:lvl w:ilvl="0" w:tplc="A47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063EA"/>
    <w:multiLevelType w:val="hybridMultilevel"/>
    <w:tmpl w:val="5D226256"/>
    <w:lvl w:ilvl="0" w:tplc="EECC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941F7"/>
    <w:multiLevelType w:val="hybridMultilevel"/>
    <w:tmpl w:val="D00633B8"/>
    <w:lvl w:ilvl="0" w:tplc="208024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071C7"/>
    <w:multiLevelType w:val="hybridMultilevel"/>
    <w:tmpl w:val="9A287E26"/>
    <w:lvl w:ilvl="0" w:tplc="A66E4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F2A52"/>
    <w:multiLevelType w:val="multilevel"/>
    <w:tmpl w:val="A15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37764"/>
    <w:multiLevelType w:val="hybridMultilevel"/>
    <w:tmpl w:val="84D8C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390187"/>
    <w:multiLevelType w:val="multilevel"/>
    <w:tmpl w:val="B00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B1ECA"/>
    <w:multiLevelType w:val="multilevel"/>
    <w:tmpl w:val="DE0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C5"/>
    <w:rsid w:val="00002B56"/>
    <w:rsid w:val="00003553"/>
    <w:rsid w:val="000162F6"/>
    <w:rsid w:val="000204D3"/>
    <w:rsid w:val="00024C68"/>
    <w:rsid w:val="0007623F"/>
    <w:rsid w:val="00076B67"/>
    <w:rsid w:val="0008275B"/>
    <w:rsid w:val="000915B8"/>
    <w:rsid w:val="0009742B"/>
    <w:rsid w:val="000A2A51"/>
    <w:rsid w:val="000A4910"/>
    <w:rsid w:val="000B2BF7"/>
    <w:rsid w:val="00104694"/>
    <w:rsid w:val="0012293C"/>
    <w:rsid w:val="00130317"/>
    <w:rsid w:val="001520A7"/>
    <w:rsid w:val="0016162C"/>
    <w:rsid w:val="00180E08"/>
    <w:rsid w:val="00196C64"/>
    <w:rsid w:val="001C0BC4"/>
    <w:rsid w:val="001D5C09"/>
    <w:rsid w:val="001E3559"/>
    <w:rsid w:val="001F2EB6"/>
    <w:rsid w:val="002053BF"/>
    <w:rsid w:val="00211D56"/>
    <w:rsid w:val="0024649C"/>
    <w:rsid w:val="0025491A"/>
    <w:rsid w:val="00255309"/>
    <w:rsid w:val="00257D8B"/>
    <w:rsid w:val="00263CF9"/>
    <w:rsid w:val="00264266"/>
    <w:rsid w:val="00270262"/>
    <w:rsid w:val="002748CF"/>
    <w:rsid w:val="00287362"/>
    <w:rsid w:val="002B16C4"/>
    <w:rsid w:val="002B42A5"/>
    <w:rsid w:val="002C194F"/>
    <w:rsid w:val="002C386A"/>
    <w:rsid w:val="002D0AB2"/>
    <w:rsid w:val="002D0E69"/>
    <w:rsid w:val="002E0C19"/>
    <w:rsid w:val="002E1F34"/>
    <w:rsid w:val="0030687D"/>
    <w:rsid w:val="00307A7D"/>
    <w:rsid w:val="00315785"/>
    <w:rsid w:val="00326B51"/>
    <w:rsid w:val="00331890"/>
    <w:rsid w:val="0034048F"/>
    <w:rsid w:val="00351A5F"/>
    <w:rsid w:val="00351DCD"/>
    <w:rsid w:val="00357AD1"/>
    <w:rsid w:val="003604A1"/>
    <w:rsid w:val="003727B1"/>
    <w:rsid w:val="00382FE2"/>
    <w:rsid w:val="003A1E1B"/>
    <w:rsid w:val="003C2828"/>
    <w:rsid w:val="003C4156"/>
    <w:rsid w:val="003C67A6"/>
    <w:rsid w:val="003E76CE"/>
    <w:rsid w:val="003F44A0"/>
    <w:rsid w:val="003F54C4"/>
    <w:rsid w:val="00405E31"/>
    <w:rsid w:val="004061A8"/>
    <w:rsid w:val="004256F3"/>
    <w:rsid w:val="00427417"/>
    <w:rsid w:val="00431B95"/>
    <w:rsid w:val="00435CC0"/>
    <w:rsid w:val="00441222"/>
    <w:rsid w:val="004450CA"/>
    <w:rsid w:val="004642C9"/>
    <w:rsid w:val="00466E93"/>
    <w:rsid w:val="0047445C"/>
    <w:rsid w:val="00482FD7"/>
    <w:rsid w:val="004B65BA"/>
    <w:rsid w:val="004C258E"/>
    <w:rsid w:val="004C5E20"/>
    <w:rsid w:val="004C7050"/>
    <w:rsid w:val="004C72D5"/>
    <w:rsid w:val="004E15EE"/>
    <w:rsid w:val="004E17AD"/>
    <w:rsid w:val="004E4A8B"/>
    <w:rsid w:val="00524E38"/>
    <w:rsid w:val="005315D4"/>
    <w:rsid w:val="00544F67"/>
    <w:rsid w:val="00551463"/>
    <w:rsid w:val="00553B00"/>
    <w:rsid w:val="005605D0"/>
    <w:rsid w:val="005768BE"/>
    <w:rsid w:val="00585214"/>
    <w:rsid w:val="0058524A"/>
    <w:rsid w:val="00590E1F"/>
    <w:rsid w:val="00593974"/>
    <w:rsid w:val="005B5B54"/>
    <w:rsid w:val="005B7743"/>
    <w:rsid w:val="005D6C33"/>
    <w:rsid w:val="005D745F"/>
    <w:rsid w:val="005E4A12"/>
    <w:rsid w:val="005E6A06"/>
    <w:rsid w:val="005F690C"/>
    <w:rsid w:val="005F6BB7"/>
    <w:rsid w:val="005F7330"/>
    <w:rsid w:val="005F7CFF"/>
    <w:rsid w:val="006043D3"/>
    <w:rsid w:val="00614A2E"/>
    <w:rsid w:val="00622103"/>
    <w:rsid w:val="00630EF7"/>
    <w:rsid w:val="00635394"/>
    <w:rsid w:val="00636835"/>
    <w:rsid w:val="00655623"/>
    <w:rsid w:val="00655675"/>
    <w:rsid w:val="006557B2"/>
    <w:rsid w:val="00667D85"/>
    <w:rsid w:val="00677AE3"/>
    <w:rsid w:val="00683CBA"/>
    <w:rsid w:val="00696E34"/>
    <w:rsid w:val="006A3021"/>
    <w:rsid w:val="006A3284"/>
    <w:rsid w:val="006B1862"/>
    <w:rsid w:val="006C5F75"/>
    <w:rsid w:val="006E04DD"/>
    <w:rsid w:val="006F7F6F"/>
    <w:rsid w:val="00710ABE"/>
    <w:rsid w:val="007152EE"/>
    <w:rsid w:val="007374CC"/>
    <w:rsid w:val="0074074E"/>
    <w:rsid w:val="0074184D"/>
    <w:rsid w:val="00751BB5"/>
    <w:rsid w:val="007605B6"/>
    <w:rsid w:val="00764B50"/>
    <w:rsid w:val="0076702F"/>
    <w:rsid w:val="007853B9"/>
    <w:rsid w:val="00790883"/>
    <w:rsid w:val="007914BA"/>
    <w:rsid w:val="00791DB8"/>
    <w:rsid w:val="007943F0"/>
    <w:rsid w:val="00796078"/>
    <w:rsid w:val="007A122A"/>
    <w:rsid w:val="007B450A"/>
    <w:rsid w:val="007C37F9"/>
    <w:rsid w:val="007C7533"/>
    <w:rsid w:val="007D1117"/>
    <w:rsid w:val="007D214B"/>
    <w:rsid w:val="007D6867"/>
    <w:rsid w:val="007E5767"/>
    <w:rsid w:val="007F0871"/>
    <w:rsid w:val="007F6ACF"/>
    <w:rsid w:val="008053DB"/>
    <w:rsid w:val="00816941"/>
    <w:rsid w:val="00817750"/>
    <w:rsid w:val="00826909"/>
    <w:rsid w:val="00830952"/>
    <w:rsid w:val="00847A67"/>
    <w:rsid w:val="008565A6"/>
    <w:rsid w:val="00860A2E"/>
    <w:rsid w:val="008744F6"/>
    <w:rsid w:val="0088179E"/>
    <w:rsid w:val="008835D5"/>
    <w:rsid w:val="00890433"/>
    <w:rsid w:val="008975B8"/>
    <w:rsid w:val="008A6CD2"/>
    <w:rsid w:val="008C07B9"/>
    <w:rsid w:val="008C75D3"/>
    <w:rsid w:val="008F1D73"/>
    <w:rsid w:val="008F2419"/>
    <w:rsid w:val="008F49BE"/>
    <w:rsid w:val="00902FC1"/>
    <w:rsid w:val="00915E5F"/>
    <w:rsid w:val="00923D7A"/>
    <w:rsid w:val="009266C6"/>
    <w:rsid w:val="0093222B"/>
    <w:rsid w:val="00947DC5"/>
    <w:rsid w:val="00961171"/>
    <w:rsid w:val="009808F1"/>
    <w:rsid w:val="00987E75"/>
    <w:rsid w:val="009910A0"/>
    <w:rsid w:val="009931A9"/>
    <w:rsid w:val="00995347"/>
    <w:rsid w:val="00997B7B"/>
    <w:rsid w:val="009A2103"/>
    <w:rsid w:val="009C2AF2"/>
    <w:rsid w:val="009D4CA0"/>
    <w:rsid w:val="009D5D7B"/>
    <w:rsid w:val="009E5CB5"/>
    <w:rsid w:val="009E655F"/>
    <w:rsid w:val="009F7C99"/>
    <w:rsid w:val="00A007CF"/>
    <w:rsid w:val="00A02BE1"/>
    <w:rsid w:val="00A22926"/>
    <w:rsid w:val="00A30763"/>
    <w:rsid w:val="00A3754A"/>
    <w:rsid w:val="00A43777"/>
    <w:rsid w:val="00A45533"/>
    <w:rsid w:val="00A46AA4"/>
    <w:rsid w:val="00A50EC3"/>
    <w:rsid w:val="00A702F6"/>
    <w:rsid w:val="00A83673"/>
    <w:rsid w:val="00A8436C"/>
    <w:rsid w:val="00A8691C"/>
    <w:rsid w:val="00A903D2"/>
    <w:rsid w:val="00A91FA9"/>
    <w:rsid w:val="00AF4A0D"/>
    <w:rsid w:val="00B11F9D"/>
    <w:rsid w:val="00B1527A"/>
    <w:rsid w:val="00B215AF"/>
    <w:rsid w:val="00B21E7C"/>
    <w:rsid w:val="00B53097"/>
    <w:rsid w:val="00B53106"/>
    <w:rsid w:val="00B57F0C"/>
    <w:rsid w:val="00B6620F"/>
    <w:rsid w:val="00B730C8"/>
    <w:rsid w:val="00B84E87"/>
    <w:rsid w:val="00BC3512"/>
    <w:rsid w:val="00BC400B"/>
    <w:rsid w:val="00BD0EE8"/>
    <w:rsid w:val="00BD2A58"/>
    <w:rsid w:val="00BD5E0B"/>
    <w:rsid w:val="00BE6437"/>
    <w:rsid w:val="00BF0666"/>
    <w:rsid w:val="00C04553"/>
    <w:rsid w:val="00C23969"/>
    <w:rsid w:val="00C24490"/>
    <w:rsid w:val="00C34B92"/>
    <w:rsid w:val="00C809C2"/>
    <w:rsid w:val="00C83C03"/>
    <w:rsid w:val="00C94BF4"/>
    <w:rsid w:val="00CD7F25"/>
    <w:rsid w:val="00CE06B6"/>
    <w:rsid w:val="00CE343E"/>
    <w:rsid w:val="00CE3E5D"/>
    <w:rsid w:val="00CF51F3"/>
    <w:rsid w:val="00D303B5"/>
    <w:rsid w:val="00D3644E"/>
    <w:rsid w:val="00D4580A"/>
    <w:rsid w:val="00D462DC"/>
    <w:rsid w:val="00D47C3B"/>
    <w:rsid w:val="00D5646B"/>
    <w:rsid w:val="00D704FE"/>
    <w:rsid w:val="00D84236"/>
    <w:rsid w:val="00D92DC5"/>
    <w:rsid w:val="00DA098C"/>
    <w:rsid w:val="00DC747C"/>
    <w:rsid w:val="00DD0910"/>
    <w:rsid w:val="00DE0DD4"/>
    <w:rsid w:val="00DE2574"/>
    <w:rsid w:val="00DE4254"/>
    <w:rsid w:val="00DE74AD"/>
    <w:rsid w:val="00DF098C"/>
    <w:rsid w:val="00DF70C3"/>
    <w:rsid w:val="00E07D59"/>
    <w:rsid w:val="00E158DE"/>
    <w:rsid w:val="00E1638E"/>
    <w:rsid w:val="00E27E47"/>
    <w:rsid w:val="00E32878"/>
    <w:rsid w:val="00E416D6"/>
    <w:rsid w:val="00E53F6C"/>
    <w:rsid w:val="00E6237C"/>
    <w:rsid w:val="00E66FC7"/>
    <w:rsid w:val="00E705C4"/>
    <w:rsid w:val="00E7675D"/>
    <w:rsid w:val="00E834C0"/>
    <w:rsid w:val="00E8399D"/>
    <w:rsid w:val="00EA0C09"/>
    <w:rsid w:val="00EA5B3D"/>
    <w:rsid w:val="00EA71E0"/>
    <w:rsid w:val="00EB116D"/>
    <w:rsid w:val="00EC1F24"/>
    <w:rsid w:val="00ED598E"/>
    <w:rsid w:val="00ED6394"/>
    <w:rsid w:val="00EE184F"/>
    <w:rsid w:val="00F05BE9"/>
    <w:rsid w:val="00F05D71"/>
    <w:rsid w:val="00F075D2"/>
    <w:rsid w:val="00F113E1"/>
    <w:rsid w:val="00F12C0E"/>
    <w:rsid w:val="00F16614"/>
    <w:rsid w:val="00F17104"/>
    <w:rsid w:val="00F20885"/>
    <w:rsid w:val="00F22BEA"/>
    <w:rsid w:val="00F23494"/>
    <w:rsid w:val="00F25CCE"/>
    <w:rsid w:val="00F3582B"/>
    <w:rsid w:val="00F57CB1"/>
    <w:rsid w:val="00F63DD1"/>
    <w:rsid w:val="00F700A3"/>
    <w:rsid w:val="00F7353D"/>
    <w:rsid w:val="00F7448D"/>
    <w:rsid w:val="00F75525"/>
    <w:rsid w:val="00F760DD"/>
    <w:rsid w:val="00F83065"/>
    <w:rsid w:val="00F83E53"/>
    <w:rsid w:val="00F86C69"/>
    <w:rsid w:val="00FA6898"/>
    <w:rsid w:val="00FB3B89"/>
    <w:rsid w:val="00FD0563"/>
    <w:rsid w:val="00FD4D03"/>
    <w:rsid w:val="00FE2AF5"/>
    <w:rsid w:val="00FE7F0E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00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02B5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0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02B56"/>
    <w:rPr>
      <w:sz w:val="18"/>
      <w:szCs w:val="18"/>
    </w:rPr>
  </w:style>
  <w:style w:type="paragraph" w:styleId="30">
    <w:name w:val="toc 3"/>
    <w:basedOn w:val="a"/>
    <w:next w:val="a"/>
    <w:qFormat/>
    <w:rsid w:val="008F49BE"/>
    <w:pPr>
      <w:ind w:leftChars="400" w:left="840"/>
    </w:pPr>
    <w:rPr>
      <w:szCs w:val="24"/>
    </w:rPr>
  </w:style>
  <w:style w:type="paragraph" w:styleId="20">
    <w:name w:val="toc 2"/>
    <w:basedOn w:val="a"/>
    <w:next w:val="a"/>
    <w:qFormat/>
    <w:rsid w:val="008F49BE"/>
    <w:pPr>
      <w:ind w:leftChars="200" w:left="420"/>
    </w:pPr>
    <w:rPr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45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F7CFF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46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687D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30687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06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butao/article/details/10982391" TargetMode="External"/><Relationship Id="rId13" Type="http://schemas.openxmlformats.org/officeDocument/2006/relationships/hyperlink" Target="http://component.yaofang.cn/demo/cy_demo/testCu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onent.yaofang.cn/demo/cy_demo/testCurl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onent.yaofang.cn/demo/cy_demo/get?card_id=test0001&amp;limit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onent.yaofang.cn/demo/cy_demo/g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4A65-7C85-4B10-9595-2598E2D1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5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1015207945@qq.com</dc:creator>
  <cp:keywords/>
  <dc:description/>
  <cp:lastModifiedBy>刘孝全</cp:lastModifiedBy>
  <cp:revision>243</cp:revision>
  <dcterms:created xsi:type="dcterms:W3CDTF">2016-08-30T01:32:00Z</dcterms:created>
  <dcterms:modified xsi:type="dcterms:W3CDTF">2017-12-17T10:38:00Z</dcterms:modified>
</cp:coreProperties>
</file>