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公司价值分析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好生意,好企业,好投资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这三点特别重要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好生意相比一座富矿,而好企业就等同于旷工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好企业表现形式 强大的差异化竞争优势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好生意,好企业-&gt;变为好投资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好生意,好企业处于发展初中期,发展成熟期离开 理解:发展成熟代表价值将回归,那么后续产生价格溢价的能力变低,发展到成熟期,将面临着更多的竞争者格局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在市场对这个企业或者这门生意产生误解(或者远远没有达到充分认识),在对其预期高度透支的时刻离开  理解:当靴子落地,除非超预期,否则将不会有很好的结果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注意扩张边际  -&gt; 如果这个业务需要扩大是否扩张比较容易(是否比较依赖地理位置,重资产依赖设备等)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现金流极好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客户规模大、客户粘性好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弱周期性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强竞争优势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价值创造初中期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ROE还有提升空间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业务能产生大量现金流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人均创收,人均创利</w:t>
      </w:r>
      <w:r>
        <w:drawing>
          <wp:inline distT="0" distB="0" distL="114300" distR="114300">
            <wp:extent cx="5269865" cy="400494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对比角度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国内外公司对比</w:t>
      </w:r>
      <w:r>
        <w:rPr>
          <w:rFonts w:hint="eastAsia"/>
          <w:lang w:val="en-US" w:eastAsia="zh-CN"/>
        </w:rPr>
        <w:t xml:space="preserve">  -&gt; 产业发展不同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同行业对比 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与公司历史对比  -&gt; 公司有可能处于不同的阶段(初期,中期,末期)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净运营成本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"_净运营资本"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净运营资本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低利润率,高周转率(参考一个散户的自我修养)生意,总资产周转率是提升 ROE 的关键指标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关注毛利率、净利润率和总资产周转率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毛利率：可以观察公司的收入增长是否通过加大折扣和价格竞争来实现的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市场占有率以及提升空间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竞争优势分析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营业规模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营业收人：营业收入最为直观地展现了在不同宏观环境下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公司创造收入的能力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销售费用：可以观察公司营业收入的增长是否通过粗放的铺货铺人来实现的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市场需求分析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供不应求,是否有提升产能的方式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上下游分析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对于原材料占比比较高的生意,考虑供应链能否降低原材料的价格波动影响(比如自建相对应的原材料公司进行研发)。或者与上游供应商签订长周期的合同，以此降低原材料对产品的成本价影响 (营业成本波动影响)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员工数量波动分析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高管是否存在频繁减持已经是否有员工持股计划(高管,员工增持 那么有可能表面公司内部人员对公司的看法)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三项费用率(销售费用,管理费用,财务费用)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解读政策发展方向(比如十四五 -&gt; 第14个5年计划)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27.永远把焦点放在 5 个问题上：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第一，它处于哪个经营周期？是已经接近成熟期了还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是处于发展的初中级阶段？第二，它是否具有牢靠的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竞争优势？这种竞争优势到底是基于本质上的差异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化？还是基于高效经营的量变到质变？第三，它在中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长期投资的逻辑支点是否清晰？是否与社会发展的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大势相符？第四，它在短中期经营上的主要变量因素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是什么？这些变量因素是否容易衡量？；第五，它的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管理层是否让你有信心？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3475" cy="12192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分析公司的思路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这是个什么样的生意?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它的市场空间有多大?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它是否具有竞争优势?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经营的历史和未来态势怎样?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主要风险是什么?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总资产周转率较低 -&gt; 是否是因为在建工程导致产能还没有发挥作用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DCF三要素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资本支出极少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业务产生强大的现金流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在行业产生垄断地位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决定折价与溢价三个要素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价值创造的不同阶段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生意模式的差别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盈利预期的确定性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杜邦分析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快速高效的研究公司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485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信息获取方式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1,券商报告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1.1迈博汇金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东方财富的Choice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2,公司公告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3,财务报告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4,投资互动交流平台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5,现场调研获得的信息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" w:name="_净运营资本"/>
      <w:r>
        <w:rPr>
          <w:rFonts w:hint="default"/>
          <w:lang w:val="en-US" w:eastAsia="zh-CN"/>
        </w:rPr>
        <w:t>净运营资本</w:t>
      </w:r>
    </w:p>
    <w:bookmarkEnd w:id="1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应收账款和票据+其他应收款+存货-应付账款和票据-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其他应收款-预收款，这个数值越高表明它为了开展业务需要动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用自己的资金越多，数值越低代表它可以通过利用上下游的钱来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满足日常的运营。简单讲，数值越大表明在产业链中的地位越低，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对现金流的影响也越大），这表明其在产业链中的地位较为弱势，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净运营资本中主要为应收账款和存货，这显然会拖累经营性现金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流的表现。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ROE分析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ROE（净资产收益率）是一个公司最能综合反映运营能力的指标，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而且通常能很好地反映生意的本质。ROE的分析主要是应用杜邦分析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法，即将ROE的三个主要构成因子进行拆解：净资产收益率=净利润率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×总资产周转率×财务杠杆。我们要推导其未来方向和生意本质，就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需要从这三个因子出发分别推演。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净利润率，影响这个指标的主要因素有：收入增长趋势、成本的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变动趋势、毛利率的变动趋势、三项费用率（销售费用、管理费用、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财务费用）的构成。收入的增长趋势需要分析未来的供需和竞争格局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是否向好，是否有看好的重磅产品投向市场或者打开新市场；成本的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变动趋势要分析其当前的主要成本是什么，这部分原材料是否存在明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显上涨和下降的可能，以及公司的产品定价机制能否转移这种成本上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涨；毛利率除了成本变化外，还需要观察其产品结构中主力产品和新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兴产品的结构占比、各个产品的毛利率情况，推演未来几年产品结构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的变化导致的毛利率变动方向。如果公司的三项费用率占比很高，需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要分析哪个费用的占比最高，以及这种高费用率是阶段性的还是持续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性的？或者有没有哪个费用会大幅地增长从而降低净利润率？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总资产周转率，影响这个指标一个是总资产的规模变化，另一个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是营业收入的增长趋势。通过观察公司历史上景气区间和不景气区间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的总资产周转率，可以判定当前公司所处的行业阶段。要仔细分析公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司近期的增发项目，其当前虽然大幅降低了总资产周转率，但要评估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其未来能否顺利消化产能并提升总资产周转率。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财务杠杆，主要是资产负债率的结构和变动趋势。通常来讲，高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资产负债率（也就是高财务杠杆）推升的高ROE是高风险的。但例外的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情况是，一些公司的资产负债率是假负债，其负债主要是应付账款和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预收款，基本没有有息的负债，这种高负债率反而是在产业链中强大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的表现。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6DD67"/>
    <w:multiLevelType w:val="singleLevel"/>
    <w:tmpl w:val="AE96D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902EB7"/>
    <w:multiLevelType w:val="singleLevel"/>
    <w:tmpl w:val="B4902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8BBD13"/>
    <w:multiLevelType w:val="singleLevel"/>
    <w:tmpl w:val="D48BB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740AAF9"/>
    <w:multiLevelType w:val="singleLevel"/>
    <w:tmpl w:val="E740A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D57D63"/>
    <w:multiLevelType w:val="multilevel"/>
    <w:tmpl w:val="6DD57D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E6EA1"/>
    <w:rsid w:val="08D77648"/>
    <w:rsid w:val="0B873C40"/>
    <w:rsid w:val="0BE91182"/>
    <w:rsid w:val="0DFA236D"/>
    <w:rsid w:val="12323B41"/>
    <w:rsid w:val="15484762"/>
    <w:rsid w:val="15563D96"/>
    <w:rsid w:val="15BE4415"/>
    <w:rsid w:val="15F4282D"/>
    <w:rsid w:val="1A936A78"/>
    <w:rsid w:val="1CA4563B"/>
    <w:rsid w:val="1DCA21E4"/>
    <w:rsid w:val="1DF75170"/>
    <w:rsid w:val="1E51534F"/>
    <w:rsid w:val="219E6EA1"/>
    <w:rsid w:val="22350C23"/>
    <w:rsid w:val="285508CA"/>
    <w:rsid w:val="2A3873C3"/>
    <w:rsid w:val="2F0F68F7"/>
    <w:rsid w:val="2FB92D54"/>
    <w:rsid w:val="33122EA7"/>
    <w:rsid w:val="3C1D5701"/>
    <w:rsid w:val="3D9F43D5"/>
    <w:rsid w:val="3E0755D2"/>
    <w:rsid w:val="42B56125"/>
    <w:rsid w:val="43860A85"/>
    <w:rsid w:val="43861D6F"/>
    <w:rsid w:val="43DA731E"/>
    <w:rsid w:val="463351B6"/>
    <w:rsid w:val="4C883D82"/>
    <w:rsid w:val="4FF05EC6"/>
    <w:rsid w:val="54FD7021"/>
    <w:rsid w:val="56A944DB"/>
    <w:rsid w:val="57414812"/>
    <w:rsid w:val="5A2F7BB0"/>
    <w:rsid w:val="5AA46BA6"/>
    <w:rsid w:val="5BB52B4B"/>
    <w:rsid w:val="5EC006DA"/>
    <w:rsid w:val="5F0E29EA"/>
    <w:rsid w:val="64A439AF"/>
    <w:rsid w:val="64FC2968"/>
    <w:rsid w:val="67292EC3"/>
    <w:rsid w:val="67F87C0B"/>
    <w:rsid w:val="6847428C"/>
    <w:rsid w:val="6CB70040"/>
    <w:rsid w:val="6CEF1588"/>
    <w:rsid w:val="6D5D0367"/>
    <w:rsid w:val="6EC16F54"/>
    <w:rsid w:val="74B7386D"/>
    <w:rsid w:val="7A4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1172</Words>
  <Characters>1200</Characters>
  <Lines>0</Lines>
  <Paragraphs>0</Paragraphs>
  <TotalTime>69</TotalTime>
  <ScaleCrop>false</ScaleCrop>
  <LinksUpToDate>false</LinksUpToDate>
  <CharactersWithSpaces>1225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2022-02-18T14:57:00Z</dcterms:created>
  <dc:creator>Administrator</dc:creator>
  <cp:lastModifiedBy>Administrator</cp:lastModifiedBy>
  <dcterms:modified xsi:type="dcterms:W3CDTF">2022-03-19T13:07:39Z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C6C5F9E176794E108ED30CDA2F817D2B</vt:lpwstr>
  </property>
</Properties>
</file>