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0EFB7" w14:textId="07D276BF" w:rsidR="00F32153" w:rsidRPr="00764CF4" w:rsidRDefault="00764CF4">
      <w:pPr>
        <w:rPr>
          <w:sz w:val="32"/>
          <w:szCs w:val="32"/>
        </w:rPr>
      </w:pPr>
      <w:r w:rsidRPr="00764CF4">
        <w:rPr>
          <w:sz w:val="32"/>
          <w:szCs w:val="32"/>
        </w:rPr>
        <w:t>Local Comercial en Alquiler | Casco de Chacao | 62m² | A Pie de Calle</w:t>
      </w:r>
    </w:p>
    <w:p w14:paraId="2A865CEF" w14:textId="77777777" w:rsidR="00764CF4" w:rsidRPr="00764CF4" w:rsidRDefault="00764CF4">
      <w:pPr>
        <w:rPr>
          <w:sz w:val="32"/>
          <w:szCs w:val="32"/>
        </w:rPr>
      </w:pPr>
    </w:p>
    <w:p w14:paraId="2CE7282A" w14:textId="77777777" w:rsidR="00764CF4" w:rsidRPr="00764CF4" w:rsidRDefault="00764CF4" w:rsidP="00764CF4">
      <w:pPr>
        <w:rPr>
          <w:sz w:val="32"/>
          <w:szCs w:val="32"/>
        </w:rPr>
      </w:pPr>
      <w:r w:rsidRPr="00764CF4">
        <w:rPr>
          <w:b/>
          <w:bCs/>
          <w:sz w:val="32"/>
          <w:szCs w:val="32"/>
        </w:rPr>
        <w:t>¡Impulse su negocio en el corazón comercial del Casco de Chacao!</w:t>
      </w:r>
      <w:r w:rsidRPr="00764CF4">
        <w:rPr>
          <w:sz w:val="32"/>
          <w:szCs w:val="32"/>
        </w:rPr>
        <w:t xml:space="preserve"> Se alquila estratégico local comercial de </w:t>
      </w:r>
      <w:r w:rsidRPr="00764CF4">
        <w:rPr>
          <w:b/>
          <w:bCs/>
          <w:sz w:val="32"/>
          <w:szCs w:val="32"/>
        </w:rPr>
        <w:t>62 m² a pie de calle</w:t>
      </w:r>
      <w:r w:rsidRPr="00764CF4">
        <w:rPr>
          <w:sz w:val="32"/>
          <w:szCs w:val="32"/>
        </w:rPr>
        <w:t>, listo para ocupar, ubicado en una zona de altísimo tránsito peatonal y vehicular constante.</w:t>
      </w:r>
    </w:p>
    <w:p w14:paraId="3AFC9E09" w14:textId="77777777" w:rsidR="00764CF4" w:rsidRPr="00764CF4" w:rsidRDefault="00764CF4" w:rsidP="00764CF4">
      <w:pPr>
        <w:rPr>
          <w:sz w:val="32"/>
          <w:szCs w:val="32"/>
        </w:rPr>
      </w:pPr>
      <w:r w:rsidRPr="00764CF4">
        <w:rPr>
          <w:b/>
          <w:bCs/>
          <w:sz w:val="32"/>
          <w:szCs w:val="32"/>
        </w:rPr>
        <w:t>Ventajas Comerciales y Distribución:</w:t>
      </w:r>
    </w:p>
    <w:p w14:paraId="0847A3C1" w14:textId="77777777" w:rsidR="00764CF4" w:rsidRPr="00764CF4" w:rsidRDefault="00764CF4" w:rsidP="00764CF4">
      <w:pPr>
        <w:numPr>
          <w:ilvl w:val="0"/>
          <w:numId w:val="1"/>
        </w:numPr>
        <w:rPr>
          <w:sz w:val="32"/>
          <w:szCs w:val="32"/>
        </w:rPr>
      </w:pPr>
      <w:r w:rsidRPr="00764CF4">
        <w:rPr>
          <w:b/>
          <w:bCs/>
          <w:sz w:val="32"/>
          <w:szCs w:val="32"/>
        </w:rPr>
        <w:t>Espacio Funcional:</w:t>
      </w:r>
      <w:r w:rsidRPr="00764CF4">
        <w:rPr>
          <w:sz w:val="32"/>
          <w:szCs w:val="32"/>
        </w:rPr>
        <w:t xml:space="preserve"> Área de exhibición/atención + área independiente para depósito u oficina privada.</w:t>
      </w:r>
    </w:p>
    <w:p w14:paraId="3F61C67B" w14:textId="77777777" w:rsidR="00764CF4" w:rsidRPr="00764CF4" w:rsidRDefault="00764CF4" w:rsidP="00764CF4">
      <w:pPr>
        <w:numPr>
          <w:ilvl w:val="0"/>
          <w:numId w:val="1"/>
        </w:numPr>
        <w:rPr>
          <w:sz w:val="32"/>
          <w:szCs w:val="32"/>
        </w:rPr>
      </w:pPr>
      <w:r w:rsidRPr="00764CF4">
        <w:rPr>
          <w:b/>
          <w:bCs/>
          <w:sz w:val="32"/>
          <w:szCs w:val="32"/>
        </w:rPr>
        <w:t>Infraestructura Completa:</w:t>
      </w:r>
      <w:r w:rsidRPr="00764CF4">
        <w:rPr>
          <w:sz w:val="32"/>
          <w:szCs w:val="32"/>
        </w:rPr>
        <w:t xml:space="preserve"> 2 Baños internos, resistentes pisos de granito y excelente iluminación.</w:t>
      </w:r>
    </w:p>
    <w:p w14:paraId="25082C56" w14:textId="77777777" w:rsidR="00764CF4" w:rsidRPr="00764CF4" w:rsidRDefault="00764CF4" w:rsidP="00764CF4">
      <w:pPr>
        <w:numPr>
          <w:ilvl w:val="0"/>
          <w:numId w:val="1"/>
        </w:numPr>
        <w:rPr>
          <w:sz w:val="32"/>
          <w:szCs w:val="32"/>
        </w:rPr>
      </w:pPr>
      <w:r w:rsidRPr="00764CF4">
        <w:rPr>
          <w:b/>
          <w:bCs/>
          <w:sz w:val="32"/>
          <w:szCs w:val="32"/>
        </w:rPr>
        <w:t>Seguridad y Exhibición:</w:t>
      </w:r>
      <w:r w:rsidRPr="00764CF4">
        <w:rPr>
          <w:sz w:val="32"/>
          <w:szCs w:val="32"/>
        </w:rPr>
        <w:t xml:space="preserve"> Imponente fachada de vidrio con Santa María de protección y estanterías de madera incluidas.</w:t>
      </w:r>
    </w:p>
    <w:p w14:paraId="459995F1" w14:textId="77777777" w:rsidR="00764CF4" w:rsidRPr="00764CF4" w:rsidRDefault="00764CF4" w:rsidP="00764CF4">
      <w:pPr>
        <w:numPr>
          <w:ilvl w:val="0"/>
          <w:numId w:val="1"/>
        </w:numPr>
        <w:rPr>
          <w:sz w:val="32"/>
          <w:szCs w:val="32"/>
        </w:rPr>
      </w:pPr>
      <w:r w:rsidRPr="00764CF4">
        <w:rPr>
          <w:b/>
          <w:bCs/>
          <w:sz w:val="32"/>
          <w:szCs w:val="32"/>
        </w:rPr>
        <w:t>Ubicación Insuperable:</w:t>
      </w:r>
      <w:r w:rsidRPr="00764CF4">
        <w:rPr>
          <w:sz w:val="32"/>
          <w:szCs w:val="32"/>
        </w:rPr>
        <w:t xml:space="preserve"> Acceso inmediato a la Av. Francisco de Miranda, Av. Libertador, Cota Mil y autopista.</w:t>
      </w:r>
    </w:p>
    <w:p w14:paraId="301A08F5" w14:textId="77777777" w:rsidR="00764CF4" w:rsidRPr="00764CF4" w:rsidRDefault="00764CF4" w:rsidP="00764CF4">
      <w:pPr>
        <w:rPr>
          <w:sz w:val="32"/>
          <w:szCs w:val="32"/>
        </w:rPr>
      </w:pPr>
      <w:r w:rsidRPr="00764CF4">
        <w:rPr>
          <w:b/>
          <w:bCs/>
          <w:sz w:val="32"/>
          <w:szCs w:val="32"/>
        </w:rPr>
        <w:t>Canon de Alquiler: USD 1.200 / mes</w:t>
      </w:r>
    </w:p>
    <w:p w14:paraId="71D660A3" w14:textId="77777777" w:rsidR="00764CF4" w:rsidRPr="00764CF4" w:rsidRDefault="00764CF4" w:rsidP="00764CF4">
      <w:pPr>
        <w:rPr>
          <w:sz w:val="32"/>
          <w:szCs w:val="32"/>
        </w:rPr>
      </w:pPr>
      <w:r w:rsidRPr="00764CF4">
        <w:rPr>
          <w:b/>
          <w:bCs/>
          <w:sz w:val="32"/>
          <w:szCs w:val="32"/>
        </w:rPr>
        <w:t>¡La vitrina comercial que su marca necesita en una de las zonas más dinámicas de Caracas! No deje pasar esta ubicación estratégica. Escríbanos por WhatsApp o llámenos directamente hoy mismo para coordinar su visita exclusiva. ¡Contáctenos ya!</w:t>
      </w:r>
    </w:p>
    <w:p w14:paraId="6B5E0D40" w14:textId="77777777" w:rsidR="00764CF4" w:rsidRPr="00764CF4" w:rsidRDefault="00764CF4">
      <w:pPr>
        <w:rPr>
          <w:sz w:val="32"/>
          <w:szCs w:val="32"/>
        </w:rPr>
      </w:pPr>
    </w:p>
    <w:sectPr w:rsidR="00764CF4" w:rsidRPr="00764C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FB7A89"/>
    <w:multiLevelType w:val="multilevel"/>
    <w:tmpl w:val="624C9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7282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CF4"/>
    <w:rsid w:val="00764CF4"/>
    <w:rsid w:val="00875C6B"/>
    <w:rsid w:val="00CE25BC"/>
    <w:rsid w:val="00F32153"/>
    <w:rsid w:val="00FC7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192083"/>
  <w15:chartTrackingRefBased/>
  <w15:docId w15:val="{CFAE650F-9774-4CA2-A87B-F3435243C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C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C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C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C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C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C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C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C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C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C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C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C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C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C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C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C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C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C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C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C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C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C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C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C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C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C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C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C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C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158</Words>
  <Characters>875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Mibelli</dc:creator>
  <cp:keywords/>
  <dc:description/>
  <cp:lastModifiedBy>Gustavo Mibelli</cp:lastModifiedBy>
  <cp:revision>1</cp:revision>
  <dcterms:created xsi:type="dcterms:W3CDTF">2026-07-27T11:38:00Z</dcterms:created>
  <dcterms:modified xsi:type="dcterms:W3CDTF">2026-07-27T11:42:00Z</dcterms:modified>
</cp:coreProperties>
</file>