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Camera-Ready Paper: Required Changes Document</w:t>
      </w:r>
    </w:p>
    <w:p>
      <w:r>
        <w:rPr>
          <w:b/>
        </w:rPr>
        <w:t xml:space="preserve">Paper: </w:t>
      </w:r>
      <w:r>
        <w:t>Optimal Configuration of Bifacial Photovoltaic Modules using Parametric Analysis</w:t>
        <w:br/>
      </w:r>
      <w:r>
        <w:rPr>
          <w:b/>
        </w:rPr>
        <w:t xml:space="preserve">Conference: </w:t>
      </w:r>
      <w:r>
        <w:t>CE2CT 2026</w:t>
        <w:br/>
      </w:r>
      <w:r>
        <w:rPr>
          <w:b/>
        </w:rPr>
        <w:t xml:space="preserve">Current Version: </w:t>
      </w:r>
      <w:r>
        <w:t>5th Draft (Accepted)</w:t>
        <w:br/>
      </w:r>
      <w:r>
        <w:rPr>
          <w:b/>
        </w:rPr>
        <w:t xml:space="preserve">Target: </w:t>
      </w:r>
      <w:r>
        <w:t>Camera-Ready Paper (CRP)</w:t>
      </w:r>
    </w:p>
    <w:p/>
    <w:p>
      <w:pPr>
        <w:pStyle w:val="Heading1"/>
      </w:pPr>
      <w:r>
        <w:rPr>
          <w:color w:val="003366"/>
        </w:rPr>
        <w:t>Summary of Reviewer Comments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</w:rPr>
              <w:t>Key Concerns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experimental/real-field validation; uncertainty/sensitivity analysis; compare with existing methods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 IEEE references; improve figure/table formatting &amp; captions; add validation via comparison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Follow IEEE template; improve abstract; add novelty bullets; 300 dpi figures; editable tables; format equations; proofread; cite all references</w:t>
            </w:r>
          </w:p>
        </w:tc>
      </w:tr>
    </w:tbl>
    <w:p>
      <w:pPr>
        <w:pStyle w:val="Heading2"/>
      </w:pPr>
      <w:r>
        <w:rPr>
          <w:color w:val="003366"/>
        </w:rPr>
        <w:t>1. TITLE &amp; AUTHOR BLOCK</w:t>
      </w:r>
    </w:p>
    <w:p>
      <w:r>
        <w:rPr>
          <w:i/>
          <w:color w:val="646464"/>
          <w:sz w:val="18"/>
        </w:rPr>
        <w:t>Camera-Ready Guideline #1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 author details uniformly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 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Include ONLY: Name, Department, Organization, City, Country, Email. Remove titles/designations.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merged author 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Lines 13, 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addresses merged with next author names. Separate properly.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 official IEEE conference 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Reformat using template from ieee.org/conferences/publishing/templates.html</w:t>
            </w:r>
          </w:p>
        </w:tc>
      </w:tr>
    </w:tbl>
    <w:p/>
    <w:p>
      <w:pPr>
        <w:pStyle w:val="Heading2"/>
      </w:pPr>
      <w:r>
        <w:rPr>
          <w:color w:val="003366"/>
        </w:rPr>
        <w:t>2. ABSTRACT</w:t>
      </w:r>
    </w:p>
    <w:p>
      <w:r>
        <w:rPr>
          <w:i/>
          <w:color w:val="646464"/>
          <w:sz w:val="18"/>
        </w:rPr>
        <w:t>R3-Comment 2, Guideline #7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key quantitative 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Add: optimal tilt (30°), height (450 cm), rear gain (16.55%), GHI values.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Tighten motivation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Abstract opening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concise — currently too verbose.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methodology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Abstract middle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Mention: Liu-Jordan model, view factor, MATLAB/Simulink, NASA POWER API.</w:t>
            </w:r>
          </w:p>
        </w:tc>
      </w:tr>
    </w:tbl>
    <w:p/>
    <w:p>
      <w:pPr>
        <w:pStyle w:val="Heading2"/>
      </w:pPr>
      <w:r>
        <w:rPr>
          <w:color w:val="003366"/>
        </w:rPr>
        <w:t>3. INTRODUCTION (Section I)</w:t>
      </w:r>
    </w:p>
    <w:p>
      <w:r>
        <w:rPr>
          <w:i/>
          <w:color w:val="646464"/>
          <w:sz w:val="18"/>
        </w:rPr>
        <w:t>R3-Comment 3, R1, R2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2-3 novelty bullet 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Section 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per R3. Add contributions bullets before Section II.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comparison with existing tools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Compare with PVSyst, SAM, pvlib to show gap. Addresses R1 &amp; R2.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Strengthen problem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Guideline #8 requires clear problem statement.</w:t>
            </w:r>
          </w:p>
        </w:tc>
      </w:tr>
    </w:tbl>
    <w:p/>
    <w:p>
      <w:pPr>
        <w:pStyle w:val="Heading2"/>
      </w:pPr>
      <w:r>
        <w:rPr>
          <w:color w:val="003366"/>
        </w:rPr>
        <w:t>4. METHODOLOGY (Section II)</w:t>
      </w:r>
    </w:p>
    <w:p>
      <w:r>
        <w:rPr>
          <w:i/>
          <w:color w:val="646464"/>
          <w:sz w:val="18"/>
        </w:rPr>
        <w:t>R1, R3-Comment 7 | Priority: MEDIUM-HIGH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Equations in editable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Eq. 1-11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use Word Equation Editor or MathType, NOT images.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sensitivity/uncertainty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subsection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Discuss how ± variations affect output. Reference parametric sweep.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Fig citations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Lines 139, 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"Fig 1" → "Fig. 1" (add period per IEEE style).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validation 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II.C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Describe comparison with Dincer &amp; Ozer and Yusufoglu et al.</w:t>
            </w:r>
          </w:p>
        </w:tc>
      </w:tr>
    </w:tbl>
    <w:p/>
    <w:p>
      <w:pPr>
        <w:pStyle w:val="Heading2"/>
      </w:pPr>
      <w:r>
        <w:rPr>
          <w:color w:val="003366"/>
        </w:rPr>
        <w:t>5. RESULTS AND DISCUSSION (Section III)</w:t>
      </w:r>
    </w:p>
    <w:p>
      <w:r>
        <w:rPr>
          <w:i/>
          <w:color w:val="646464"/>
          <w:sz w:val="18"/>
        </w:rPr>
        <w:t>R1, R2-3, R3-6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comparative analysis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Tables I &amp; 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Table III: Compare results with published data. MANDATORY per R3-6.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temperature unit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"10℃ to 50℃" → "10° to 50°" — these are ANGLES, not temperatures!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Improve figure captions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Figs 5-9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detailed descriptions of conditions, axes, and key observations.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informal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"wherein you can fix two parameters" — too informal for IEEE.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Strengthen table discussion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Tables I &amp; 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Don't just present — explain WHY 450cm/30° is optimal.</w:t>
            </w:r>
          </w:p>
        </w:tc>
      </w:tr>
    </w:tbl>
    <w:p/>
    <w:p>
      <w:pPr>
        <w:pStyle w:val="Heading2"/>
      </w:pPr>
      <w:r>
        <w:rPr>
          <w:color w:val="003366"/>
        </w:rPr>
        <w:t>6. CONCLUSION (Section IV)</w:t>
      </w:r>
    </w:p>
    <w:p>
      <w:r>
        <w:rPr>
          <w:i/>
          <w:color w:val="646464"/>
          <w:sz w:val="18"/>
        </w:rPr>
        <w:t>R1 | Priority: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validation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Mention comparative analysis results.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future work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Section 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Plans for experimental/real-field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specific quantitative conclusions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key numbers: 30°, 450cm, 16.55% rear gain.</w:t>
            </w:r>
          </w:p>
        </w:tc>
      </w:tr>
    </w:tbl>
    <w:p/>
    <w:p>
      <w:pPr>
        <w:pStyle w:val="Heading2"/>
      </w:pPr>
      <w:r>
        <w:rPr>
          <w:color w:val="003366"/>
        </w:rPr>
        <w:t>7. REFERENCES (Section V)</w:t>
      </w:r>
    </w:p>
    <w:p>
      <w:r>
        <w:rPr>
          <w:i/>
          <w:color w:val="646464"/>
          <w:sz w:val="18"/>
        </w:rPr>
        <w:t>R2-1, R3-5,9, Guideline #2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Verify IEEE reference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18 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consistency of all references against IEEE style.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Reference [16]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 [16]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"J. A. D. Beckman and W. A." → "J. A. Duffie and W. A. Beckman"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refs cited in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Cross-check all 18 references appear in manuscript body.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 new refs for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Section 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Ganesan et al., Baloch et al., Ghenai et al. if used in Table III.</w:t>
            </w:r>
          </w:p>
        </w:tc>
      </w:tr>
    </w:tbl>
    <w:p/>
    <w:p>
      <w:pPr>
        <w:pStyle w:val="Heading2"/>
      </w:pPr>
      <w:r>
        <w:rPr>
          <w:color w:val="003366"/>
        </w:rPr>
        <w:t>8. FIGURES &amp; TABLES</w:t>
      </w:r>
    </w:p>
    <w:p>
      <w:r>
        <w:rPr>
          <w:i/>
          <w:color w:val="646464"/>
          <w:sz w:val="18"/>
        </w:rPr>
        <w:t>R2-2, R3-4 |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figures ≥ 300 dpi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Figs 1-9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Regenerate/upscale. See Image Quality Guide.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Convert to B&amp;W/grayscale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figures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line styles &amp; markers instead of colors.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Tables in editable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Tables I, 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screenshots — use Word table format.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Improve figure captions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captions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descriptive: conditions, axes, key takeaway.</w:t>
            </w:r>
          </w:p>
        </w:tc>
      </w:tr>
    </w:tbl>
    <w:p/>
    <w:p>
      <w:pPr>
        <w:pStyle w:val="Heading2"/>
      </w:pPr>
      <w:r>
        <w:rPr>
          <w:color w:val="003366"/>
        </w:rPr>
        <w:t>9. PROOFREADING</w:t>
      </w:r>
    </w:p>
    <w:p>
      <w:r>
        <w:rPr>
          <w:i/>
          <w:color w:val="646464"/>
          <w:sz w:val="18"/>
        </w:rPr>
        <w:t>R3-8 | Priority: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typo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"he first scope" → "The first scope"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unit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Tilt angle: ℃ → ° (Celsius to degrees)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spacing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Lines 345-360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Broken word spacing from PDF artifacts.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Verify page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6 pages (up to 8 with extra charges).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Similarity 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Overall &lt;10%, single source &lt;2%, AI = 0%.</w:t>
            </w:r>
          </w:p>
        </w:tc>
      </w:tr>
    </w:tbl>
    <w:p/>
    <w:p>
      <w:pPr>
        <w:pStyle w:val="Heading1"/>
      </w:pPr>
      <w:r>
        <w:rPr>
          <w:color w:val="003366"/>
        </w:rPr>
        <w:t>Submission Checklist</w:t>
      </w:r>
    </w:p>
    <w:p>
      <w:pPr>
        <w:pStyle w:val="ListBullet"/>
      </w:pPr>
      <w:r>
        <w:rPr>
          <w:sz w:val="20"/>
        </w:rPr>
        <w:t>☐  Camera-Ready Paper (Source): XXX_CRP.doc or XXX_CRP.docx</w:t>
      </w:r>
    </w:p>
    <w:p>
      <w:pPr>
        <w:pStyle w:val="ListBullet"/>
      </w:pPr>
      <w:r>
        <w:rPr>
          <w:sz w:val="20"/>
        </w:rPr>
        <w:t>☐  Camera-Ready Paper (PDF): XXX_CRP.pdf</w:t>
      </w:r>
    </w:p>
    <w:p>
      <w:pPr>
        <w:pStyle w:val="ListBullet"/>
      </w:pPr>
      <w:r>
        <w:rPr>
          <w:sz w:val="20"/>
        </w:rPr>
        <w:t>☐  Response to Reviewers: XXX_responses.doc or XXX_responses.pdf</w:t>
      </w:r>
    </w:p>
    <w:p>
      <w:pPr>
        <w:pStyle w:val="ListBullet"/>
      </w:pPr>
      <w:r>
        <w:rPr>
          <w:sz w:val="20"/>
        </w:rPr>
        <w:t>☐  IEEE Copyright Form: Via CMT portal</w:t>
      </w:r>
    </w:p>
    <w:p>
      <w:pPr>
        <w:pStyle w:val="ListBullet"/>
      </w:pPr>
      <w:r>
        <w:rPr>
          <w:sz w:val="20"/>
        </w:rPr>
        <w:t>☐  Conference Registration: At least 1 co-author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