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Дев</w:t>
      </w:r>
      <w:r>
        <w:t xml:space="preserve"> </w:t>
      </w:r>
      <w:r>
        <w:t xml:space="preserve">Авинаш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каталог lab05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1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4" w:name="fig:001"/>
      <w:r>
        <w:drawing>
          <wp:inline>
            <wp:extent cx="5334000" cy="2950570"/>
            <wp:effectExtent b="0" l="0" r="0" t="0"/>
            <wp:docPr descr="Рис. 1: Файл hello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2"/>
        </w:numPr>
      </w:pPr>
      <w:r>
        <w:t xml:space="preserve">Транслировали файл командой nasm</w:t>
      </w:r>
    </w:p>
    <w:p>
      <w:pPr>
        <w:numPr>
          <w:ilvl w:val="0"/>
          <w:numId w:val="1002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28" w:name="fig:002"/>
      <w:r>
        <w:drawing>
          <wp:inline>
            <wp:extent cx="5334000" cy="2019248"/>
            <wp:effectExtent b="0" l="0" r="0" t="0"/>
            <wp:docPr descr="Рис. 2: Работа программы hello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3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2" w:name="fig:003"/>
      <w:r>
        <w:drawing>
          <wp:inline>
            <wp:extent cx="5334000" cy="3758045"/>
            <wp:effectExtent b="0" l="0" r="0" t="0"/>
            <wp:docPr descr="Рис. 3: Файл lab05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8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lab05.asm</w:t>
      </w:r>
    </w:p>
    <w:p>
      <w:pPr>
        <w:pStyle w:val="CaptionedFigure"/>
      </w:pPr>
      <w:bookmarkStart w:id="36" w:name="fig:004"/>
      <w:r>
        <w:drawing>
          <wp:inline>
            <wp:extent cx="5334000" cy="1525128"/>
            <wp:effectExtent b="0" l="0" r="0" t="0"/>
            <wp:docPr descr="Рис. 4: Работа программы lab05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5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 lab05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Дев Авинаш</dc:creator>
  <dc:language>ru-RU</dc:language>
  <cp:keywords/>
  <dcterms:created xsi:type="dcterms:W3CDTF">2023-03-04T07:56:48Z</dcterms:created>
  <dcterms:modified xsi:type="dcterms:W3CDTF">2023-03-04T07:56:48Z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