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4A" w:rsidRDefault="00662E4A" w:rsidP="00662E4A">
      <w:pPr>
        <w:jc w:val="center"/>
      </w:pPr>
      <w:r>
        <w:t>Учреждение образования</w:t>
      </w:r>
    </w:p>
    <w:p w:rsidR="00662E4A" w:rsidRDefault="00662E4A" w:rsidP="00662E4A">
      <w:pPr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:rsidR="00662E4A" w:rsidRDefault="00662E4A" w:rsidP="00662E4A">
      <w:pPr>
        <w:jc w:val="center"/>
        <w:rPr>
          <w:b/>
        </w:rPr>
      </w:pPr>
    </w:p>
    <w:p w:rsidR="00662E4A" w:rsidRDefault="00662E4A" w:rsidP="00662E4A">
      <w:pPr>
        <w:jc w:val="center"/>
        <w:rPr>
          <w:b/>
        </w:rPr>
      </w:pPr>
    </w:p>
    <w:p w:rsidR="00662E4A" w:rsidRDefault="00662E4A" w:rsidP="00662E4A">
      <w:pPr>
        <w:jc w:val="center"/>
        <w:rPr>
          <w:b/>
        </w:rPr>
      </w:pPr>
    </w:p>
    <w:p w:rsidR="00662E4A" w:rsidRDefault="00662E4A" w:rsidP="00662E4A">
      <w:pPr>
        <w:jc w:val="center"/>
        <w:rPr>
          <w:b/>
        </w:rPr>
      </w:pPr>
    </w:p>
    <w:p w:rsidR="00662E4A" w:rsidRDefault="00662E4A" w:rsidP="00662E4A">
      <w:pPr>
        <w:jc w:val="center"/>
        <w:rPr>
          <w:b/>
        </w:rPr>
      </w:pPr>
    </w:p>
    <w:p w:rsidR="00662E4A" w:rsidRPr="00EF1F29" w:rsidRDefault="00662E4A" w:rsidP="00662E4A">
      <w:pPr>
        <w:jc w:val="center"/>
        <w:rPr>
          <w:b/>
          <w:sz w:val="32"/>
        </w:rPr>
      </w:pPr>
      <w:r w:rsidRPr="00EF1F29">
        <w:rPr>
          <w:b/>
          <w:sz w:val="32"/>
        </w:rPr>
        <w:t>Основы информационной безопасности</w:t>
      </w:r>
    </w:p>
    <w:p w:rsidR="00662E4A" w:rsidRDefault="00662E4A" w:rsidP="00662E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№1</w:t>
      </w:r>
    </w:p>
    <w:p w:rsidR="00662E4A" w:rsidRDefault="00662E4A" w:rsidP="00662E4A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«</w:t>
      </w:r>
      <w:r w:rsidRPr="003C2304">
        <w:rPr>
          <w:rFonts w:eastAsia="Times New Roman"/>
          <w:b/>
          <w:bCs/>
          <w:color w:val="000000" w:themeColor="text1"/>
          <w:lang w:eastAsia="be-BY"/>
        </w:rPr>
        <w:t>Концепция национальной безопасности Республики Беларусь</w:t>
      </w:r>
      <w:r>
        <w:rPr>
          <w:b/>
          <w:sz w:val="32"/>
          <w:szCs w:val="32"/>
        </w:rPr>
        <w:t>»</w:t>
      </w:r>
    </w:p>
    <w:p w:rsidR="00662E4A" w:rsidRDefault="00662E4A" w:rsidP="00662E4A">
      <w:pPr>
        <w:jc w:val="center"/>
      </w:pPr>
    </w:p>
    <w:p w:rsidR="00662E4A" w:rsidRDefault="00662E4A" w:rsidP="00662E4A">
      <w:pPr>
        <w:jc w:val="center"/>
      </w:pPr>
    </w:p>
    <w:p w:rsidR="00662E4A" w:rsidRDefault="00662E4A" w:rsidP="00662E4A">
      <w:pPr>
        <w:jc w:val="center"/>
      </w:pPr>
    </w:p>
    <w:p w:rsidR="00662E4A" w:rsidRDefault="00662E4A" w:rsidP="00662E4A">
      <w:pPr>
        <w:jc w:val="center"/>
      </w:pPr>
    </w:p>
    <w:p w:rsidR="00662E4A" w:rsidRDefault="00662E4A" w:rsidP="00662E4A">
      <w:pPr>
        <w:jc w:val="center"/>
      </w:pPr>
    </w:p>
    <w:p w:rsidR="00662E4A" w:rsidRDefault="00662E4A" w:rsidP="00662E4A">
      <w:pPr>
        <w:jc w:val="center"/>
      </w:pPr>
    </w:p>
    <w:p w:rsidR="00662E4A" w:rsidRDefault="00662E4A" w:rsidP="00662E4A">
      <w:pPr>
        <w:jc w:val="center"/>
      </w:pPr>
    </w:p>
    <w:p w:rsidR="00662E4A" w:rsidRDefault="00662E4A" w:rsidP="00662E4A">
      <w:pPr>
        <w:jc w:val="right"/>
      </w:pPr>
      <w:r>
        <w:t>Выполнил:</w:t>
      </w:r>
    </w:p>
    <w:p w:rsidR="00662E4A" w:rsidRDefault="00662E4A" w:rsidP="00662E4A">
      <w:pPr>
        <w:jc w:val="right"/>
      </w:pPr>
      <w:r>
        <w:t>Студент 2 курса 2 группы ФИТ</w:t>
      </w:r>
    </w:p>
    <w:p w:rsidR="00662E4A" w:rsidRPr="00A33588" w:rsidRDefault="00662E4A" w:rsidP="00662E4A">
      <w:pPr>
        <w:jc w:val="right"/>
      </w:pPr>
      <w:proofErr w:type="spellStart"/>
      <w:r>
        <w:t>Мойсеёнок</w:t>
      </w:r>
      <w:proofErr w:type="spellEnd"/>
      <w:r>
        <w:t xml:space="preserve"> Денис</w:t>
      </w:r>
    </w:p>
    <w:p w:rsidR="00662E4A" w:rsidRDefault="00662E4A" w:rsidP="00662E4A">
      <w:pPr>
        <w:jc w:val="right"/>
      </w:pPr>
      <w:r>
        <w:t>Преподаватель:</w:t>
      </w:r>
    </w:p>
    <w:p w:rsidR="00662E4A" w:rsidRDefault="00662E4A" w:rsidP="00662E4A">
      <w:pPr>
        <w:jc w:val="right"/>
      </w:pPr>
      <w:proofErr w:type="spellStart"/>
      <w:r>
        <w:t>Ржеутская</w:t>
      </w:r>
      <w:proofErr w:type="spellEnd"/>
      <w:r>
        <w:t xml:space="preserve"> Надежда </w:t>
      </w:r>
      <w:proofErr w:type="spellStart"/>
      <w:r>
        <w:t>Викентьевна</w:t>
      </w:r>
      <w:proofErr w:type="spellEnd"/>
    </w:p>
    <w:p w:rsidR="00662E4A" w:rsidRDefault="00662E4A" w:rsidP="00662E4A"/>
    <w:p w:rsidR="00662E4A" w:rsidRDefault="00662E4A" w:rsidP="00662E4A"/>
    <w:p w:rsidR="00662E4A" w:rsidRDefault="00662E4A" w:rsidP="00662E4A"/>
    <w:p w:rsidR="00662E4A" w:rsidRDefault="00662E4A" w:rsidP="00662E4A"/>
    <w:p w:rsidR="00662E4A" w:rsidRDefault="00662E4A" w:rsidP="00662E4A"/>
    <w:p w:rsidR="00A0497C" w:rsidRDefault="00662E4A" w:rsidP="00662E4A">
      <w:pPr>
        <w:jc w:val="center"/>
      </w:pPr>
      <w:r>
        <w:t>Минск 2025</w:t>
      </w:r>
    </w:p>
    <w:p w:rsidR="00A0497C" w:rsidRDefault="00A0497C" w:rsidP="009F7872">
      <w:pPr>
        <w:spacing w:after="0"/>
        <w:ind w:firstLine="709"/>
      </w:pPr>
      <w:r w:rsidRPr="00662E4A">
        <w:rPr>
          <w:b/>
          <w:color w:val="000000" w:themeColor="text1"/>
        </w:rPr>
        <w:lastRenderedPageBreak/>
        <w:t>Цель:</w:t>
      </w:r>
      <w:r w:rsidRPr="003C2304">
        <w:rPr>
          <w:color w:val="000000" w:themeColor="text1"/>
        </w:rPr>
        <w:t xml:space="preserve"> Изучить концепцию национальн</w:t>
      </w:r>
      <w:bookmarkStart w:id="0" w:name="_GoBack"/>
      <w:bookmarkEnd w:id="0"/>
      <w:r w:rsidRPr="003C2304">
        <w:rPr>
          <w:color w:val="000000" w:themeColor="text1"/>
        </w:rPr>
        <w:t>ой безопасности РБ.</w:t>
      </w:r>
    </w:p>
    <w:p w:rsidR="00A0497C" w:rsidRDefault="00A0497C" w:rsidP="007C45F3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такое информационная безопасность?</w:t>
      </w:r>
    </w:p>
    <w:p w:rsidR="00A0497C" w:rsidRPr="00A0497C" w:rsidRDefault="00A0497C" w:rsidP="007C45F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04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нформационная безопасность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A04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состояние защищенности сбалансированных интересов личности, общества и государства от внешних и внутренних угроз в информационной сфере;</w:t>
      </w:r>
    </w:p>
    <w:p w:rsidR="00A0497C" w:rsidRDefault="00A0497C" w:rsidP="007C45F3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Перечислить основные национальные интересы в информационной сфере?</w:t>
      </w:r>
    </w:p>
    <w:p w:rsidR="00A0497C" w:rsidRPr="00A0497C" w:rsidRDefault="00A0497C" w:rsidP="007C45F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A049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:rsidR="00A0497C" w:rsidRPr="00A0497C" w:rsidRDefault="00A0497C" w:rsidP="007C45F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A049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формирование и поступательное развитие информационного общества;</w:t>
      </w:r>
    </w:p>
    <w:p w:rsidR="00A0497C" w:rsidRPr="00A0497C" w:rsidRDefault="00A0497C" w:rsidP="007C45F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A049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:rsidR="00A0497C" w:rsidRPr="00A0497C" w:rsidRDefault="00A0497C" w:rsidP="007C45F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A049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:rsidR="00A0497C" w:rsidRPr="00A0497C" w:rsidRDefault="00A0497C" w:rsidP="007C45F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A049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:rsidR="00A0497C" w:rsidRPr="00A0497C" w:rsidRDefault="00A0497C" w:rsidP="007C45F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A049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информатизации.</w:t>
      </w:r>
    </w:p>
    <w:p w:rsidR="00A0497C" w:rsidRDefault="00A0497C" w:rsidP="007C45F3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угрозы национальной безопасности, связанные с ИТ-сферой?</w:t>
      </w:r>
    </w:p>
    <w:p w:rsidR="007C45F3" w:rsidRPr="007C45F3" w:rsidRDefault="007C45F3" w:rsidP="007C45F3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деструктивное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:rsidR="007C45F3" w:rsidRPr="007C45F3" w:rsidRDefault="007C45F3" w:rsidP="007C45F3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нарушение функционирования критически важных объектов информатизации;</w:t>
      </w:r>
    </w:p>
    <w:p w:rsidR="007C45F3" w:rsidRPr="007C45F3" w:rsidRDefault="007C45F3" w:rsidP="007C45F3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научно-технологического и образовательного потенциала до уровня, не способного обеспечить инновационное развитие;</w:t>
      </w:r>
    </w:p>
    <w:p w:rsidR="007C45F3" w:rsidRPr="007C45F3" w:rsidRDefault="007C45F3" w:rsidP="007C45F3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:rsidR="00A0497C" w:rsidRPr="007C45F3" w:rsidRDefault="007C45F3" w:rsidP="007C45F3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:rsidR="00A0497C" w:rsidRDefault="00A0497C" w:rsidP="007C45F3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Назвать основные внутренние и внешние источники угроз национальной безопасности в информационной сфере?</w:t>
      </w:r>
    </w:p>
    <w:p w:rsidR="00A0497C" w:rsidRPr="007C45F3" w:rsidRDefault="007C45F3" w:rsidP="007C45F3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Внутренние</w:t>
      </w:r>
      <w:r w:rsidRPr="007C45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7C45F3" w:rsidRPr="007C45F3" w:rsidRDefault="007C45F3" w:rsidP="007C45F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:rsidR="007C45F3" w:rsidRPr="007C45F3" w:rsidRDefault="007C45F3" w:rsidP="007C45F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:rsidR="007C45F3" w:rsidRPr="007C45F3" w:rsidRDefault="007C45F3" w:rsidP="007C45F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:rsidR="007C45F3" w:rsidRPr="007C45F3" w:rsidRDefault="007C45F3" w:rsidP="007C45F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:rsidR="007C45F3" w:rsidRPr="007C45F3" w:rsidRDefault="007C45F3" w:rsidP="007C45F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:rsidR="007C45F3" w:rsidRPr="007C45F3" w:rsidRDefault="007C45F3" w:rsidP="007C45F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:rsidR="007C45F3" w:rsidRPr="007C45F3" w:rsidRDefault="007C45F3" w:rsidP="007C45F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:rsidR="007C45F3" w:rsidRPr="007C45F3" w:rsidRDefault="007C45F3" w:rsidP="007C45F3">
      <w:pPr>
        <w:spacing w:after="0" w:line="240" w:lineRule="auto"/>
        <w:ind w:left="708"/>
        <w:jc w:val="both"/>
        <w:rPr>
          <w:color w:val="000000" w:themeColor="text1"/>
        </w:rPr>
      </w:pPr>
      <w:r>
        <w:rPr>
          <w:color w:val="000000" w:themeColor="text1"/>
        </w:rPr>
        <w:t>Внешние</w:t>
      </w:r>
      <w:r w:rsidRPr="007C45F3">
        <w:rPr>
          <w:color w:val="000000" w:themeColor="text1"/>
        </w:rPr>
        <w:t>:</w:t>
      </w:r>
    </w:p>
    <w:p w:rsidR="007C45F3" w:rsidRPr="007C45F3" w:rsidRDefault="007C45F3" w:rsidP="007C45F3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открытость и уязвимость информационного пространства Республики Беларусь от внешнего воздействия;</w:t>
      </w:r>
    </w:p>
    <w:p w:rsidR="007C45F3" w:rsidRPr="007C45F3" w:rsidRDefault="007C45F3" w:rsidP="007C45F3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:rsidR="007C45F3" w:rsidRPr="007C45F3" w:rsidRDefault="007C45F3" w:rsidP="007C45F3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:rsidR="007C45F3" w:rsidRPr="007C45F3" w:rsidRDefault="007C45F3" w:rsidP="007C45F3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:rsidR="007C45F3" w:rsidRPr="007C45F3" w:rsidRDefault="007C45F3" w:rsidP="007C45F3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развитие технологий манипулирования информацией;</w:t>
      </w:r>
    </w:p>
    <w:p w:rsidR="007C45F3" w:rsidRPr="007C45F3" w:rsidRDefault="007C45F3" w:rsidP="007C45F3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препятствование распространению национального контента Республики Беларусь за рубежом;</w:t>
      </w:r>
    </w:p>
    <w:p w:rsidR="007C45F3" w:rsidRPr="007C45F3" w:rsidRDefault="007C45F3" w:rsidP="007C45F3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:rsidR="007C45F3" w:rsidRPr="007C45F3" w:rsidRDefault="007C45F3" w:rsidP="007C45F3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7C45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:rsidR="00A0497C" w:rsidRDefault="00A0497C" w:rsidP="007C45F3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77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:rsidR="007C45F3" w:rsidRPr="00434E5E" w:rsidRDefault="007C45F3" w:rsidP="007C45F3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34E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</w:t>
      </w:r>
      <w:r w:rsidRPr="00434E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</w:t>
      </w:r>
    </w:p>
    <w:p w:rsidR="007C45F3" w:rsidRPr="00434E5E" w:rsidRDefault="007C45F3" w:rsidP="007C45F3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34E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:rsidR="007C45F3" w:rsidRPr="00434E5E" w:rsidRDefault="007C45F3" w:rsidP="007C45F3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34E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Нейтрализации ряда внутренних источников угроз национальной безопасности способствует информационное обеспечение государственной политики,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органов. Важной задачей при этом является расширение каналов и повышение качества информирования зарубежной общественности.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средств для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</w:t>
      </w:r>
    </w:p>
    <w:p w:rsidR="007C45F3" w:rsidRPr="00434E5E" w:rsidRDefault="007C45F3" w:rsidP="007C45F3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34E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Защита от внешних угроз национальной безопасности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Для недопущения технологической зависимости государство сохранит роль регулятора при внедрении иностранных информационных технологий.</w:t>
      </w:r>
    </w:p>
    <w:p w:rsidR="00A0497C" w:rsidRPr="007C45F3" w:rsidRDefault="00A0497C" w:rsidP="007C45F3">
      <w:pPr>
        <w:spacing w:after="0" w:line="240" w:lineRule="auto"/>
        <w:ind w:left="708"/>
        <w:rPr>
          <w:color w:val="000000" w:themeColor="text1"/>
          <w:lang w:val="be-BY"/>
        </w:rPr>
      </w:pPr>
    </w:p>
    <w:sectPr w:rsidR="00A0497C" w:rsidRPr="007C4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B16E5"/>
    <w:multiLevelType w:val="hybridMultilevel"/>
    <w:tmpl w:val="E708D686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942EB"/>
    <w:multiLevelType w:val="hybridMultilevel"/>
    <w:tmpl w:val="FD5EAF18"/>
    <w:lvl w:ilvl="0" w:tplc="8F9E40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AE063F"/>
    <w:multiLevelType w:val="hybridMultilevel"/>
    <w:tmpl w:val="C3D2080C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982C8C"/>
    <w:multiLevelType w:val="hybridMultilevel"/>
    <w:tmpl w:val="544C3AB6"/>
    <w:lvl w:ilvl="0" w:tplc="3ECCA72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5BF3D71"/>
    <w:multiLevelType w:val="hybridMultilevel"/>
    <w:tmpl w:val="CEAE69FA"/>
    <w:lvl w:ilvl="0" w:tplc="920416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A96B9D"/>
    <w:multiLevelType w:val="hybridMultilevel"/>
    <w:tmpl w:val="53C630EE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05727F"/>
    <w:multiLevelType w:val="hybridMultilevel"/>
    <w:tmpl w:val="90FC92F8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57211C7"/>
    <w:multiLevelType w:val="hybridMultilevel"/>
    <w:tmpl w:val="813A09AC"/>
    <w:lvl w:ilvl="0" w:tplc="D74C282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B93642"/>
    <w:multiLevelType w:val="hybridMultilevel"/>
    <w:tmpl w:val="4068634C"/>
    <w:lvl w:ilvl="0" w:tplc="FAC05E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B21D1"/>
    <w:multiLevelType w:val="hybridMultilevel"/>
    <w:tmpl w:val="2DDE27C4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567419"/>
    <w:multiLevelType w:val="hybridMultilevel"/>
    <w:tmpl w:val="42288988"/>
    <w:lvl w:ilvl="0" w:tplc="9908307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E9"/>
    <w:rsid w:val="00186168"/>
    <w:rsid w:val="003172A8"/>
    <w:rsid w:val="003507E9"/>
    <w:rsid w:val="00662E4A"/>
    <w:rsid w:val="007C45F3"/>
    <w:rsid w:val="009F7872"/>
    <w:rsid w:val="00A0497C"/>
    <w:rsid w:val="00A6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267B"/>
  <w15:chartTrackingRefBased/>
  <w15:docId w15:val="{54092D78-335B-4707-B75F-6E58AA0C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97C"/>
    <w:pPr>
      <w:ind w:left="720"/>
      <w:contextualSpacing/>
    </w:pPr>
    <w:rPr>
      <w:rFonts w:asciiTheme="minorHAnsi" w:hAnsiTheme="minorHAnsi" w:cstheme="minorBidi"/>
      <w:sz w:val="22"/>
      <w:szCs w:val="22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4</cp:revision>
  <dcterms:created xsi:type="dcterms:W3CDTF">2025-02-10T13:45:00Z</dcterms:created>
  <dcterms:modified xsi:type="dcterms:W3CDTF">2025-02-15T09:32:00Z</dcterms:modified>
</cp:coreProperties>
</file>