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106AF" w14:textId="12754F54" w:rsidR="0081543E" w:rsidRPr="00AB2906" w:rsidRDefault="0081543E" w:rsidP="00AB2906">
      <w:pPr>
        <w:spacing w:before="360" w:after="240"/>
        <w:rPr>
          <w:b/>
          <w:bCs/>
        </w:rPr>
      </w:pPr>
      <w:r w:rsidRPr="00AB2906">
        <w:rPr>
          <w:b/>
          <w:bCs/>
        </w:rPr>
        <w:t>1. Поясните понятие GraphQL.</w:t>
      </w:r>
    </w:p>
    <w:p w14:paraId="5EE75E1A" w14:textId="0F5C66C4" w:rsidR="0081543E" w:rsidRPr="0081543E" w:rsidRDefault="0081543E" w:rsidP="0081543E">
      <w:pPr>
        <w:rPr>
          <w:lang w:val="ru-RU"/>
        </w:rPr>
      </w:pPr>
      <w:r>
        <w:t xml:space="preserve">GraphQL – </w:t>
      </w:r>
      <w:r>
        <w:rPr>
          <w:lang w:val="ru-RU"/>
        </w:rPr>
        <w:t>архитектурный стиль который позволяет клиенту получать не все поля</w:t>
      </w:r>
      <w:r w:rsidRPr="0081543E">
        <w:rPr>
          <w:lang w:val="ru-RU"/>
        </w:rPr>
        <w:t xml:space="preserve">, </w:t>
      </w:r>
      <w:r>
        <w:rPr>
          <w:lang w:val="ru-RU"/>
        </w:rPr>
        <w:t>а только нужные ему</w:t>
      </w:r>
    </w:p>
    <w:p w14:paraId="310B95DF" w14:textId="3844B77E" w:rsidR="0081543E" w:rsidRPr="00AB2906" w:rsidRDefault="0081543E" w:rsidP="00AB2906">
      <w:pPr>
        <w:spacing w:before="360" w:after="240"/>
        <w:rPr>
          <w:b/>
          <w:bCs/>
        </w:rPr>
      </w:pPr>
      <w:r w:rsidRPr="00AB2906">
        <w:rPr>
          <w:b/>
          <w:bCs/>
        </w:rPr>
        <w:t>2. Поясните понятие схема GraphQL.</w:t>
      </w:r>
    </w:p>
    <w:p w14:paraId="55EE464B" w14:textId="59F5F2C6" w:rsidR="0081543E" w:rsidRPr="0081543E" w:rsidRDefault="0081543E" w:rsidP="0081543E">
      <w:pPr>
        <w:rPr>
          <w:lang w:val="ru-RU"/>
        </w:rPr>
      </w:pPr>
      <w:r>
        <w:rPr>
          <w:lang w:val="ru-RU"/>
        </w:rPr>
        <w:t xml:space="preserve">Схема – описание структуры </w:t>
      </w:r>
      <w:proofErr w:type="spellStart"/>
      <w:r>
        <w:rPr>
          <w:lang w:val="en-US"/>
        </w:rPr>
        <w:t>graphql</w:t>
      </w:r>
      <w:proofErr w:type="spellEnd"/>
      <w:r w:rsidRPr="0081543E">
        <w:rPr>
          <w:lang w:val="ru-RU"/>
        </w:rPr>
        <w:t xml:space="preserve">: </w:t>
      </w:r>
      <w:r>
        <w:rPr>
          <w:lang w:val="ru-RU"/>
        </w:rPr>
        <w:t>типы</w:t>
      </w:r>
      <w:r w:rsidRPr="0081543E">
        <w:rPr>
          <w:lang w:val="ru-RU"/>
        </w:rPr>
        <w:t xml:space="preserve">, </w:t>
      </w:r>
      <w:r>
        <w:rPr>
          <w:lang w:val="ru-RU"/>
        </w:rPr>
        <w:t>поля</w:t>
      </w:r>
      <w:r w:rsidRPr="0081543E">
        <w:rPr>
          <w:lang w:val="ru-RU"/>
        </w:rPr>
        <w:t xml:space="preserve">, </w:t>
      </w:r>
      <w:proofErr w:type="spellStart"/>
      <w:r>
        <w:rPr>
          <w:lang w:val="ru-RU"/>
        </w:rPr>
        <w:t>резолверы</w:t>
      </w:r>
      <w:proofErr w:type="spellEnd"/>
      <w:r>
        <w:rPr>
          <w:lang w:val="ru-RU"/>
        </w:rPr>
        <w:t>.</w:t>
      </w:r>
    </w:p>
    <w:p w14:paraId="70D7B174" w14:textId="03EECD13" w:rsidR="0081543E" w:rsidRPr="00AB2906" w:rsidRDefault="0081543E" w:rsidP="00AB2906">
      <w:pPr>
        <w:spacing w:before="360" w:after="240"/>
        <w:rPr>
          <w:b/>
          <w:bCs/>
        </w:rPr>
      </w:pPr>
      <w:r w:rsidRPr="00AB2906">
        <w:rPr>
          <w:b/>
          <w:bCs/>
        </w:rPr>
        <w:t xml:space="preserve">3. Расшифруйте аббревиатуру SDL GraphQL. </w:t>
      </w:r>
    </w:p>
    <w:p w14:paraId="1AABF8D3" w14:textId="7E84AA52" w:rsidR="0081543E" w:rsidRPr="0081543E" w:rsidRDefault="0081543E" w:rsidP="0081543E">
      <w:r w:rsidRPr="0081543E">
        <w:t>Schema Definiation Language – синтаксис для написания схемы</w:t>
      </w:r>
    </w:p>
    <w:p w14:paraId="1DBF9771" w14:textId="003F6255" w:rsidR="0081543E" w:rsidRPr="00AB2906" w:rsidRDefault="0081543E" w:rsidP="00AB2906">
      <w:pPr>
        <w:spacing w:before="360" w:after="240"/>
        <w:rPr>
          <w:b/>
          <w:bCs/>
        </w:rPr>
      </w:pPr>
      <w:r w:rsidRPr="00AB2906">
        <w:rPr>
          <w:b/>
          <w:bCs/>
        </w:rPr>
        <w:t>4. Поясните понятие resolver GraphQL.</w:t>
      </w:r>
    </w:p>
    <w:p w14:paraId="7F162146" w14:textId="18147D74" w:rsidR="0081543E" w:rsidRPr="0081543E" w:rsidRDefault="0081543E" w:rsidP="0081543E">
      <w:pPr>
        <w:rPr>
          <w:lang w:val="ru-RU"/>
        </w:rPr>
      </w:pPr>
      <w:r w:rsidRPr="0081543E">
        <w:t>Resolver – ф</w:t>
      </w:r>
      <w:proofErr w:type="spellStart"/>
      <w:r>
        <w:rPr>
          <w:lang w:val="ru-RU"/>
        </w:rPr>
        <w:t>ункция</w:t>
      </w:r>
      <w:proofErr w:type="spellEnd"/>
      <w:r>
        <w:rPr>
          <w:lang w:val="ru-RU"/>
        </w:rPr>
        <w:t xml:space="preserve"> которая возвращает значение конкретного поля</w:t>
      </w:r>
    </w:p>
    <w:p w14:paraId="5A219DE5" w14:textId="527574FE" w:rsidR="0081543E" w:rsidRPr="00AB2906" w:rsidRDefault="0081543E" w:rsidP="00AB2906">
      <w:pPr>
        <w:spacing w:before="360" w:after="240"/>
        <w:rPr>
          <w:b/>
          <w:bCs/>
        </w:rPr>
      </w:pPr>
      <w:r w:rsidRPr="00AB2906">
        <w:rPr>
          <w:b/>
          <w:bCs/>
        </w:rPr>
        <w:t>5. Поясните понятие query GraphQL.</w:t>
      </w:r>
    </w:p>
    <w:p w14:paraId="2A0D0C3A" w14:textId="6C93D742" w:rsidR="0081543E" w:rsidRPr="0081543E" w:rsidRDefault="0081543E" w:rsidP="0081543E">
      <w:pPr>
        <w:rPr>
          <w:lang w:val="ru-RU"/>
        </w:rPr>
      </w:pPr>
      <w:r>
        <w:rPr>
          <w:lang w:val="en-US"/>
        </w:rPr>
        <w:t>Query</w:t>
      </w:r>
      <w:r w:rsidRPr="0081543E">
        <w:rPr>
          <w:lang w:val="ru-RU"/>
        </w:rPr>
        <w:t xml:space="preserve"> – </w:t>
      </w:r>
      <w:r>
        <w:rPr>
          <w:lang w:val="ru-RU"/>
        </w:rPr>
        <w:t xml:space="preserve">операция для получения данных (аналог </w:t>
      </w:r>
      <w:r>
        <w:rPr>
          <w:lang w:val="en-US"/>
        </w:rPr>
        <w:t>get</w:t>
      </w:r>
      <w:r w:rsidRPr="0081543E">
        <w:rPr>
          <w:lang w:val="ru-RU"/>
        </w:rPr>
        <w:t>-</w:t>
      </w:r>
      <w:r>
        <w:rPr>
          <w:lang w:val="ru-RU"/>
        </w:rPr>
        <w:t>запроса)</w:t>
      </w:r>
    </w:p>
    <w:p w14:paraId="56B33DD8" w14:textId="0F076727" w:rsidR="0081543E" w:rsidRPr="00AB2906" w:rsidRDefault="0081543E" w:rsidP="00AB2906">
      <w:pPr>
        <w:spacing w:before="360" w:after="240"/>
        <w:rPr>
          <w:b/>
          <w:bCs/>
        </w:rPr>
      </w:pPr>
      <w:r w:rsidRPr="00AB2906">
        <w:rPr>
          <w:b/>
          <w:bCs/>
        </w:rPr>
        <w:t>6. Поясните понятие mutation GraphQL.</w:t>
      </w:r>
    </w:p>
    <w:p w14:paraId="1A70F9C2" w14:textId="5F68A971" w:rsidR="0081543E" w:rsidRPr="0081543E" w:rsidRDefault="0081543E" w:rsidP="0081543E">
      <w:pPr>
        <w:rPr>
          <w:lang w:val="ru-RU"/>
        </w:rPr>
      </w:pPr>
      <w:r>
        <w:rPr>
          <w:lang w:val="en-US"/>
        </w:rPr>
        <w:t>Mutation</w:t>
      </w:r>
      <w:r w:rsidRPr="0081543E">
        <w:rPr>
          <w:lang w:val="ru-RU"/>
        </w:rPr>
        <w:t xml:space="preserve"> – </w:t>
      </w:r>
      <w:r>
        <w:rPr>
          <w:lang w:val="ru-RU"/>
        </w:rPr>
        <w:t>операция для изменения</w:t>
      </w:r>
      <w:r w:rsidRPr="0081543E">
        <w:rPr>
          <w:lang w:val="ru-RU"/>
        </w:rPr>
        <w:t xml:space="preserve">, </w:t>
      </w:r>
      <w:r>
        <w:rPr>
          <w:lang w:val="ru-RU"/>
        </w:rPr>
        <w:t>обновления и добавления данных</w:t>
      </w:r>
    </w:p>
    <w:p w14:paraId="355877A3" w14:textId="3F40224F" w:rsidR="0081543E" w:rsidRPr="00AB2906" w:rsidRDefault="0081543E" w:rsidP="00AB2906">
      <w:pPr>
        <w:spacing w:before="360" w:after="240"/>
        <w:rPr>
          <w:b/>
          <w:bCs/>
        </w:rPr>
      </w:pPr>
      <w:r w:rsidRPr="00AB2906">
        <w:rPr>
          <w:b/>
          <w:bCs/>
        </w:rPr>
        <w:t>7. Поясните понятие subscription GraphQL.</w:t>
      </w:r>
    </w:p>
    <w:p w14:paraId="1EB70DB8" w14:textId="6D158D5D" w:rsidR="0081543E" w:rsidRPr="0081543E" w:rsidRDefault="0081543E" w:rsidP="0081543E">
      <w:pPr>
        <w:rPr>
          <w:lang w:val="ru-RU"/>
        </w:rPr>
      </w:pPr>
      <w:r w:rsidRPr="0081543E">
        <w:t>Su</w:t>
      </w:r>
      <w:r w:rsidR="00517C18">
        <w:t>b</w:t>
      </w:r>
      <w:r w:rsidRPr="0081543E">
        <w:t>scri</w:t>
      </w:r>
      <w:r>
        <w:t xml:space="preserve">ption – </w:t>
      </w:r>
      <w:r>
        <w:rPr>
          <w:lang w:val="ru-RU"/>
        </w:rPr>
        <w:t>операция для подписки на изменение полей</w:t>
      </w:r>
    </w:p>
    <w:p w14:paraId="1DF27ED6" w14:textId="7B2A3EC5" w:rsidR="0081543E" w:rsidRPr="00AB2906" w:rsidRDefault="0081543E" w:rsidP="00AB2906">
      <w:pPr>
        <w:spacing w:before="360" w:after="240"/>
        <w:rPr>
          <w:b/>
          <w:bCs/>
        </w:rPr>
      </w:pPr>
      <w:r w:rsidRPr="00AB2906">
        <w:rPr>
          <w:b/>
          <w:bCs/>
        </w:rPr>
        <w:t>8. Поясните понятие context GraphQL.</w:t>
      </w:r>
    </w:p>
    <w:p w14:paraId="6B61DC93" w14:textId="616C479F" w:rsidR="0081543E" w:rsidRPr="0081543E" w:rsidRDefault="0081543E" w:rsidP="0081543E">
      <w:pPr>
        <w:rPr>
          <w:lang w:val="ru-RU"/>
        </w:rPr>
      </w:pPr>
      <w:r>
        <w:rPr>
          <w:lang w:val="en-US"/>
        </w:rPr>
        <w:t>Context</w:t>
      </w:r>
      <w:r w:rsidRPr="0081543E">
        <w:rPr>
          <w:lang w:val="ru-RU"/>
        </w:rPr>
        <w:t xml:space="preserve"> – </w:t>
      </w:r>
      <w:r>
        <w:rPr>
          <w:lang w:val="ru-RU"/>
        </w:rPr>
        <w:t xml:space="preserve">общий объект доступный всем </w:t>
      </w:r>
      <w:r>
        <w:rPr>
          <w:lang w:val="en-US"/>
        </w:rPr>
        <w:t>resolvers</w:t>
      </w:r>
      <w:r w:rsidRPr="0081543E">
        <w:rPr>
          <w:lang w:val="ru-RU"/>
        </w:rPr>
        <w:t xml:space="preserve"> (</w:t>
      </w:r>
      <w:r>
        <w:rPr>
          <w:lang w:val="ru-RU"/>
        </w:rPr>
        <w:t>БД)</w:t>
      </w:r>
    </w:p>
    <w:p w14:paraId="7AF88A51" w14:textId="6F9612F3" w:rsidR="0081543E" w:rsidRPr="00AB2906" w:rsidRDefault="0081543E" w:rsidP="00AB2906">
      <w:pPr>
        <w:spacing w:before="360" w:after="240"/>
        <w:rPr>
          <w:b/>
          <w:bCs/>
        </w:rPr>
      </w:pPr>
      <w:r w:rsidRPr="00AB2906">
        <w:rPr>
          <w:b/>
          <w:bCs/>
        </w:rPr>
        <w:t xml:space="preserve">9. Поясните схему работы модуля graphql </w:t>
      </w:r>
    </w:p>
    <w:p w14:paraId="26C507CF" w14:textId="3100BE54" w:rsidR="0081543E" w:rsidRDefault="0081543E" w:rsidP="0081543E">
      <w:r>
        <w:rPr>
          <w:lang w:val="ru-RU"/>
        </w:rPr>
        <w:t>К</w:t>
      </w:r>
      <w:r>
        <w:t>лиент отправляет HTTP POST-запрос на эндпоинт GraphQL. В теле JSON передаются строка запроса (query) с операцией query (чтение) или mutation (изменение) и при необходимости объект variables для подстановки параметров.</w:t>
      </w:r>
    </w:p>
    <w:p w14:paraId="6FC96889" w14:textId="0A699C6E" w:rsidR="0081543E" w:rsidRDefault="0081543E" w:rsidP="0081543E">
      <w:r>
        <w:t xml:space="preserve">Сервер вызывает функцию graphql() модуля graphql-js, передавая ей заранее построенную схему (SDL), текст запроса, переменные, context (общий контекст, например подключение к БД) и resolvers </w:t>
      </w:r>
      <w:r w:rsidR="00AB2906">
        <w:rPr>
          <w:lang w:val="ru-RU"/>
        </w:rPr>
        <w:t>–</w:t>
      </w:r>
      <w:r>
        <w:t xml:space="preserve"> функции, реализующие поля Query и Mutation.</w:t>
      </w:r>
    </w:p>
    <w:p w14:paraId="5C435D66" w14:textId="1CBC55E5" w:rsidR="0081543E" w:rsidRDefault="0081543E" w:rsidP="0081543E">
      <w:r>
        <w:lastRenderedPageBreak/>
        <w:t>Модуль выполняет разбор и валидацию запроса по схеме, затем для каждого запрошенного поля вызывает соответствующий resolver. Resolver обращается к источнику данных и возвращает результат. GraphQL формирует ответ в виде JSON (data и при ошибках errors), который HTTP-сервер отправляет клиенту.</w:t>
      </w:r>
    </w:p>
    <w:p w14:paraId="6D83DF0D" w14:textId="2457ED9D" w:rsidR="0081543E" w:rsidRPr="00AB2906" w:rsidRDefault="0081543E" w:rsidP="00AB2906">
      <w:pPr>
        <w:spacing w:before="360" w:after="240"/>
        <w:rPr>
          <w:b/>
          <w:bCs/>
        </w:rPr>
      </w:pPr>
      <w:r w:rsidRPr="00AB2906">
        <w:rPr>
          <w:b/>
          <w:bCs/>
        </w:rPr>
        <w:t>10. Поясните следующие компоненты subscription, interface, enum, fragment,  union схемы GraphQL.</w:t>
      </w:r>
    </w:p>
    <w:p w14:paraId="35646F4C" w14:textId="47CB3366" w:rsidR="0081543E" w:rsidRDefault="0081543E" w:rsidP="0081543E">
      <w:pPr>
        <w:rPr>
          <w:lang w:val="ru-RU"/>
        </w:rPr>
      </w:pPr>
      <w:r>
        <w:rPr>
          <w:lang w:val="en-US"/>
        </w:rPr>
        <w:t>Subscription</w:t>
      </w:r>
      <w:r w:rsidRPr="0081543E">
        <w:rPr>
          <w:lang w:val="ru-RU"/>
        </w:rPr>
        <w:t xml:space="preserve"> – </w:t>
      </w:r>
      <w:r>
        <w:rPr>
          <w:lang w:val="ru-RU"/>
        </w:rPr>
        <w:t>описание полей на которые подписываются</w:t>
      </w:r>
    </w:p>
    <w:p w14:paraId="111B8E13" w14:textId="6BA7415B" w:rsidR="0081543E" w:rsidRDefault="0081543E" w:rsidP="0081543E">
      <w:pPr>
        <w:rPr>
          <w:lang w:val="ru-RU"/>
        </w:rPr>
      </w:pPr>
      <w:r>
        <w:rPr>
          <w:lang w:val="en-US"/>
        </w:rPr>
        <w:t>Interface</w:t>
      </w:r>
      <w:r w:rsidRPr="0081543E">
        <w:rPr>
          <w:lang w:val="ru-RU"/>
        </w:rPr>
        <w:t xml:space="preserve"> – </w:t>
      </w:r>
      <w:r>
        <w:rPr>
          <w:lang w:val="ru-RU"/>
        </w:rPr>
        <w:t>набор полей которые должны реализовать другие типы при наследовании от него</w:t>
      </w:r>
    </w:p>
    <w:p w14:paraId="67ACC2DD" w14:textId="1D9060FD" w:rsidR="0081543E" w:rsidRDefault="0081543E" w:rsidP="0081543E">
      <w:pPr>
        <w:rPr>
          <w:lang w:val="ru-RU"/>
        </w:rPr>
      </w:pPr>
      <w:r>
        <w:rPr>
          <w:lang w:val="en-US"/>
        </w:rPr>
        <w:t>Enum</w:t>
      </w:r>
      <w:r w:rsidRPr="0081543E">
        <w:rPr>
          <w:lang w:val="ru-RU"/>
        </w:rPr>
        <w:t xml:space="preserve"> – </w:t>
      </w:r>
      <w:r>
        <w:rPr>
          <w:lang w:val="ru-RU"/>
        </w:rPr>
        <w:t>перечисление полей для использования в одном поле разных полей</w:t>
      </w:r>
    </w:p>
    <w:p w14:paraId="7C5FB5A6" w14:textId="5111A097" w:rsidR="0081543E" w:rsidRDefault="0081543E" w:rsidP="0081543E">
      <w:pPr>
        <w:rPr>
          <w:lang w:val="ru-RU"/>
        </w:rPr>
      </w:pPr>
      <w:r>
        <w:rPr>
          <w:lang w:val="en-US"/>
        </w:rPr>
        <w:t>Fragment</w:t>
      </w:r>
      <w:r w:rsidRPr="00AB2906">
        <w:rPr>
          <w:lang w:val="ru-RU"/>
        </w:rPr>
        <w:t xml:space="preserve"> – </w:t>
      </w:r>
      <w:r w:rsidR="00AB2906">
        <w:rPr>
          <w:lang w:val="ru-RU"/>
        </w:rPr>
        <w:t xml:space="preserve">переиспользованный кусок кода для разных </w:t>
      </w:r>
      <w:r w:rsidR="00AB2906">
        <w:rPr>
          <w:lang w:val="en-US"/>
        </w:rPr>
        <w:t>query</w:t>
      </w:r>
      <w:r w:rsidR="00AB2906" w:rsidRPr="00AB2906">
        <w:rPr>
          <w:lang w:val="ru-RU"/>
        </w:rPr>
        <w:t xml:space="preserve"> </w:t>
      </w:r>
      <w:r w:rsidR="00AB2906">
        <w:rPr>
          <w:lang w:val="ru-RU"/>
        </w:rPr>
        <w:t>с одинаковыми параметрами</w:t>
      </w:r>
    </w:p>
    <w:p w14:paraId="43A20168" w14:textId="159D4A11" w:rsidR="00AB2906" w:rsidRPr="00AB2906" w:rsidRDefault="00AB2906" w:rsidP="0081543E">
      <w:pPr>
        <w:rPr>
          <w:lang w:val="ru-RU"/>
        </w:rPr>
      </w:pPr>
      <w:r>
        <w:rPr>
          <w:lang w:val="en-US"/>
        </w:rPr>
        <w:t>Union</w:t>
      </w:r>
      <w:r w:rsidRPr="00AB2906">
        <w:rPr>
          <w:lang w:val="ru-RU"/>
        </w:rPr>
        <w:t xml:space="preserve"> – </w:t>
      </w:r>
      <w:r>
        <w:rPr>
          <w:lang w:val="ru-RU"/>
        </w:rPr>
        <w:t>совокупность типов</w:t>
      </w:r>
      <w:r w:rsidRPr="00AB2906">
        <w:rPr>
          <w:lang w:val="ru-RU"/>
        </w:rPr>
        <w:t xml:space="preserve"> </w:t>
      </w:r>
      <w:r>
        <w:rPr>
          <w:lang w:val="ru-RU"/>
        </w:rPr>
        <w:t>для использования одного типа при соответствующем условии</w:t>
      </w:r>
    </w:p>
    <w:sectPr w:rsidR="00AB2906" w:rsidRPr="00AB290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42D87"/>
    <w:multiLevelType w:val="hybridMultilevel"/>
    <w:tmpl w:val="411E93A8"/>
    <w:lvl w:ilvl="0" w:tplc="29947510">
      <w:start w:val="1"/>
      <w:numFmt w:val="decimal"/>
      <w:suff w:val="space"/>
      <w:lvlText w:val="%1."/>
      <w:lvlJc w:val="right"/>
      <w:pPr>
        <w:ind w:left="-3" w:firstLine="3"/>
      </w:pPr>
      <w:rPr>
        <w:rFonts w:hint="default"/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B72689"/>
    <w:multiLevelType w:val="hybridMultilevel"/>
    <w:tmpl w:val="57D4E08A"/>
    <w:lvl w:ilvl="0" w:tplc="7A8CC40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782500216">
    <w:abstractNumId w:val="0"/>
  </w:num>
  <w:num w:numId="2" w16cid:durableId="9804237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43E"/>
    <w:rsid w:val="000469D9"/>
    <w:rsid w:val="00517C18"/>
    <w:rsid w:val="006C0091"/>
    <w:rsid w:val="0081543E"/>
    <w:rsid w:val="00AB2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9A56786"/>
  <w15:chartTrackingRefBased/>
  <w15:docId w15:val="{AC42D49F-6834-A54B-B584-2C7C786FF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543E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154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154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54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54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54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543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543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543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543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154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154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154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1543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1543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1543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1543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1543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1543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1543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154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1543E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154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154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1543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1543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1543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154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1543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154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310</Words>
  <Characters>1769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Мойсеёнок</dc:creator>
  <cp:keywords/>
  <dc:description/>
  <cp:lastModifiedBy>Денис Мойсеёнок</cp:lastModifiedBy>
  <cp:revision>2</cp:revision>
  <dcterms:created xsi:type="dcterms:W3CDTF">2026-05-23T06:06:00Z</dcterms:created>
  <dcterms:modified xsi:type="dcterms:W3CDTF">2026-05-31T22:51:00Z</dcterms:modified>
</cp:coreProperties>
</file>