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4C7" w:rsidRDefault="00890DA2" w:rsidP="003E326B"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>Цифровая доступность: нарушения универсального дизайна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40"/>
        <w:gridCol w:w="2796"/>
        <w:gridCol w:w="2779"/>
        <w:gridCol w:w="2745"/>
      </w:tblGrid>
      <w:tr w:rsidR="00F244C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244C7" w:rsidRDefault="00F244C7" w:rsidP="003E326B">
            <w:pPr>
              <w:jc w:val="center"/>
            </w:pPr>
          </w:p>
        </w:tc>
        <w:tc>
          <w:tcPr>
            <w:tcW w:w="3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Что не так Описание проблемы и её влияние на пользователя</w:t>
            </w:r>
          </w:p>
        </w:tc>
        <w:tc>
          <w:tcPr>
            <w:tcW w:w="3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Что улучшить Требования и принципы из нормативных документов</w:t>
            </w:r>
          </w:p>
        </w:tc>
        <w:tc>
          <w:tcPr>
            <w:tcW w:w="3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Наше решение Конкретные технические доработки для исправления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p w:rsidR="00F244C7" w:rsidRDefault="00890DA2" w:rsidP="003E326B">
      <w:pPr>
        <w:spacing w:before="300" w:after="120"/>
        <w:jc w:val="center"/>
      </w:pPr>
      <w:r>
        <w:rPr>
          <w:b/>
          <w:bCs/>
          <w:color w:val="1F4E79"/>
          <w:sz w:val="26"/>
          <w:szCs w:val="26"/>
        </w:rPr>
        <w:t>■  Блок 1 — Главная страница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70"/>
        <w:gridCol w:w="3110"/>
        <w:gridCol w:w="2418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15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3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15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01: Невидимая кнопка</w:t>
            </w:r>
          </w:p>
        </w:tc>
        <w:tc>
          <w:tcPr>
            <w:tcW w:w="3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Кнопка присутствует визуально, но </w:t>
            </w:r>
            <w:proofErr w:type="spellStart"/>
            <w:r>
              <w:t>скринридер</w:t>
            </w:r>
            <w:proofErr w:type="spellEnd"/>
            <w:r>
              <w:t xml:space="preserve"> её не озвучивает совсем — пользователь с нарушением зрения не подозревает о её существовании. Элемент полностью исключён из доступного дерева.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Согласно Постановлению № 102, все интерактивные элементы должны быть доступны вспомогательным технологиям. Кнопка не должна иметь </w:t>
            </w:r>
            <w:proofErr w:type="spellStart"/>
            <w:r>
              <w:t>display:none</w:t>
            </w:r>
            <w:proofErr w:type="spellEnd"/>
            <w:r>
              <w:t xml:space="preserve"> или </w:t>
            </w:r>
            <w:proofErr w:type="spellStart"/>
            <w:r>
              <w:t>visibility:hidden</w:t>
            </w:r>
            <w:proofErr w:type="spellEnd"/>
            <w:r>
              <w:t xml:space="preserve"> при наличии функции.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Убрать атрибуты, скрывающие кнопку от вспомогательных технологий (</w:t>
            </w:r>
            <w:proofErr w:type="spellStart"/>
            <w:r>
              <w:t>ari</w:t>
            </w:r>
            <w:r>
              <w:t>a-hidden=</w:t>
            </w:r>
            <w:proofErr w:type="spellEnd"/>
            <w:r>
              <w:t>"</w:t>
            </w:r>
            <w:proofErr w:type="spellStart"/>
            <w:r>
              <w:t>true</w:t>
            </w:r>
            <w:proofErr w:type="spellEnd"/>
            <w:r>
              <w:t xml:space="preserve">", </w:t>
            </w:r>
            <w:proofErr w:type="spellStart"/>
            <w:r>
              <w:t>display:none</w:t>
            </w:r>
            <w:proofErr w:type="spellEnd"/>
            <w:r>
              <w:t xml:space="preserve">). Добавить </w:t>
            </w:r>
            <w:proofErr w:type="spellStart"/>
            <w:r>
              <w:t>aria-label</w:t>
            </w:r>
            <w:proofErr w:type="spellEnd"/>
            <w:r>
              <w:t xml:space="preserve"> с понятным описанием действия. Обеспечить видимый фокус при навигации с клавиатуры.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70"/>
        <w:gridCol w:w="3110"/>
        <w:gridCol w:w="2418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15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3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15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02: Пропу</w:t>
            </w:r>
            <w:proofErr w:type="gramStart"/>
            <w:r w:rsidRPr="003E326B">
              <w:rPr>
                <w:b/>
                <w:bCs/>
                <w:color w:val="1F4E79"/>
              </w:rPr>
              <w:t>ск вкл</w:t>
            </w:r>
            <w:proofErr w:type="gramEnd"/>
            <w:r w:rsidRPr="003E326B">
              <w:rPr>
                <w:b/>
                <w:bCs/>
                <w:color w:val="1F4E79"/>
              </w:rPr>
              <w:t>адки «Запись детей» при Tab-навигации</w:t>
            </w:r>
          </w:p>
        </w:tc>
        <w:tc>
          <w:tcPr>
            <w:tcW w:w="3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При навигации клавишей </w:t>
            </w:r>
            <w:proofErr w:type="spellStart"/>
            <w:r>
              <w:t>Tab</w:t>
            </w:r>
            <w:proofErr w:type="spellEnd"/>
            <w:r>
              <w:t xml:space="preserve"> вкладка «Запись детей» полностью пропускается — </w:t>
            </w:r>
            <w:proofErr w:type="spellStart"/>
            <w:r>
              <w:t>скринридер</w:t>
            </w:r>
            <w:proofErr w:type="spellEnd"/>
            <w:r>
              <w:t xml:space="preserve"> переходит к следующему блоку, не озвучивая этот раздел. Функция записи недоступна для пользователей </w:t>
            </w:r>
            <w:r>
              <w:lastRenderedPageBreak/>
              <w:t>клавиатуры.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lastRenderedPageBreak/>
              <w:t xml:space="preserve">По требованиям ПП № 102 и ГОСТ </w:t>
            </w:r>
            <w:proofErr w:type="gramStart"/>
            <w:r>
              <w:t>Р</w:t>
            </w:r>
            <w:proofErr w:type="gramEnd"/>
            <w:r>
              <w:t xml:space="preserve"> 52872-2019: все интеракти</w:t>
            </w:r>
            <w:r>
              <w:t xml:space="preserve">вные элементы должны быть фокусируемыми. Порядок фокусировки должен </w:t>
            </w:r>
            <w:r>
              <w:lastRenderedPageBreak/>
              <w:t>соответствовать визуальной и смысловой логике страницы.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lastRenderedPageBreak/>
              <w:t xml:space="preserve">Проверить </w:t>
            </w:r>
            <w:proofErr w:type="spellStart"/>
            <w:r>
              <w:t>tabindex</w:t>
            </w:r>
            <w:proofErr w:type="spellEnd"/>
            <w:r>
              <w:t xml:space="preserve"> вкладки — устранить </w:t>
            </w:r>
            <w:proofErr w:type="spellStart"/>
            <w:r>
              <w:t>tabindex=</w:t>
            </w:r>
            <w:proofErr w:type="spellEnd"/>
            <w:r>
              <w:t xml:space="preserve">"-1" у элемента. Убедиться, что вкладка является семантически </w:t>
            </w:r>
            <w:r>
              <w:lastRenderedPageBreak/>
              <w:t>корректным элементом &lt;</w:t>
            </w:r>
            <w:proofErr w:type="spellStart"/>
            <w:r>
              <w:t>button</w:t>
            </w:r>
            <w:proofErr w:type="spellEnd"/>
            <w:r>
              <w:t>&gt; или &lt;</w:t>
            </w:r>
            <w:proofErr w:type="spellStart"/>
            <w:r>
              <w:t>a</w:t>
            </w:r>
            <w:proofErr w:type="spellEnd"/>
            <w:r>
              <w:t xml:space="preserve">&gt;. Добавить </w:t>
            </w:r>
            <w:proofErr w:type="spellStart"/>
            <w:r>
              <w:t>role=</w:t>
            </w:r>
            <w:proofErr w:type="spellEnd"/>
            <w:r>
              <w:t>"</w:t>
            </w:r>
            <w:proofErr w:type="spellStart"/>
            <w:r>
              <w:t>tab</w:t>
            </w:r>
            <w:proofErr w:type="spellEnd"/>
            <w:r>
              <w:t xml:space="preserve">" и </w:t>
            </w:r>
            <w:proofErr w:type="spellStart"/>
            <w:r>
              <w:t>aria-selected</w:t>
            </w:r>
            <w:proofErr w:type="spellEnd"/>
            <w:r>
              <w:t xml:space="preserve"> для корректного озвучивания состояния.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550"/>
        <w:gridCol w:w="3130"/>
        <w:gridCol w:w="2418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31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03: Кнопка фильтра — неясное положение и назначение</w:t>
            </w:r>
          </w:p>
        </w:tc>
        <w:tc>
          <w:tcPr>
            <w:tcW w:w="31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Кнопка фильтра расположена в конце страницы или в неожиданном месте. </w:t>
            </w:r>
            <w:proofErr w:type="spellStart"/>
            <w:r>
              <w:t>Скринридер</w:t>
            </w:r>
            <w:proofErr w:type="spellEnd"/>
            <w:r>
              <w:t xml:space="preserve"> не сообщает о её состоянии (</w:t>
            </w:r>
            <w:proofErr w:type="gramStart"/>
            <w:r>
              <w:t>открыт</w:t>
            </w:r>
            <w:proofErr w:type="gramEnd"/>
            <w:r>
              <w:t>/закрыт фильтр). Пользователь не понимает, что за элемент перед ним и что произойдёт при нажатии.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Фильтры — ключевой инструмент навигации по </w:t>
            </w:r>
            <w:proofErr w:type="spellStart"/>
            <w:r>
              <w:t>к</w:t>
            </w:r>
            <w:r>
              <w:t>онтенту</w:t>
            </w:r>
            <w:proofErr w:type="spellEnd"/>
            <w:r>
              <w:t xml:space="preserve">, их нужно размещать в начале списка. Кнопка должна передавать состояние через </w:t>
            </w:r>
            <w:proofErr w:type="spellStart"/>
            <w:r>
              <w:t>aria-expanded=</w:t>
            </w:r>
            <w:proofErr w:type="spellEnd"/>
            <w:r>
              <w:t>"</w:t>
            </w:r>
            <w:proofErr w:type="spellStart"/>
            <w:r>
              <w:t>true</w:t>
            </w:r>
            <w:proofErr w:type="spellEnd"/>
            <w:r>
              <w:t>/</w:t>
            </w:r>
            <w:proofErr w:type="spellStart"/>
            <w:r>
              <w:t>false</w:t>
            </w:r>
            <w:proofErr w:type="spellEnd"/>
            <w:r>
              <w:t xml:space="preserve">" и </w:t>
            </w:r>
            <w:proofErr w:type="spellStart"/>
            <w:r>
              <w:t>aria-controls</w:t>
            </w:r>
            <w:proofErr w:type="spellEnd"/>
            <w:r>
              <w:t xml:space="preserve">, </w:t>
            </w:r>
            <w:proofErr w:type="gramStart"/>
            <w:r>
              <w:t>указывающий</w:t>
            </w:r>
            <w:proofErr w:type="gramEnd"/>
            <w:r>
              <w:t xml:space="preserve"> на управляемую панель.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Перенести блок фильтрации перед списком результатов. Добавить </w:t>
            </w:r>
            <w:proofErr w:type="spellStart"/>
            <w:r>
              <w:t>aria-expanded</w:t>
            </w:r>
            <w:proofErr w:type="spellEnd"/>
            <w:r>
              <w:t xml:space="preserve"> и </w:t>
            </w:r>
            <w:proofErr w:type="spellStart"/>
            <w:r>
              <w:t>aria-label=</w:t>
            </w:r>
            <w:proofErr w:type="spellEnd"/>
            <w:r>
              <w:t>"Ф</w:t>
            </w:r>
            <w:r>
              <w:t>ильтры: свёрнуто/развёрнуто". При раскрытии — автоматически переводить фокус на первый элемент фильтра.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570"/>
        <w:gridCol w:w="3110"/>
        <w:gridCol w:w="8"/>
        <w:gridCol w:w="2410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15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3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15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04: График без текстовой альтернативы</w:t>
            </w:r>
          </w:p>
        </w:tc>
        <w:tc>
          <w:tcPr>
            <w:tcW w:w="3118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proofErr w:type="spellStart"/>
            <w:r>
              <w:t>Скринридер</w:t>
            </w:r>
            <w:proofErr w:type="spellEnd"/>
            <w:r>
              <w:t xml:space="preserve"> зачитывает элемент просто как «Графика» или «Изображение» — без описания данных. Пользователь не получает никакой смысловой информации о содержимом графика.</w:t>
            </w:r>
          </w:p>
        </w:tc>
        <w:tc>
          <w:tcPr>
            <w:tcW w:w="24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proofErr w:type="gramStart"/>
            <w:r>
              <w:t>Нетекстовый</w:t>
            </w:r>
            <w:proofErr w:type="gramEnd"/>
            <w:r>
              <w:t xml:space="preserve"> </w:t>
            </w:r>
            <w:proofErr w:type="spellStart"/>
            <w:r>
              <w:t>контент</w:t>
            </w:r>
            <w:proofErr w:type="spellEnd"/>
            <w:r>
              <w:t xml:space="preserve"> обязан иметь текстовую альтернативу (ПП № 102, п. 4). Для информацио</w:t>
            </w:r>
            <w:r>
              <w:t>нных графиков — это не просто alt-текст, а передача ключевых данных и выводов в текстовом виде.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Добавить </w:t>
            </w:r>
            <w:proofErr w:type="spellStart"/>
            <w:r>
              <w:t>alt</w:t>
            </w:r>
            <w:proofErr w:type="spellEnd"/>
            <w:r>
              <w:t xml:space="preserve"> с кратким описанием к тегу изображения. Ниже графика </w:t>
            </w:r>
            <w:proofErr w:type="gramStart"/>
            <w:r>
              <w:t>разместить</w:t>
            </w:r>
            <w:proofErr w:type="gramEnd"/>
            <w:r>
              <w:t xml:space="preserve"> раскрываемый блок «Данные таблицей» с теми же значениями. Для SVG-графиков использо</w:t>
            </w:r>
            <w:r>
              <w:t xml:space="preserve">вать </w:t>
            </w:r>
            <w:proofErr w:type="spellStart"/>
            <w:r>
              <w:t>aria-label</w:t>
            </w:r>
            <w:proofErr w:type="spellEnd"/>
            <w:r>
              <w:t xml:space="preserve"> и </w:t>
            </w:r>
            <w:proofErr w:type="spellStart"/>
            <w:r>
              <w:t>role=</w:t>
            </w:r>
            <w:proofErr w:type="spellEnd"/>
            <w:r>
              <w:t>"</w:t>
            </w:r>
            <w:proofErr w:type="spellStart"/>
            <w:r>
              <w:t>img</w:t>
            </w:r>
            <w:proofErr w:type="spellEnd"/>
            <w:r>
              <w:t xml:space="preserve">" с </w:t>
            </w:r>
            <w:r>
              <w:lastRenderedPageBreak/>
              <w:t>описанием.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69"/>
        <w:gridCol w:w="3111"/>
        <w:gridCol w:w="2418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156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311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156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05: Невнятная обратная связь о выборе — «выделено 1 из 2»</w:t>
            </w:r>
          </w:p>
        </w:tc>
        <w:tc>
          <w:tcPr>
            <w:tcW w:w="311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proofErr w:type="spellStart"/>
            <w:r>
              <w:t>Скринридер</w:t>
            </w:r>
            <w:proofErr w:type="spellEnd"/>
            <w:r>
              <w:t xml:space="preserve"> сообщает «Выделено 1 из 2», но не объясняет — чего именно 1 из 2. Контекст выбора не передаётся. Пользователь не понимает, что он выбрал и среди чего.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Сообщения о состояниях должны быть информативны и доступны программам экранного доступа (ПП № </w:t>
            </w:r>
            <w:r>
              <w:t>102, п. 11). Текст уведомлений должен отвечать на вопросы: что? сколько? из чего?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Изменить ARIA-аннотацию на «Выбрана 1 организация из 2 </w:t>
            </w:r>
            <w:proofErr w:type="gramStart"/>
            <w:r>
              <w:t>найденных</w:t>
            </w:r>
            <w:proofErr w:type="gramEnd"/>
            <w:r>
              <w:t xml:space="preserve">». Для списков с множественным выбором использовать </w:t>
            </w:r>
            <w:proofErr w:type="spellStart"/>
            <w:r>
              <w:t>aria-multiselectable=</w:t>
            </w:r>
            <w:proofErr w:type="spellEnd"/>
            <w:r>
              <w:t>"</w:t>
            </w:r>
            <w:proofErr w:type="spellStart"/>
            <w:r>
              <w:t>true</w:t>
            </w:r>
            <w:proofErr w:type="spellEnd"/>
            <w:r>
              <w:t xml:space="preserve">" и </w:t>
            </w:r>
            <w:proofErr w:type="spellStart"/>
            <w:r>
              <w:t>aria-selected</w:t>
            </w:r>
            <w:proofErr w:type="spellEnd"/>
            <w:r>
              <w:t xml:space="preserve"> на каждом элем</w:t>
            </w:r>
            <w:r>
              <w:t xml:space="preserve">енте. Добавить </w:t>
            </w:r>
            <w:proofErr w:type="spellStart"/>
            <w:r>
              <w:t>aria-live=</w:t>
            </w:r>
            <w:proofErr w:type="spellEnd"/>
            <w:r>
              <w:t>"</w:t>
            </w:r>
            <w:proofErr w:type="spellStart"/>
            <w:r>
              <w:t>polite</w:t>
            </w:r>
            <w:proofErr w:type="spellEnd"/>
            <w:r>
              <w:t>" для динамических обновлений.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19"/>
        <w:gridCol w:w="3161"/>
        <w:gridCol w:w="2418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15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31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15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06: Скип календаря и событий</w:t>
            </w:r>
          </w:p>
        </w:tc>
        <w:tc>
          <w:tcPr>
            <w:tcW w:w="316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proofErr w:type="spellStart"/>
            <w:r>
              <w:t>Скринридер</w:t>
            </w:r>
            <w:proofErr w:type="spellEnd"/>
            <w:r>
              <w:t xml:space="preserve"> полностью пропускает </w:t>
            </w:r>
            <w:proofErr w:type="spellStart"/>
            <w:r>
              <w:t>виджет</w:t>
            </w:r>
            <w:proofErr w:type="spellEnd"/>
            <w:r>
              <w:t xml:space="preserve"> календаря и блок событий — они не попадают в порядок Tab-навигации. Пользователь не подозревает о существовании этих элементов.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Структура и последовательность информации должны считываться вспомогательными технологиям</w:t>
            </w:r>
            <w:r>
              <w:t xml:space="preserve">и (ПП № 102, п. 1). </w:t>
            </w:r>
            <w:proofErr w:type="spellStart"/>
            <w:r>
              <w:t>Виджет</w:t>
            </w:r>
            <w:proofErr w:type="spellEnd"/>
            <w:r>
              <w:t xml:space="preserve"> календаря — сложный компонент, требующий специальной реализации по ARIA </w:t>
            </w:r>
            <w:proofErr w:type="spellStart"/>
            <w:r>
              <w:t>Authoring</w:t>
            </w:r>
            <w:proofErr w:type="spellEnd"/>
            <w:r>
              <w:t xml:space="preserve"> </w:t>
            </w:r>
            <w:proofErr w:type="spellStart"/>
            <w:r>
              <w:t>Practices</w:t>
            </w:r>
            <w:proofErr w:type="spellEnd"/>
            <w:r>
              <w:t>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Реализовать календарь по паттерну ARIA «</w:t>
            </w:r>
            <w:proofErr w:type="spellStart"/>
            <w:r>
              <w:t>grid</w:t>
            </w:r>
            <w:proofErr w:type="spellEnd"/>
            <w:r>
              <w:t xml:space="preserve">» с </w:t>
            </w:r>
            <w:proofErr w:type="spellStart"/>
            <w:r>
              <w:t>role=</w:t>
            </w:r>
            <w:proofErr w:type="spellEnd"/>
            <w:r>
              <w:t>"</w:t>
            </w:r>
            <w:proofErr w:type="spellStart"/>
            <w:r>
              <w:t>grid</w:t>
            </w:r>
            <w:proofErr w:type="spellEnd"/>
            <w:r>
              <w:t xml:space="preserve">", </w:t>
            </w:r>
            <w:proofErr w:type="spellStart"/>
            <w:r>
              <w:t>role=</w:t>
            </w:r>
            <w:proofErr w:type="spellEnd"/>
            <w:r>
              <w:t>"</w:t>
            </w:r>
            <w:proofErr w:type="spellStart"/>
            <w:r>
              <w:t>row</w:t>
            </w:r>
            <w:proofErr w:type="spellEnd"/>
            <w:r>
              <w:t xml:space="preserve">", </w:t>
            </w:r>
            <w:proofErr w:type="spellStart"/>
            <w:r>
              <w:t>role=</w:t>
            </w:r>
            <w:proofErr w:type="spellEnd"/>
            <w:r>
              <w:t>"</w:t>
            </w:r>
            <w:proofErr w:type="spellStart"/>
            <w:r>
              <w:t>gridcell</w:t>
            </w:r>
            <w:proofErr w:type="spellEnd"/>
            <w:r>
              <w:t xml:space="preserve">". Добавить кнопки переключения месяца с </w:t>
            </w:r>
            <w:proofErr w:type="spellStart"/>
            <w:r>
              <w:t>aria-lab</w:t>
            </w:r>
            <w:r>
              <w:t>el</w:t>
            </w:r>
            <w:proofErr w:type="spellEnd"/>
            <w:r>
              <w:t xml:space="preserve">. Текущая дата — </w:t>
            </w:r>
            <w:proofErr w:type="spellStart"/>
            <w:r>
              <w:t>aria-current=</w:t>
            </w:r>
            <w:proofErr w:type="spellEnd"/>
            <w:r>
              <w:t>"</w:t>
            </w:r>
            <w:proofErr w:type="spellStart"/>
            <w:r>
              <w:t>date</w:t>
            </w:r>
            <w:proofErr w:type="spellEnd"/>
            <w:r>
              <w:t>". Предусмотреть навигацию стрелками.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78"/>
        <w:gridCol w:w="2402"/>
        <w:gridCol w:w="2418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E326B" w:rsidRDefault="003E326B" w:rsidP="003E326B">
            <w:pPr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Ошибка 07: Кнопка «Вернуться наверх» озвучивается как «Кнопка»</w:t>
            </w: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E326B" w:rsidRDefault="003E326B" w:rsidP="003E326B">
            <w:pPr>
              <w:jc w:val="center"/>
            </w:pPr>
            <w:r>
              <w:t xml:space="preserve">Кнопка прокрутки вверх (стрелочка ↑) озвучивается </w:t>
            </w:r>
            <w:proofErr w:type="spellStart"/>
            <w:r>
              <w:t>скринридером</w:t>
            </w:r>
            <w:proofErr w:type="spellEnd"/>
            <w:r>
              <w:t xml:space="preserve"> просто как «Кнопка» — без контекста. Пользователь не понимает назначение и может случайно активировать её.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E326B" w:rsidRDefault="003E326B" w:rsidP="003E326B">
            <w:pPr>
              <w:jc w:val="center"/>
            </w:pPr>
            <w:r>
              <w:t xml:space="preserve">Каждый элемент управления должен иметь название, описывающее его назначение (ПП № 102, п. 4). </w:t>
            </w:r>
            <w:proofErr w:type="spellStart"/>
            <w:r>
              <w:t>Иконочные</w:t>
            </w:r>
            <w:proofErr w:type="spellEnd"/>
            <w:r>
              <w:t xml:space="preserve"> кнопки без видимого текста особенно критичны — их смысл передаётся только через код.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E326B" w:rsidRDefault="003E326B" w:rsidP="003E326B">
            <w:pPr>
              <w:jc w:val="center"/>
            </w:pPr>
            <w:r>
              <w:t xml:space="preserve">Добавить </w:t>
            </w:r>
            <w:proofErr w:type="spellStart"/>
            <w:r>
              <w:t>aria-label=</w:t>
            </w:r>
            <w:proofErr w:type="spellEnd"/>
            <w:r>
              <w:t xml:space="preserve">"Вернуться в начало страницы" к кнопке. Скрыть иконку-стрелку от </w:t>
            </w:r>
            <w:proofErr w:type="spellStart"/>
            <w:r>
              <w:t>скринридеров</w:t>
            </w:r>
            <w:proofErr w:type="spellEnd"/>
            <w:r>
              <w:t xml:space="preserve"> через </w:t>
            </w:r>
            <w:proofErr w:type="spellStart"/>
            <w:r>
              <w:t>aria-hidden=</w:t>
            </w:r>
            <w:proofErr w:type="spellEnd"/>
            <w:r>
              <w:t>"</w:t>
            </w:r>
            <w:proofErr w:type="spellStart"/>
            <w:r>
              <w:t>true</w:t>
            </w:r>
            <w:proofErr w:type="spellEnd"/>
            <w:r>
              <w:t>". Кнопка должна появляться только после прокрутки на определённую высоту и иметь видимый фокус.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78"/>
        <w:gridCol w:w="2402"/>
        <w:gridCol w:w="2379"/>
        <w:gridCol w:w="2301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37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3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08: Неудобная прокрутка при большом масштабировании</w:t>
            </w: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При увеличении масштаба до 200% появляется горизонтальная полоса прокрутки, нарушается вёрстка, часть </w:t>
            </w:r>
            <w:proofErr w:type="spellStart"/>
            <w:r>
              <w:t>контента</w:t>
            </w:r>
            <w:proofErr w:type="spellEnd"/>
            <w:r>
              <w:t xml:space="preserve"> скрывается или накладывается. Использование сайта становится крайне затруднительным для </w:t>
            </w:r>
            <w:proofErr w:type="gramStart"/>
            <w:r>
              <w:t>слабовидящих</w:t>
            </w:r>
            <w:proofErr w:type="gramEnd"/>
            <w:r>
              <w:t>.</w:t>
            </w:r>
          </w:p>
        </w:tc>
        <w:tc>
          <w:tcPr>
            <w:tcW w:w="237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Текстовая информация должна масштабироватьс</w:t>
            </w:r>
            <w:r>
              <w:t>я не менее чем на 200% без потери функциональности и появления горизонтальной полосы прокрутки (ПП № 102, п. 2).</w:t>
            </w:r>
          </w:p>
        </w:tc>
        <w:tc>
          <w:tcPr>
            <w:tcW w:w="23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Перейти на резиновую адаптивную вёрстку: использовать относительные единицы (</w:t>
            </w:r>
            <w:proofErr w:type="spellStart"/>
            <w:r>
              <w:t>rem</w:t>
            </w:r>
            <w:proofErr w:type="spellEnd"/>
            <w:r>
              <w:t xml:space="preserve">, </w:t>
            </w:r>
            <w:proofErr w:type="spellStart"/>
            <w:r>
              <w:t>em</w:t>
            </w:r>
            <w:proofErr w:type="spellEnd"/>
            <w:r>
              <w:t xml:space="preserve">, %) вместо </w:t>
            </w:r>
            <w:proofErr w:type="spellStart"/>
            <w:r>
              <w:t>px</w:t>
            </w:r>
            <w:proofErr w:type="spellEnd"/>
            <w:r>
              <w:t>. Убрать фиксированную ширину контейнеров. Пр</w:t>
            </w:r>
            <w:r>
              <w:t>отестировать интерфейс при масштабе 200% и 400%.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p w:rsidR="00F244C7" w:rsidRDefault="00890DA2" w:rsidP="003E326B">
      <w:pPr>
        <w:spacing w:before="300" w:after="120"/>
        <w:jc w:val="center"/>
      </w:pPr>
      <w:r>
        <w:rPr>
          <w:b/>
          <w:bCs/>
          <w:color w:val="1F4E79"/>
          <w:sz w:val="26"/>
          <w:szCs w:val="26"/>
        </w:rPr>
        <w:t>■  Блок 2 — Страница результатов / карточки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78"/>
        <w:gridCol w:w="2402"/>
        <w:gridCol w:w="2418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 xml:space="preserve">Ошибка 09: Кнопка непонятна — не </w:t>
            </w:r>
            <w:proofErr w:type="gramStart"/>
            <w:r w:rsidRPr="003E326B">
              <w:rPr>
                <w:b/>
                <w:bCs/>
                <w:color w:val="1F4E79"/>
              </w:rPr>
              <w:lastRenderedPageBreak/>
              <w:t>ясно</w:t>
            </w:r>
            <w:proofErr w:type="gramEnd"/>
            <w:r w:rsidRPr="003E326B">
              <w:rPr>
                <w:b/>
                <w:bCs/>
                <w:color w:val="1F4E79"/>
              </w:rPr>
              <w:t xml:space="preserve"> что делает</w:t>
            </w: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proofErr w:type="spellStart"/>
            <w:r>
              <w:lastRenderedPageBreak/>
              <w:t>Скринридер</w:t>
            </w:r>
            <w:proofErr w:type="spellEnd"/>
            <w:r>
              <w:t xml:space="preserve"> озвучивает кнопку без </w:t>
            </w:r>
            <w:r>
              <w:lastRenderedPageBreak/>
              <w:t>какого-либо контекста — пользователь слышит только «Кнопка» без описания действия. Невозможно понять, к чему относится элемент и что произойдёт при нажатии.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lastRenderedPageBreak/>
              <w:t xml:space="preserve">Согласно ПП № 102, все элементы </w:t>
            </w:r>
            <w:r>
              <w:lastRenderedPageBreak/>
              <w:t xml:space="preserve">управления должны иметь текстовое </w:t>
            </w:r>
            <w:r>
              <w:t>описание, раскрывающее назначение. Пользователь должен понимать функцию кнопки до её активации.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lastRenderedPageBreak/>
              <w:t xml:space="preserve">Добавить </w:t>
            </w:r>
            <w:proofErr w:type="spellStart"/>
            <w:r>
              <w:t>aria-label</w:t>
            </w:r>
            <w:proofErr w:type="spellEnd"/>
            <w:r>
              <w:t xml:space="preserve"> с описанием </w:t>
            </w:r>
            <w:r>
              <w:lastRenderedPageBreak/>
              <w:t xml:space="preserve">конкретного действия. Если кнопка содержит только иконку — добавить скрытый текст через класс </w:t>
            </w:r>
            <w:proofErr w:type="spellStart"/>
            <w:r>
              <w:t>visually-hidden</w:t>
            </w:r>
            <w:proofErr w:type="spellEnd"/>
            <w:r>
              <w:t xml:space="preserve"> или атрибут </w:t>
            </w:r>
            <w:proofErr w:type="spellStart"/>
            <w:r>
              <w:t>title</w:t>
            </w:r>
            <w:proofErr w:type="spellEnd"/>
            <w:r>
              <w:t>.</w:t>
            </w:r>
            <w:r>
              <w:t xml:space="preserve"> Провести аудит всех кнопок без видимого текста.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78"/>
        <w:gridCol w:w="2402"/>
        <w:gridCol w:w="2418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10: Вся страница скипается и переходит к финальной кнопке</w:t>
            </w: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При Tab-навигации </w:t>
            </w:r>
            <w:proofErr w:type="spellStart"/>
            <w:r>
              <w:t>скринридер</w:t>
            </w:r>
            <w:proofErr w:type="spellEnd"/>
            <w:r>
              <w:t xml:space="preserve"> пропускает весь основной </w:t>
            </w:r>
            <w:proofErr w:type="spellStart"/>
            <w:r>
              <w:t>контент</w:t>
            </w:r>
            <w:proofErr w:type="spellEnd"/>
            <w:r>
              <w:t xml:space="preserve"> страницы и сразу переходит к финальной кнопке. Пользователь не имеет доступа к промежуточным элементам интерфейса.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По требованиям ПП № 102 и ГОСТ </w:t>
            </w:r>
            <w:proofErr w:type="gramStart"/>
            <w:r>
              <w:t>Р</w:t>
            </w:r>
            <w:proofErr w:type="gramEnd"/>
            <w:r>
              <w:t xml:space="preserve"> 52872-2019: все интерактивные элементы должны </w:t>
            </w:r>
            <w:r>
              <w:t xml:space="preserve">быть фокусируемыми в логической последовательности. Порядок </w:t>
            </w:r>
            <w:proofErr w:type="spellStart"/>
            <w:r>
              <w:t>Tab</w:t>
            </w:r>
            <w:proofErr w:type="spellEnd"/>
            <w:r>
              <w:t xml:space="preserve"> должен совпадать со смысловой структурой страницы.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Проверить </w:t>
            </w:r>
            <w:proofErr w:type="spellStart"/>
            <w:r>
              <w:t>tabindex</w:t>
            </w:r>
            <w:proofErr w:type="spellEnd"/>
            <w:r>
              <w:t xml:space="preserve"> всех элементов страницы. Устранить </w:t>
            </w:r>
            <w:proofErr w:type="spellStart"/>
            <w:r>
              <w:t>tabindex=</w:t>
            </w:r>
            <w:proofErr w:type="spellEnd"/>
            <w:r>
              <w:t>"-1" у интерактивных блоков. Внедрить логичную последовательность фокуса: шапк</w:t>
            </w:r>
            <w:r>
              <w:t xml:space="preserve">а → </w:t>
            </w:r>
            <w:proofErr w:type="spellStart"/>
            <w:r>
              <w:t>контент</w:t>
            </w:r>
            <w:proofErr w:type="spellEnd"/>
            <w:r>
              <w:t xml:space="preserve"> → фильтры → список → подвал. Добавить </w:t>
            </w:r>
            <w:proofErr w:type="spellStart"/>
            <w:r>
              <w:t>skip-link</w:t>
            </w:r>
            <w:proofErr w:type="spellEnd"/>
            <w:r>
              <w:t xml:space="preserve"> «Перейти к основному </w:t>
            </w:r>
            <w:proofErr w:type="spellStart"/>
            <w:r>
              <w:t>контенту</w:t>
            </w:r>
            <w:proofErr w:type="spellEnd"/>
            <w:r>
              <w:t>».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78"/>
        <w:gridCol w:w="2402"/>
        <w:gridCol w:w="2418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 xml:space="preserve">Ошибка 11: Невидимые кнопки — </w:t>
            </w:r>
            <w:proofErr w:type="spellStart"/>
            <w:r w:rsidRPr="003E326B">
              <w:rPr>
                <w:b/>
                <w:bCs/>
                <w:color w:val="1F4E79"/>
              </w:rPr>
              <w:t>скринридер</w:t>
            </w:r>
            <w:proofErr w:type="spellEnd"/>
            <w:r w:rsidRPr="003E326B">
              <w:rPr>
                <w:b/>
                <w:bCs/>
                <w:color w:val="1F4E79"/>
              </w:rPr>
              <w:t xml:space="preserve"> видит свёрнутый фильтр</w:t>
            </w: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proofErr w:type="spellStart"/>
            <w:r>
              <w:t>Скринридер</w:t>
            </w:r>
            <w:proofErr w:type="spellEnd"/>
            <w:r>
              <w:t xml:space="preserve"> обнаруживает и озвучивает кнопки внутри свёрнутого (скрытого) блока фильтров, хотя </w:t>
            </w:r>
            <w:r>
              <w:lastRenderedPageBreak/>
              <w:t>визуально они недоступны. Пользователь взаимодействует с элементами, которые не видит.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lastRenderedPageBreak/>
              <w:t>Скрытые визуально элементы должны быть также скрыты от вспомогательных техн</w:t>
            </w:r>
            <w:r>
              <w:t xml:space="preserve">ологий (ПП № 102). При закрытии </w:t>
            </w:r>
            <w:r>
              <w:lastRenderedPageBreak/>
              <w:t xml:space="preserve">панели — все вложенные элементы должны быть недоступны для </w:t>
            </w:r>
            <w:proofErr w:type="spellStart"/>
            <w:r>
              <w:t>скринридера</w:t>
            </w:r>
            <w:proofErr w:type="spellEnd"/>
            <w:r>
              <w:t>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lastRenderedPageBreak/>
              <w:t xml:space="preserve">При закрытии панели фильтров добавлять </w:t>
            </w:r>
            <w:proofErr w:type="spellStart"/>
            <w:r>
              <w:t>aria-hidden=</w:t>
            </w:r>
            <w:proofErr w:type="spellEnd"/>
            <w:r>
              <w:t>"</w:t>
            </w:r>
            <w:proofErr w:type="spellStart"/>
            <w:r>
              <w:t>true</w:t>
            </w:r>
            <w:proofErr w:type="spellEnd"/>
            <w:r>
              <w:t xml:space="preserve">" на контейнер. Использовать </w:t>
            </w:r>
            <w:proofErr w:type="spellStart"/>
            <w:r>
              <w:lastRenderedPageBreak/>
              <w:t>display:none</w:t>
            </w:r>
            <w:proofErr w:type="spellEnd"/>
            <w:r>
              <w:t xml:space="preserve"> или </w:t>
            </w:r>
            <w:proofErr w:type="spellStart"/>
            <w:r>
              <w:t>visibility:hidden</w:t>
            </w:r>
            <w:proofErr w:type="spellEnd"/>
            <w:r>
              <w:t xml:space="preserve"> вместо только визуального скрыти</w:t>
            </w:r>
            <w:r>
              <w:t xml:space="preserve">я через </w:t>
            </w:r>
            <w:proofErr w:type="spellStart"/>
            <w:r>
              <w:t>opacity</w:t>
            </w:r>
            <w:proofErr w:type="spellEnd"/>
            <w:r>
              <w:t xml:space="preserve"> или </w:t>
            </w:r>
            <w:proofErr w:type="spellStart"/>
            <w:r>
              <w:t>transform</w:t>
            </w:r>
            <w:proofErr w:type="spellEnd"/>
            <w:r>
              <w:t xml:space="preserve">. Управлять состоянием через </w:t>
            </w:r>
            <w:proofErr w:type="spellStart"/>
            <w:r>
              <w:t>aria-expanded</w:t>
            </w:r>
            <w:proofErr w:type="spellEnd"/>
            <w:r>
              <w:t xml:space="preserve"> на кнопке-триггере.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278"/>
        <w:gridCol w:w="2402"/>
        <w:gridCol w:w="8"/>
        <w:gridCol w:w="2410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12: Перегруженные атрибуты карточки</w:t>
            </w:r>
          </w:p>
        </w:tc>
        <w:tc>
          <w:tcPr>
            <w:tcW w:w="241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proofErr w:type="spellStart"/>
            <w:r>
              <w:t>Скринридер</w:t>
            </w:r>
            <w:proofErr w:type="spellEnd"/>
            <w:r>
              <w:t xml:space="preserve"> зачитывает длинный перечень атрибутов карточки одним потоком без структуры и меток. Пользователь слышит набор значений, из которого крайне сложно извлечь нужную информацию.</w:t>
            </w:r>
          </w:p>
        </w:tc>
        <w:tc>
          <w:tcPr>
            <w:tcW w:w="24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Информация должна быть структурирована логично (ПП № 102, п. 1). Принцип</w:t>
            </w:r>
            <w:r>
              <w:t xml:space="preserve"> простого языка: одна мысль — один элемент. Использовать понятные метки перед значениями.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Разбить блок атрибутов на отдельные элементы с явными метками: &lt;</w:t>
            </w:r>
            <w:proofErr w:type="spellStart"/>
            <w:r>
              <w:t>dt</w:t>
            </w:r>
            <w:proofErr w:type="spellEnd"/>
            <w:r>
              <w:t>&gt;Возраст&lt;/</w:t>
            </w:r>
            <w:proofErr w:type="spellStart"/>
            <w:r>
              <w:t>dt</w:t>
            </w:r>
            <w:proofErr w:type="spellEnd"/>
            <w:r>
              <w:t>&gt;&lt;</w:t>
            </w:r>
            <w:proofErr w:type="spellStart"/>
            <w:r>
              <w:t>dd</w:t>
            </w:r>
            <w:proofErr w:type="spellEnd"/>
            <w:r>
              <w:t>&gt;6–12 лет&lt;/</w:t>
            </w:r>
            <w:proofErr w:type="spellStart"/>
            <w:r>
              <w:t>dd</w:t>
            </w:r>
            <w:proofErr w:type="spellEnd"/>
            <w:r>
              <w:t>&gt;. Использовать семантику &lt;</w:t>
            </w:r>
            <w:proofErr w:type="spellStart"/>
            <w:r>
              <w:t>dl</w:t>
            </w:r>
            <w:proofErr w:type="spellEnd"/>
            <w:r>
              <w:t>&gt;, &lt;</w:t>
            </w:r>
            <w:proofErr w:type="spellStart"/>
            <w:r>
              <w:t>dt</w:t>
            </w:r>
            <w:proofErr w:type="spellEnd"/>
            <w:r>
              <w:t>&gt;, &lt;</w:t>
            </w:r>
            <w:proofErr w:type="spellStart"/>
            <w:r>
              <w:t>dd</w:t>
            </w:r>
            <w:proofErr w:type="spellEnd"/>
            <w:r>
              <w:t>&gt;. Второстепенные атрибуты скр</w:t>
            </w:r>
            <w:r>
              <w:t xml:space="preserve">ыть под раскрываемый блок «Подробнее» с </w:t>
            </w:r>
            <w:proofErr w:type="spellStart"/>
            <w:r>
              <w:t>aria-expanded</w:t>
            </w:r>
            <w:proofErr w:type="spellEnd"/>
            <w:r>
              <w:t>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78"/>
        <w:gridCol w:w="2402"/>
        <w:gridCol w:w="2379"/>
        <w:gridCol w:w="2301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37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3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 xml:space="preserve">Ошибка 13: Невозможно выбрать стрелками — </w:t>
            </w:r>
            <w:proofErr w:type="spellStart"/>
            <w:r w:rsidRPr="003E326B">
              <w:rPr>
                <w:b/>
                <w:bCs/>
                <w:color w:val="1F4E79"/>
              </w:rPr>
              <w:t>неинтерактивный</w:t>
            </w:r>
            <w:proofErr w:type="spellEnd"/>
            <w:r w:rsidRPr="003E326B">
              <w:rPr>
                <w:b/>
                <w:bCs/>
                <w:color w:val="1F4E79"/>
              </w:rPr>
              <w:t xml:space="preserve"> список</w:t>
            </w: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Элементы выпадающего списка или фильтра не реагируют на клавиши-стрелки. Пользователь клавиатуры вынужден </w:t>
            </w:r>
            <w:proofErr w:type="spellStart"/>
            <w:r>
              <w:t>Tab-ом</w:t>
            </w:r>
            <w:proofErr w:type="spellEnd"/>
            <w:r>
              <w:t xml:space="preserve"> перебирать каждый пункт, что </w:t>
            </w:r>
            <w:r>
              <w:lastRenderedPageBreak/>
              <w:t>крайне медленно и неудобно.</w:t>
            </w:r>
          </w:p>
        </w:tc>
        <w:tc>
          <w:tcPr>
            <w:tcW w:w="237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lastRenderedPageBreak/>
              <w:t xml:space="preserve">Все интерактивные элементы должны управляться с клавиатуры (ПП № 102, п. 1). ARIA </w:t>
            </w:r>
            <w:proofErr w:type="spellStart"/>
            <w:r>
              <w:t>Auth</w:t>
            </w:r>
            <w:r>
              <w:t>oring</w:t>
            </w:r>
            <w:proofErr w:type="spellEnd"/>
            <w:r>
              <w:t xml:space="preserve"> </w:t>
            </w:r>
            <w:proofErr w:type="spellStart"/>
            <w:r>
              <w:t>Practices</w:t>
            </w:r>
            <w:proofErr w:type="spellEnd"/>
            <w:r>
              <w:t xml:space="preserve"> предписывает навигацию стрелками внутри компонентов-</w:t>
            </w:r>
            <w:r>
              <w:lastRenderedPageBreak/>
              <w:t>списков (</w:t>
            </w:r>
            <w:proofErr w:type="spellStart"/>
            <w:r>
              <w:t>roving</w:t>
            </w:r>
            <w:proofErr w:type="spellEnd"/>
            <w:r>
              <w:t xml:space="preserve"> </w:t>
            </w:r>
            <w:proofErr w:type="spellStart"/>
            <w:r>
              <w:t>tabindex</w:t>
            </w:r>
            <w:proofErr w:type="spellEnd"/>
            <w:r>
              <w:t xml:space="preserve"> или </w:t>
            </w:r>
            <w:proofErr w:type="spellStart"/>
            <w:r>
              <w:t>aria-activedescendant</w:t>
            </w:r>
            <w:proofErr w:type="spellEnd"/>
            <w:r>
              <w:t>).</w:t>
            </w:r>
          </w:p>
        </w:tc>
        <w:tc>
          <w:tcPr>
            <w:tcW w:w="23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lastRenderedPageBreak/>
              <w:t>Реализовать компонент по ARIA-паттерну «</w:t>
            </w:r>
            <w:proofErr w:type="spellStart"/>
            <w:r>
              <w:t>Listbox</w:t>
            </w:r>
            <w:proofErr w:type="spellEnd"/>
            <w:r>
              <w:t xml:space="preserve">»: </w:t>
            </w:r>
            <w:proofErr w:type="spellStart"/>
            <w:r>
              <w:t>role=</w:t>
            </w:r>
            <w:proofErr w:type="spellEnd"/>
            <w:r>
              <w:t>"</w:t>
            </w:r>
            <w:proofErr w:type="spellStart"/>
            <w:r>
              <w:t>listbox</w:t>
            </w:r>
            <w:proofErr w:type="spellEnd"/>
            <w:r>
              <w:t xml:space="preserve">" на контейнере, </w:t>
            </w:r>
            <w:proofErr w:type="spellStart"/>
            <w:r>
              <w:t>role=</w:t>
            </w:r>
            <w:proofErr w:type="spellEnd"/>
            <w:r>
              <w:t>"</w:t>
            </w:r>
            <w:proofErr w:type="spellStart"/>
            <w:r>
              <w:t>option</w:t>
            </w:r>
            <w:proofErr w:type="spellEnd"/>
            <w:r>
              <w:t xml:space="preserve">" на пунктах. Стрелки </w:t>
            </w:r>
            <w:proofErr w:type="spellStart"/>
            <w:r>
              <w:t>↑↓</w:t>
            </w:r>
            <w:proofErr w:type="spellEnd"/>
            <w:r>
              <w:t xml:space="preserve"> перемещают фокус, </w:t>
            </w:r>
            <w:proofErr w:type="spellStart"/>
            <w:r>
              <w:t>Enter</w:t>
            </w:r>
            <w:proofErr w:type="spellEnd"/>
            <w:r>
              <w:t>/</w:t>
            </w:r>
            <w:proofErr w:type="spellStart"/>
            <w:r>
              <w:t>Space</w:t>
            </w:r>
            <w:proofErr w:type="spellEnd"/>
            <w:r>
              <w:t xml:space="preserve"> — </w:t>
            </w:r>
            <w:r>
              <w:lastRenderedPageBreak/>
              <w:t xml:space="preserve">выбирают, </w:t>
            </w:r>
            <w:proofErr w:type="spellStart"/>
            <w:r>
              <w:t>Escape</w:t>
            </w:r>
            <w:proofErr w:type="spellEnd"/>
            <w:r>
              <w:t xml:space="preserve"> — закрывают. Первый элемент: </w:t>
            </w:r>
            <w:proofErr w:type="spellStart"/>
            <w:r>
              <w:t>tabindex=</w:t>
            </w:r>
            <w:proofErr w:type="spellEnd"/>
            <w:r>
              <w:t xml:space="preserve">"0", остальные: </w:t>
            </w:r>
            <w:proofErr w:type="spellStart"/>
            <w:r>
              <w:t>tabindex=</w:t>
            </w:r>
            <w:proofErr w:type="spellEnd"/>
            <w:r>
              <w:t>"-1".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78"/>
        <w:gridCol w:w="2402"/>
        <w:gridCol w:w="2340"/>
        <w:gridCol w:w="2340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14: Нет подписи у кнопки — неясное назначение</w:t>
            </w: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Кнопка не имеет ни видимого текста, ни атрибута </w:t>
            </w:r>
            <w:proofErr w:type="spellStart"/>
            <w:r>
              <w:t>aria-label</w:t>
            </w:r>
            <w:proofErr w:type="spellEnd"/>
            <w:r>
              <w:t xml:space="preserve">. </w:t>
            </w:r>
            <w:proofErr w:type="spellStart"/>
            <w:r>
              <w:t>Скринридер</w:t>
            </w:r>
            <w:proofErr w:type="spellEnd"/>
            <w:r>
              <w:t xml:space="preserve"> не может передать пользователю информацию о назначении элемента. Функция кнопки полностью скрыта от пользователей с нарушением зрения.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Каждый элемент управления обязан иметь доступное и</w:t>
            </w:r>
            <w:r>
              <w:t>мя (</w:t>
            </w:r>
            <w:proofErr w:type="spellStart"/>
            <w:r>
              <w:t>accessible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) согласно ПП № 102 и WCAG 2.1 критерий 4.1.2. </w:t>
            </w:r>
            <w:proofErr w:type="spellStart"/>
            <w:r>
              <w:t>Иконочные</w:t>
            </w:r>
            <w:proofErr w:type="spellEnd"/>
            <w:r>
              <w:t xml:space="preserve"> кнопки без текста — наиболее частый источник нарушений доступности.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Добавить </w:t>
            </w:r>
            <w:proofErr w:type="spellStart"/>
            <w:r>
              <w:t>aria-label</w:t>
            </w:r>
            <w:proofErr w:type="spellEnd"/>
            <w:r>
              <w:t xml:space="preserve"> с описанием действия ко всем </w:t>
            </w:r>
            <w:proofErr w:type="spellStart"/>
            <w:r>
              <w:t>иконочным</w:t>
            </w:r>
            <w:proofErr w:type="spellEnd"/>
            <w:r>
              <w:t xml:space="preserve"> кнопкам. Провести автоматизированный аудит (</w:t>
            </w:r>
            <w:proofErr w:type="spellStart"/>
            <w:r>
              <w:t>axe</w:t>
            </w:r>
            <w:proofErr w:type="spellEnd"/>
            <w:r>
              <w:t xml:space="preserve">, </w:t>
            </w:r>
            <w:proofErr w:type="spellStart"/>
            <w:r>
              <w:t>Ligh</w:t>
            </w:r>
            <w:r>
              <w:t>thouse</w:t>
            </w:r>
            <w:proofErr w:type="spellEnd"/>
            <w:r>
              <w:t xml:space="preserve">) для выявления всех элементов без доступного имени. Внедрить правило </w:t>
            </w:r>
            <w:proofErr w:type="spellStart"/>
            <w:r>
              <w:t>код-ревью</w:t>
            </w:r>
            <w:proofErr w:type="spellEnd"/>
            <w:r>
              <w:t>: каждая кнопка обязана иметь текстовую метку.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78"/>
        <w:gridCol w:w="2402"/>
        <w:gridCol w:w="2276"/>
        <w:gridCol w:w="2404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2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4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22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 xml:space="preserve">Ошибка 15: Перевёрнутый календарь не читается </w:t>
            </w:r>
            <w:proofErr w:type="spellStart"/>
            <w:r w:rsidRPr="003E326B">
              <w:rPr>
                <w:b/>
                <w:bCs/>
                <w:color w:val="1F4E79"/>
              </w:rPr>
              <w:t>скринридером</w:t>
            </w:r>
            <w:proofErr w:type="spellEnd"/>
          </w:p>
        </w:tc>
        <w:tc>
          <w:tcPr>
            <w:tcW w:w="24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После изменения ориентации (переворот) </w:t>
            </w:r>
            <w:proofErr w:type="spellStart"/>
            <w:r>
              <w:t>виджет</w:t>
            </w:r>
            <w:proofErr w:type="spellEnd"/>
            <w:r>
              <w:t xml:space="preserve"> календаря перестаёт считываться </w:t>
            </w:r>
            <w:proofErr w:type="spellStart"/>
            <w:r>
              <w:t>скринридером</w:t>
            </w:r>
            <w:proofErr w:type="spellEnd"/>
            <w:r>
              <w:t xml:space="preserve"> — элемент выпадает из доступного дерева или теряет фокус. Пользователь не получает обновлённое </w:t>
            </w:r>
            <w:r>
              <w:lastRenderedPageBreak/>
              <w:t>состояние.</w:t>
            </w:r>
          </w:p>
        </w:tc>
        <w:tc>
          <w:tcPr>
            <w:tcW w:w="227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lastRenderedPageBreak/>
              <w:t xml:space="preserve">Динамически изменяемый </w:t>
            </w:r>
            <w:proofErr w:type="spellStart"/>
            <w:r>
              <w:t>контент</w:t>
            </w:r>
            <w:proofErr w:type="spellEnd"/>
            <w:r>
              <w:t xml:space="preserve"> должен обновляться в доступн</w:t>
            </w:r>
            <w:r>
              <w:t>ом дереве (ПП № 102, п. 5). Изменения состояния компонента должны передаваться через ARIA-атрибуты или живые регионы.</w:t>
            </w:r>
          </w:p>
        </w:tc>
        <w:tc>
          <w:tcPr>
            <w:tcW w:w="24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При любом обновлении состояния календаря использовать </w:t>
            </w:r>
            <w:proofErr w:type="spellStart"/>
            <w:r>
              <w:t>aria-live=</w:t>
            </w:r>
            <w:proofErr w:type="spellEnd"/>
            <w:r>
              <w:t>"</w:t>
            </w:r>
            <w:proofErr w:type="spellStart"/>
            <w:r>
              <w:t>polite</w:t>
            </w:r>
            <w:proofErr w:type="spellEnd"/>
            <w:r>
              <w:t>" для анонса изменений. Обеспечить сохранение фокуса или его програ</w:t>
            </w:r>
            <w:r>
              <w:t xml:space="preserve">ммный перевод после обновления. Использовать </w:t>
            </w:r>
            <w:proofErr w:type="spellStart"/>
            <w:r>
              <w:t>aria-</w:t>
            </w:r>
            <w:r>
              <w:lastRenderedPageBreak/>
              <w:t>atomic=</w:t>
            </w:r>
            <w:proofErr w:type="spellEnd"/>
            <w:r>
              <w:t>"</w:t>
            </w:r>
            <w:proofErr w:type="spellStart"/>
            <w:r>
              <w:t>true</w:t>
            </w:r>
            <w:proofErr w:type="spellEnd"/>
            <w:r>
              <w:t>" для целостного озвучивания блока.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137"/>
        <w:gridCol w:w="2543"/>
        <w:gridCol w:w="2418"/>
        <w:gridCol w:w="2262"/>
      </w:tblGrid>
      <w:tr w:rsidR="003E326B" w:rsidTr="003E326B">
        <w:tblPrEx>
          <w:tblCellMar>
            <w:top w:w="0" w:type="dxa"/>
            <w:bottom w:w="0" w:type="dxa"/>
          </w:tblCellMar>
        </w:tblPrEx>
        <w:tc>
          <w:tcPr>
            <w:tcW w:w="213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5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3E326B">
        <w:tblPrEx>
          <w:tblCellMar>
            <w:top w:w="0" w:type="dxa"/>
            <w:bottom w:w="0" w:type="dxa"/>
          </w:tblCellMar>
        </w:tblPrEx>
        <w:tc>
          <w:tcPr>
            <w:tcW w:w="213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16: Место проведения — Греция, но поиск только по субъектам РФ</w:t>
            </w:r>
          </w:p>
        </w:tc>
        <w:tc>
          <w:tcPr>
            <w:tcW w:w="25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Поле поиска по местоположению ограничено только субъектами РФ, хотя мероприятие проходит за рубежом. После блока «Проведение» отсутствует указание на место. Пользователь не может найти и идентифицировать событие по географии.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Формы и фильтры должны соответ</w:t>
            </w:r>
            <w:r>
              <w:t>ствовать реальным данным (ПП № 102). Ограниченный ввод без возможности указать зарубежное место лишает пользователей возможности корректно заполнить или отфильтровать информацию.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>Расширить поле выбора местоположения для поддержки зарубежных адресов. Добави</w:t>
            </w:r>
            <w:r>
              <w:t>ть поле «Страна» с возможностью свободного ввода. В карточке мероприятия отображать полный адрес проведения, включая страну, после блока дат.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137"/>
        <w:gridCol w:w="2543"/>
        <w:gridCol w:w="2418"/>
        <w:gridCol w:w="2262"/>
      </w:tblGrid>
      <w:tr w:rsidR="003E326B" w:rsidTr="00890DA2">
        <w:tblPrEx>
          <w:tblCellMar>
            <w:top w:w="0" w:type="dxa"/>
            <w:bottom w:w="0" w:type="dxa"/>
          </w:tblCellMar>
        </w:tblPrEx>
        <w:tc>
          <w:tcPr>
            <w:tcW w:w="213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E326B" w:rsidRDefault="003E326B" w:rsidP="003E326B">
            <w:pPr>
              <w:jc w:val="center"/>
            </w:pPr>
          </w:p>
        </w:tc>
        <w:tc>
          <w:tcPr>
            <w:tcW w:w="25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 w:rsidRPr="003E326B">
              <w:t>Что не так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Что улучшить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</w:tcPr>
          <w:p w:rsidR="003E326B" w:rsidRDefault="003E326B" w:rsidP="003E326B">
            <w:pPr>
              <w:jc w:val="center"/>
            </w:pPr>
            <w:r>
              <w:t>Наше решение</w:t>
            </w:r>
          </w:p>
        </w:tc>
      </w:tr>
      <w:tr w:rsidR="00F244C7" w:rsidTr="00890DA2">
        <w:tblPrEx>
          <w:tblCellMar>
            <w:top w:w="0" w:type="dxa"/>
            <w:bottom w:w="0" w:type="dxa"/>
          </w:tblCellMar>
        </w:tblPrEx>
        <w:tc>
          <w:tcPr>
            <w:tcW w:w="213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3E326B" w:rsidP="003E326B">
            <w:pPr>
              <w:jc w:val="center"/>
            </w:pPr>
            <w:r w:rsidRPr="003E326B">
              <w:rPr>
                <w:b/>
                <w:bCs/>
                <w:color w:val="1F4E79"/>
              </w:rPr>
              <w:t>Ошибка 17: Варианты из списка не выбираются стрелками</w:t>
            </w:r>
          </w:p>
        </w:tc>
        <w:tc>
          <w:tcPr>
            <w:tcW w:w="254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В выпадающем или прокручиваемом списке вариантов клавиши-стрелки не работают. Пользователь вынужден использовать </w:t>
            </w:r>
            <w:proofErr w:type="spellStart"/>
            <w:r>
              <w:t>Tab</w:t>
            </w:r>
            <w:proofErr w:type="spellEnd"/>
            <w:r>
              <w:t xml:space="preserve"> для перебора всех пунктов, что делает взаимодействие крайне неудобным, особенно при большом количестве вариантов.</w:t>
            </w:r>
          </w:p>
        </w:tc>
        <w:tc>
          <w:tcPr>
            <w:tcW w:w="24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ARIA </w:t>
            </w:r>
            <w:proofErr w:type="spellStart"/>
            <w:r>
              <w:t>Authoring</w:t>
            </w:r>
            <w:proofErr w:type="spellEnd"/>
            <w:r>
              <w:t xml:space="preserve"> </w:t>
            </w:r>
            <w:proofErr w:type="spellStart"/>
            <w:r>
              <w:t>Practices</w:t>
            </w:r>
            <w:proofErr w:type="spellEnd"/>
            <w:r>
              <w:t xml:space="preserve"> </w:t>
            </w:r>
            <w:proofErr w:type="spellStart"/>
            <w:r>
              <w:t>Guide</w:t>
            </w:r>
            <w:proofErr w:type="spellEnd"/>
            <w:r>
              <w:t xml:space="preserve"> предписывает, что компоненты выбора (</w:t>
            </w:r>
            <w:proofErr w:type="spellStart"/>
            <w:r>
              <w:t>combobox</w:t>
            </w:r>
            <w:proofErr w:type="spellEnd"/>
            <w:r>
              <w:t xml:space="preserve">, </w:t>
            </w:r>
            <w:proofErr w:type="spellStart"/>
            <w:r>
              <w:t>listbox</w:t>
            </w:r>
            <w:proofErr w:type="spellEnd"/>
            <w:r>
              <w:t xml:space="preserve">, </w:t>
            </w:r>
            <w:proofErr w:type="spellStart"/>
            <w:r>
              <w:t>select</w:t>
            </w:r>
            <w:proofErr w:type="spellEnd"/>
            <w:r>
              <w:t>) должны поддерживать навигацию стрелками. Это базовое требование клавиатурной доступности (ПП № 102, п. 1).</w:t>
            </w:r>
          </w:p>
        </w:tc>
        <w:tc>
          <w:tcPr>
            <w:tcW w:w="226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244C7" w:rsidRDefault="00890DA2" w:rsidP="003E326B">
            <w:pPr>
              <w:jc w:val="center"/>
            </w:pPr>
            <w:r>
              <w:t xml:space="preserve">Реализовать паттерн ARIA </w:t>
            </w:r>
            <w:proofErr w:type="spellStart"/>
            <w:r>
              <w:t>Combobox</w:t>
            </w:r>
            <w:proofErr w:type="spellEnd"/>
            <w:r>
              <w:t xml:space="preserve"> или </w:t>
            </w:r>
            <w:proofErr w:type="spellStart"/>
            <w:r>
              <w:t>Listbox</w:t>
            </w:r>
            <w:proofErr w:type="spellEnd"/>
            <w:r>
              <w:t xml:space="preserve"> с полной поддержкой клавиатуры: с</w:t>
            </w:r>
            <w:r>
              <w:t xml:space="preserve">трелки </w:t>
            </w:r>
            <w:proofErr w:type="spellStart"/>
            <w:r>
              <w:t>↑↓</w:t>
            </w:r>
            <w:proofErr w:type="spellEnd"/>
            <w:r>
              <w:t xml:space="preserve"> для навигации по пунктам, </w:t>
            </w:r>
            <w:proofErr w:type="spellStart"/>
            <w:r>
              <w:t>Home</w:t>
            </w:r>
            <w:proofErr w:type="spellEnd"/>
            <w:r>
              <w:t>/</w:t>
            </w:r>
            <w:proofErr w:type="spellStart"/>
            <w:r>
              <w:t>End</w:t>
            </w:r>
            <w:proofErr w:type="spellEnd"/>
            <w:r>
              <w:t xml:space="preserve"> для перехода в начало/конец, символьный поиск первой буквой пункта. Установить </w:t>
            </w:r>
            <w:proofErr w:type="spellStart"/>
            <w:r>
              <w:t>aria-activedescendant</w:t>
            </w:r>
            <w:proofErr w:type="spellEnd"/>
            <w:r>
              <w:t xml:space="preserve"> для отслеживания </w:t>
            </w:r>
            <w:r>
              <w:lastRenderedPageBreak/>
              <w:t>активного элемента.</w:t>
            </w:r>
          </w:p>
        </w:tc>
      </w:tr>
    </w:tbl>
    <w:p w:rsidR="00F244C7" w:rsidRDefault="00F244C7" w:rsidP="003E326B">
      <w:pPr>
        <w:spacing w:before="80" w:after="80"/>
        <w:jc w:val="center"/>
      </w:pPr>
    </w:p>
    <w:sectPr w:rsidR="00F244C7" w:rsidSect="00F244C7">
      <w:pgSz w:w="16838" w:h="11906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16C7B"/>
    <w:multiLevelType w:val="hybridMultilevel"/>
    <w:tmpl w:val="4BEAC1B4"/>
    <w:lvl w:ilvl="0" w:tplc="9A425694">
      <w:start w:val="1"/>
      <w:numFmt w:val="bullet"/>
      <w:lvlText w:val="●"/>
      <w:lvlJc w:val="left"/>
      <w:pPr>
        <w:ind w:left="720" w:hanging="360"/>
      </w:pPr>
    </w:lvl>
    <w:lvl w:ilvl="1" w:tplc="EEEC7FD4">
      <w:start w:val="1"/>
      <w:numFmt w:val="bullet"/>
      <w:lvlText w:val="○"/>
      <w:lvlJc w:val="left"/>
      <w:pPr>
        <w:ind w:left="1440" w:hanging="360"/>
      </w:pPr>
    </w:lvl>
    <w:lvl w:ilvl="2" w:tplc="5EB0052C">
      <w:start w:val="1"/>
      <w:numFmt w:val="bullet"/>
      <w:lvlText w:val="■"/>
      <w:lvlJc w:val="left"/>
      <w:pPr>
        <w:ind w:left="2160" w:hanging="360"/>
      </w:pPr>
    </w:lvl>
    <w:lvl w:ilvl="3" w:tplc="CE5E7918">
      <w:start w:val="1"/>
      <w:numFmt w:val="bullet"/>
      <w:lvlText w:val="●"/>
      <w:lvlJc w:val="left"/>
      <w:pPr>
        <w:ind w:left="2880" w:hanging="360"/>
      </w:pPr>
    </w:lvl>
    <w:lvl w:ilvl="4" w:tplc="F86868A8">
      <w:start w:val="1"/>
      <w:numFmt w:val="bullet"/>
      <w:lvlText w:val="○"/>
      <w:lvlJc w:val="left"/>
      <w:pPr>
        <w:ind w:left="3600" w:hanging="360"/>
      </w:pPr>
    </w:lvl>
    <w:lvl w:ilvl="5" w:tplc="7DB868CA">
      <w:start w:val="1"/>
      <w:numFmt w:val="bullet"/>
      <w:lvlText w:val="■"/>
      <w:lvlJc w:val="left"/>
      <w:pPr>
        <w:ind w:left="4320" w:hanging="360"/>
      </w:pPr>
    </w:lvl>
    <w:lvl w:ilvl="6" w:tplc="740212EE">
      <w:start w:val="1"/>
      <w:numFmt w:val="bullet"/>
      <w:lvlText w:val="●"/>
      <w:lvlJc w:val="left"/>
      <w:pPr>
        <w:ind w:left="5040" w:hanging="360"/>
      </w:pPr>
    </w:lvl>
    <w:lvl w:ilvl="7" w:tplc="92C4FE22">
      <w:start w:val="1"/>
      <w:numFmt w:val="bullet"/>
      <w:lvlText w:val="●"/>
      <w:lvlJc w:val="left"/>
      <w:pPr>
        <w:ind w:left="5760" w:hanging="360"/>
      </w:pPr>
    </w:lvl>
    <w:lvl w:ilvl="8" w:tplc="1B4C81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isplayBackgroundShape/>
  <w:proofState w:spelling="clean" w:grammar="clean"/>
  <w:defaultTabStop w:val="708"/>
  <w:characterSpacingControl w:val="doNotCompress"/>
  <w:compat/>
  <w:rsids>
    <w:rsidRoot w:val="00F244C7"/>
    <w:rsid w:val="003E326B"/>
    <w:rsid w:val="00890DA2"/>
    <w:rsid w:val="00F244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F244C7"/>
    <w:rPr>
      <w:sz w:val="56"/>
      <w:szCs w:val="56"/>
    </w:rPr>
  </w:style>
  <w:style w:type="paragraph" w:customStyle="1" w:styleId="Heading1">
    <w:name w:val="Heading 1"/>
    <w:qFormat/>
    <w:rsid w:val="00F244C7"/>
    <w:rPr>
      <w:color w:val="2E74B5"/>
      <w:sz w:val="32"/>
      <w:szCs w:val="32"/>
    </w:rPr>
  </w:style>
  <w:style w:type="paragraph" w:customStyle="1" w:styleId="Heading2">
    <w:name w:val="Heading 2"/>
    <w:qFormat/>
    <w:rsid w:val="00F244C7"/>
    <w:rPr>
      <w:color w:val="2E74B5"/>
      <w:sz w:val="26"/>
      <w:szCs w:val="26"/>
    </w:rPr>
  </w:style>
  <w:style w:type="paragraph" w:customStyle="1" w:styleId="Heading3">
    <w:name w:val="Heading 3"/>
    <w:qFormat/>
    <w:rsid w:val="00F244C7"/>
    <w:rPr>
      <w:color w:val="1F4D78"/>
      <w:sz w:val="24"/>
      <w:szCs w:val="24"/>
    </w:rPr>
  </w:style>
  <w:style w:type="paragraph" w:customStyle="1" w:styleId="Heading4">
    <w:name w:val="Heading 4"/>
    <w:qFormat/>
    <w:rsid w:val="00F244C7"/>
    <w:rPr>
      <w:i/>
      <w:iCs/>
      <w:color w:val="2E74B5"/>
    </w:rPr>
  </w:style>
  <w:style w:type="paragraph" w:customStyle="1" w:styleId="Heading5">
    <w:name w:val="Heading 5"/>
    <w:qFormat/>
    <w:rsid w:val="00F244C7"/>
    <w:rPr>
      <w:color w:val="2E74B5"/>
    </w:rPr>
  </w:style>
  <w:style w:type="paragraph" w:customStyle="1" w:styleId="Heading6">
    <w:name w:val="Heading 6"/>
    <w:qFormat/>
    <w:rsid w:val="00F244C7"/>
    <w:rPr>
      <w:color w:val="1F4D78"/>
    </w:rPr>
  </w:style>
  <w:style w:type="paragraph" w:customStyle="1" w:styleId="1">
    <w:name w:val="Строгий1"/>
    <w:qFormat/>
    <w:rsid w:val="00F244C7"/>
    <w:rPr>
      <w:b/>
      <w:bCs/>
    </w:rPr>
  </w:style>
  <w:style w:type="paragraph" w:styleId="a4">
    <w:name w:val="List Paragraph"/>
    <w:qFormat/>
    <w:rsid w:val="00F244C7"/>
  </w:style>
  <w:style w:type="character" w:styleId="a5">
    <w:name w:val="Hyperlink"/>
    <w:uiPriority w:val="99"/>
    <w:unhideWhenUsed/>
    <w:rsid w:val="00F244C7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F244C7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F244C7"/>
  </w:style>
  <w:style w:type="character" w:customStyle="1" w:styleId="a8">
    <w:name w:val="Текст сноски Знак"/>
    <w:link w:val="a7"/>
    <w:uiPriority w:val="99"/>
    <w:semiHidden/>
    <w:unhideWhenUsed/>
    <w:rsid w:val="00F244C7"/>
    <w:rPr>
      <w:sz w:val="20"/>
      <w:szCs w:val="20"/>
    </w:rPr>
  </w:style>
  <w:style w:type="character" w:styleId="a9">
    <w:name w:val="endnote reference"/>
    <w:uiPriority w:val="99"/>
    <w:semiHidden/>
    <w:unhideWhenUsed/>
    <w:rsid w:val="00F244C7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F244C7"/>
  </w:style>
  <w:style w:type="character" w:customStyle="1" w:styleId="ab">
    <w:name w:val="Текст концевой сноски Знак"/>
    <w:link w:val="aa"/>
    <w:uiPriority w:val="99"/>
    <w:semiHidden/>
    <w:unhideWhenUsed/>
    <w:rsid w:val="00F244C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1813</Words>
  <Characters>10337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Самир Сибатуллин</cp:lastModifiedBy>
  <cp:revision>2</cp:revision>
  <dcterms:created xsi:type="dcterms:W3CDTF">2026-04-22T12:22:00Z</dcterms:created>
  <dcterms:modified xsi:type="dcterms:W3CDTF">2026-04-22T12:36:00Z</dcterms:modified>
</cp:coreProperties>
</file>