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89DF2" w14:textId="77777777" w:rsidR="00377DA7" w:rsidRDefault="00377DA7" w:rsidP="00377DA7"/>
    <w:p w14:paraId="44002627" w14:textId="77777777" w:rsidR="00377DA7" w:rsidRDefault="00377DA7" w:rsidP="00377DA7"/>
    <w:p w14:paraId="54C48CD2" w14:textId="77777777" w:rsidR="00377DA7" w:rsidRDefault="00377DA7" w:rsidP="00377DA7"/>
    <w:p w14:paraId="135B2849" w14:textId="3438774D" w:rsidR="00377DA7" w:rsidRDefault="00377DA7" w:rsidP="00377DA7">
      <w:pPr>
        <w:jc w:val="center"/>
      </w:pPr>
      <w:r>
        <w:t>Analiza specyfikacji wymagań</w:t>
      </w:r>
    </w:p>
    <w:p w14:paraId="2B2543C0" w14:textId="77777777" w:rsidR="00377DA7" w:rsidRDefault="00377DA7" w:rsidP="00377DA7">
      <w:pPr>
        <w:jc w:val="center"/>
      </w:pPr>
      <w:r>
        <w:t>[nazwa aplikacji]</w:t>
      </w:r>
    </w:p>
    <w:p w14:paraId="4FA4DE50" w14:textId="0B7920FB" w:rsidR="00377DA7" w:rsidRDefault="00377DA7" w:rsidP="00377DA7">
      <w:pPr>
        <w:jc w:val="center"/>
      </w:pPr>
      <w:r>
        <w:t>szablon, wersja 2024-04-</w:t>
      </w:r>
      <w:r w:rsidR="00477D4D">
        <w:t>11</w:t>
      </w:r>
    </w:p>
    <w:p w14:paraId="02F17A6F" w14:textId="77777777" w:rsidR="00377DA7" w:rsidRDefault="00377DA7" w:rsidP="00377DA7">
      <w:pPr>
        <w:jc w:val="center"/>
      </w:pPr>
    </w:p>
    <w:p w14:paraId="04F29FDD" w14:textId="77777777" w:rsidR="00377DA7" w:rsidRDefault="00377DA7" w:rsidP="00377DA7">
      <w:pPr>
        <w:jc w:val="center"/>
      </w:pPr>
    </w:p>
    <w:p w14:paraId="6AEB82DA" w14:textId="77777777" w:rsidR="00377DA7" w:rsidRDefault="00377DA7" w:rsidP="00377DA7">
      <w:pPr>
        <w:jc w:val="center"/>
      </w:pPr>
    </w:p>
    <w:p w14:paraId="6807E469" w14:textId="77777777" w:rsidR="00377DA7" w:rsidRDefault="00377DA7" w:rsidP="00377DA7">
      <w:pPr>
        <w:jc w:val="center"/>
      </w:pPr>
    </w:p>
    <w:p w14:paraId="11D2918D" w14:textId="77777777" w:rsidR="00377DA7" w:rsidRDefault="00377DA7" w:rsidP="00377DA7">
      <w:pPr>
        <w:jc w:val="center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77DA7" w14:paraId="3B2F21E7" w14:textId="77777777" w:rsidTr="00C76932">
        <w:tc>
          <w:tcPr>
            <w:tcW w:w="2265" w:type="dxa"/>
            <w:tcBorders>
              <w:top w:val="nil"/>
              <w:left w:val="nil"/>
            </w:tcBorders>
          </w:tcPr>
          <w:p w14:paraId="562675EF" w14:textId="77777777" w:rsidR="00377DA7" w:rsidRDefault="00377DA7" w:rsidP="00C76932">
            <w:pPr>
              <w:jc w:val="center"/>
            </w:pPr>
          </w:p>
        </w:tc>
        <w:tc>
          <w:tcPr>
            <w:tcW w:w="2265" w:type="dxa"/>
          </w:tcPr>
          <w:p w14:paraId="1C873601" w14:textId="77777777" w:rsidR="00377DA7" w:rsidRPr="00CC0672" w:rsidRDefault="00377DA7" w:rsidP="00C769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Imię nazwisko</w:t>
            </w:r>
          </w:p>
        </w:tc>
        <w:tc>
          <w:tcPr>
            <w:tcW w:w="2266" w:type="dxa"/>
          </w:tcPr>
          <w:p w14:paraId="0A2F9896" w14:textId="77777777" w:rsidR="00377DA7" w:rsidRPr="00CC0672" w:rsidRDefault="00377DA7" w:rsidP="00C769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Podpis</w:t>
            </w:r>
          </w:p>
        </w:tc>
        <w:tc>
          <w:tcPr>
            <w:tcW w:w="2266" w:type="dxa"/>
          </w:tcPr>
          <w:p w14:paraId="5EFD6C43" w14:textId="77777777" w:rsidR="00377DA7" w:rsidRPr="00CC0672" w:rsidRDefault="00377DA7" w:rsidP="00C769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</w:tr>
      <w:tr w:rsidR="00377DA7" w14:paraId="52128A70" w14:textId="77777777" w:rsidTr="00C76932">
        <w:trPr>
          <w:trHeight w:val="567"/>
        </w:trPr>
        <w:tc>
          <w:tcPr>
            <w:tcW w:w="2265" w:type="dxa"/>
            <w:vAlign w:val="center"/>
          </w:tcPr>
          <w:p w14:paraId="1A347369" w14:textId="77777777" w:rsidR="00377DA7" w:rsidRDefault="00377DA7" w:rsidP="00C76932">
            <w:r>
              <w:t>Autor:</w:t>
            </w:r>
          </w:p>
        </w:tc>
        <w:tc>
          <w:tcPr>
            <w:tcW w:w="2265" w:type="dxa"/>
            <w:vAlign w:val="center"/>
          </w:tcPr>
          <w:p w14:paraId="693C4A79" w14:textId="77777777" w:rsidR="00377DA7" w:rsidRDefault="00377DA7" w:rsidP="00C76932"/>
        </w:tc>
        <w:tc>
          <w:tcPr>
            <w:tcW w:w="2266" w:type="dxa"/>
            <w:vAlign w:val="center"/>
          </w:tcPr>
          <w:p w14:paraId="49020129" w14:textId="77777777" w:rsidR="00377DA7" w:rsidRDefault="00377DA7" w:rsidP="00C76932"/>
        </w:tc>
        <w:tc>
          <w:tcPr>
            <w:tcW w:w="2266" w:type="dxa"/>
            <w:vAlign w:val="center"/>
          </w:tcPr>
          <w:p w14:paraId="6CF36FBD" w14:textId="77777777" w:rsidR="00377DA7" w:rsidRDefault="00377DA7" w:rsidP="00C76932"/>
        </w:tc>
      </w:tr>
    </w:tbl>
    <w:p w14:paraId="2C55D05E" w14:textId="77777777" w:rsidR="00377DA7" w:rsidRDefault="00377DA7" w:rsidP="00377DA7">
      <w:pPr>
        <w:jc w:val="center"/>
      </w:pPr>
    </w:p>
    <w:p w14:paraId="73276C47" w14:textId="77777777" w:rsidR="00377DA7" w:rsidRDefault="00377DA7" w:rsidP="00377DA7">
      <w:r>
        <w:br w:type="page"/>
      </w:r>
    </w:p>
    <w:p w14:paraId="4A71E098" w14:textId="77777777" w:rsidR="00377DA7" w:rsidRDefault="00377DA7" w:rsidP="00377DA7"/>
    <w:sdt>
      <w:sdtPr>
        <w:id w:val="-1422715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67EAF89" w14:textId="40EA68CD" w:rsidR="00377DA7" w:rsidRDefault="00377DA7">
          <w:pPr>
            <w:pStyle w:val="Nagwekspisutreci"/>
          </w:pPr>
          <w:r>
            <w:t>Spis treści</w:t>
          </w:r>
        </w:p>
        <w:p w14:paraId="03C0C212" w14:textId="6DADF158" w:rsidR="00A12235" w:rsidRDefault="00377DA7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770104" w:history="1">
            <w:r w:rsidR="00A12235" w:rsidRPr="00CD260E">
              <w:rPr>
                <w:rStyle w:val="Hipercze"/>
                <w:rFonts w:cstheme="minorHAnsi"/>
                <w:noProof/>
              </w:rPr>
              <w:t>1.</w:t>
            </w:r>
            <w:r w:rsidR="00A12235">
              <w:rPr>
                <w:rFonts w:eastAsiaTheme="minorEastAsia"/>
                <w:noProof/>
                <w:lang w:eastAsia="pl-PL"/>
              </w:rPr>
              <w:tab/>
            </w:r>
            <w:r w:rsidR="00A12235" w:rsidRPr="00CD260E">
              <w:rPr>
                <w:rStyle w:val="Hipercze"/>
                <w:rFonts w:cstheme="minorHAnsi"/>
                <w:noProof/>
              </w:rPr>
              <w:t>Wstęp</w:t>
            </w:r>
            <w:r w:rsidR="00A12235">
              <w:rPr>
                <w:noProof/>
                <w:webHidden/>
              </w:rPr>
              <w:tab/>
            </w:r>
            <w:r w:rsidR="00A12235">
              <w:rPr>
                <w:noProof/>
                <w:webHidden/>
              </w:rPr>
              <w:fldChar w:fldCharType="begin"/>
            </w:r>
            <w:r w:rsidR="00A12235">
              <w:rPr>
                <w:noProof/>
                <w:webHidden/>
              </w:rPr>
              <w:instrText xml:space="preserve"> PAGEREF _Toc168770104 \h </w:instrText>
            </w:r>
            <w:r w:rsidR="00A12235">
              <w:rPr>
                <w:noProof/>
                <w:webHidden/>
              </w:rPr>
            </w:r>
            <w:r w:rsidR="00A12235">
              <w:rPr>
                <w:noProof/>
                <w:webHidden/>
              </w:rPr>
              <w:fldChar w:fldCharType="separate"/>
            </w:r>
            <w:r w:rsidR="00A12235">
              <w:rPr>
                <w:noProof/>
                <w:webHidden/>
              </w:rPr>
              <w:t>3</w:t>
            </w:r>
            <w:r w:rsidR="00A12235">
              <w:rPr>
                <w:noProof/>
                <w:webHidden/>
              </w:rPr>
              <w:fldChar w:fldCharType="end"/>
            </w:r>
          </w:hyperlink>
        </w:p>
        <w:p w14:paraId="14E1F00D" w14:textId="6BB7AA81" w:rsidR="00A12235" w:rsidRDefault="00A1223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5" w:history="1">
            <w:r w:rsidRPr="00CD260E">
              <w:rPr>
                <w:rStyle w:val="Hipercze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260E">
              <w:rPr>
                <w:rStyle w:val="Hipercze"/>
                <w:rFonts w:cstheme="minorHAnsi"/>
                <w:noProof/>
              </w:rPr>
              <w:t>Cel analizy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2EF73" w14:textId="1B652425" w:rsidR="00A12235" w:rsidRDefault="00A1223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6" w:history="1">
            <w:r w:rsidRPr="00CD260E">
              <w:rPr>
                <w:rStyle w:val="Hipercze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260E">
              <w:rPr>
                <w:rStyle w:val="Hipercze"/>
                <w:rFonts w:cstheme="minorHAnsi"/>
                <w:noProof/>
              </w:rPr>
              <w:t>Zakres specyfikacji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8E89D" w14:textId="6E0DF7C5" w:rsidR="00A12235" w:rsidRDefault="00A1223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7" w:history="1">
            <w:r w:rsidRPr="00CD260E">
              <w:rPr>
                <w:rStyle w:val="Hipercze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260E">
              <w:rPr>
                <w:rStyle w:val="Hipercze"/>
                <w:rFonts w:cstheme="minorHAnsi"/>
                <w:noProof/>
              </w:rPr>
              <w:t>Analiza wymagań funkcjonalnych – model usecase’ów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0C712" w14:textId="00287A5F" w:rsidR="00A12235" w:rsidRDefault="00A12235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8" w:history="1">
            <w:r w:rsidRPr="00CD260E">
              <w:rPr>
                <w:rStyle w:val="Hipercze"/>
                <w:rFonts w:cstheme="minorHAnsi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260E">
              <w:rPr>
                <w:rStyle w:val="Hipercze"/>
                <w:rFonts w:cstheme="minorHAnsi"/>
                <w:noProof/>
              </w:rPr>
              <w:t>Specyfikacja aktorów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1D6ED" w14:textId="4DAB97FF" w:rsidR="00A12235" w:rsidRDefault="00A12235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09" w:history="1">
            <w:r w:rsidRPr="00CD260E">
              <w:rPr>
                <w:rStyle w:val="Hipercze"/>
                <w:rFonts w:cstheme="minorHAnsi"/>
                <w:noProof/>
              </w:rPr>
              <w:t>4.2.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260E">
              <w:rPr>
                <w:rStyle w:val="Hipercze"/>
                <w:rFonts w:cstheme="minorHAnsi"/>
                <w:noProof/>
              </w:rPr>
              <w:t>Lista usecase’ów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F36AF" w14:textId="5B8711F9" w:rsidR="00A12235" w:rsidRDefault="00A12235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0" w:history="1">
            <w:r w:rsidRPr="00CD260E">
              <w:rPr>
                <w:rStyle w:val="Hipercze"/>
                <w:rFonts w:cstheme="minorHAnsi"/>
                <w:noProof/>
              </w:rPr>
              <w:t>4.3.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260E">
              <w:rPr>
                <w:rStyle w:val="Hipercze"/>
                <w:rFonts w:cstheme="minorHAnsi"/>
                <w:noProof/>
              </w:rPr>
              <w:t>Diagram usecase’ów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1C9B1" w14:textId="2DBDB010" w:rsidR="00A12235" w:rsidRDefault="00A12235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1" w:history="1">
            <w:r w:rsidRPr="00CD260E">
              <w:rPr>
                <w:rStyle w:val="Hipercze"/>
                <w:rFonts w:cstheme="minorHAnsi"/>
                <w:noProof/>
              </w:rPr>
              <w:t>4.4.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260E">
              <w:rPr>
                <w:rStyle w:val="Hipercze"/>
                <w:rFonts w:cstheme="minorHAnsi"/>
                <w:noProof/>
              </w:rPr>
              <w:t>Specyfikacja usecase’ów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35748" w14:textId="6F559383" w:rsidR="00A12235" w:rsidRDefault="00A12235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2" w:history="1">
            <w:r w:rsidRPr="00CD260E">
              <w:rPr>
                <w:rStyle w:val="Hipercze"/>
                <w:rFonts w:cstheme="minorHAnsi"/>
                <w:noProof/>
              </w:rPr>
              <w:t>4.5.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260E">
              <w:rPr>
                <w:rStyle w:val="Hipercze"/>
                <w:rFonts w:cstheme="minorHAnsi"/>
                <w:noProof/>
              </w:rPr>
              <w:t>Diagramy aktywności UML dla usecase’ów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81FAC" w14:textId="60AF6FA1" w:rsidR="00A12235" w:rsidRDefault="00A1223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3" w:history="1">
            <w:r w:rsidRPr="00CD260E">
              <w:rPr>
                <w:rStyle w:val="Hipercze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260E">
              <w:rPr>
                <w:rStyle w:val="Hipercze"/>
                <w:rFonts w:cstheme="minorHAnsi"/>
                <w:noProof/>
              </w:rPr>
              <w:t>Analiza wymagań niefunkcjonalnych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4045D" w14:textId="4D916150" w:rsidR="00A12235" w:rsidRDefault="00A12235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4" w:history="1">
            <w:r w:rsidRPr="00CD260E">
              <w:rPr>
                <w:rStyle w:val="Hipercze"/>
                <w:rFonts w:cstheme="minorHAnsi"/>
                <w:noProof/>
              </w:rPr>
              <w:t>5.1.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260E">
              <w:rPr>
                <w:rStyle w:val="Hipercze"/>
                <w:rFonts w:cstheme="minorHAnsi"/>
                <w:noProof/>
              </w:rPr>
              <w:t>Interfejsy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85FCA" w14:textId="6E63FA8B" w:rsidR="00A12235" w:rsidRDefault="00A12235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5" w:history="1">
            <w:r w:rsidRPr="00CD260E">
              <w:rPr>
                <w:rStyle w:val="Hipercze"/>
                <w:rFonts w:cstheme="minorHAnsi"/>
                <w:noProof/>
              </w:rPr>
              <w:t>5.2.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260E">
              <w:rPr>
                <w:rStyle w:val="Hipercze"/>
                <w:rFonts w:cstheme="minorHAnsi"/>
                <w:noProof/>
              </w:rPr>
              <w:t>Interfejsy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FB9E7" w14:textId="42F1DCB8" w:rsidR="00A12235" w:rsidRDefault="00A12235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6" w:history="1">
            <w:r w:rsidRPr="00CD260E">
              <w:rPr>
                <w:rStyle w:val="Hipercze"/>
                <w:rFonts w:cstheme="minorHAnsi"/>
                <w:noProof/>
              </w:rPr>
              <w:t>5.3.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260E">
              <w:rPr>
                <w:rStyle w:val="Hipercze"/>
                <w:rFonts w:cstheme="minorHAnsi"/>
                <w:noProof/>
              </w:rPr>
              <w:t>Interfejsy komunikacyjne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B8D96" w14:textId="4BE1E838" w:rsidR="00A12235" w:rsidRDefault="00A12235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7" w:history="1">
            <w:r w:rsidRPr="00CD260E">
              <w:rPr>
                <w:rStyle w:val="Hipercze"/>
                <w:rFonts w:cstheme="minorHAnsi"/>
                <w:noProof/>
              </w:rPr>
              <w:t>5.4.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260E">
              <w:rPr>
                <w:rStyle w:val="Hipercze"/>
                <w:rFonts w:cstheme="minorHAnsi"/>
                <w:noProof/>
              </w:rPr>
              <w:t>Interfejsy programowe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395F3" w14:textId="763A586B" w:rsidR="00A12235" w:rsidRDefault="00A1223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8" w:history="1">
            <w:r w:rsidRPr="00CD260E">
              <w:rPr>
                <w:rStyle w:val="Hipercze"/>
                <w:rFonts w:cstheme="minorHAnsi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260E">
              <w:rPr>
                <w:rStyle w:val="Hipercze"/>
                <w:rFonts w:cstheme="minorHAnsi"/>
                <w:noProof/>
              </w:rPr>
              <w:t>Analiza wymagań dotyczących jakości modelowego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C58AE" w14:textId="2F591AD1" w:rsidR="00A12235" w:rsidRDefault="00A1223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19" w:history="1">
            <w:r w:rsidRPr="00CD260E">
              <w:rPr>
                <w:rStyle w:val="Hipercze"/>
                <w:rFonts w:cstheme="minorHAnsi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260E">
              <w:rPr>
                <w:rStyle w:val="Hipercze"/>
                <w:rFonts w:cstheme="minorHAnsi"/>
                <w:noProof/>
              </w:rPr>
              <w:t>Analiza serwisowania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2D709" w14:textId="20E61682" w:rsidR="00A12235" w:rsidRDefault="00A1223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0" w:history="1">
            <w:r w:rsidRPr="00CD260E">
              <w:rPr>
                <w:rStyle w:val="Hipercze"/>
                <w:rFonts w:cstheme="minorHAnsi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260E">
              <w:rPr>
                <w:rStyle w:val="Hipercze"/>
                <w:rFonts w:cstheme="minorHAnsi"/>
                <w:noProof/>
              </w:rPr>
              <w:t>Analiza ograniczeń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06D94" w14:textId="2C5996EB" w:rsidR="00A12235" w:rsidRDefault="00A12235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1" w:history="1">
            <w:r w:rsidRPr="00CD260E">
              <w:rPr>
                <w:rStyle w:val="Hipercze"/>
                <w:rFonts w:cstheme="minorHAnsi"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260E">
              <w:rPr>
                <w:rStyle w:val="Hipercze"/>
                <w:rFonts w:cstheme="minorHAnsi"/>
                <w:noProof/>
              </w:rPr>
              <w:t>Model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8A399" w14:textId="155AA6BF" w:rsidR="00A12235" w:rsidRDefault="00A12235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2" w:history="1">
            <w:r w:rsidRPr="00CD260E">
              <w:rPr>
                <w:rStyle w:val="Hipercze"/>
                <w:rFonts w:cstheme="minorHAnsi"/>
                <w:noProof/>
              </w:rPr>
              <w:t>9.1.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260E">
              <w:rPr>
                <w:rStyle w:val="Hipercze"/>
                <w:rFonts w:cstheme="minorHAnsi"/>
                <w:noProof/>
              </w:rPr>
              <w:t>Specyfikacja atrybutów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926CE" w14:textId="2EB14494" w:rsidR="00A12235" w:rsidRDefault="00A12235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3" w:history="1">
            <w:r w:rsidRPr="00CD260E">
              <w:rPr>
                <w:rStyle w:val="Hipercze"/>
                <w:rFonts w:cstheme="minorHAnsi"/>
                <w:noProof/>
              </w:rPr>
              <w:t>9.2.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260E">
              <w:rPr>
                <w:rStyle w:val="Hipercze"/>
                <w:rFonts w:cstheme="minorHAnsi"/>
                <w:noProof/>
              </w:rPr>
              <w:t>Specyfikacja operacji na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2A159" w14:textId="03DA3977" w:rsidR="00A12235" w:rsidRDefault="00A12235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68770124" w:history="1">
            <w:r w:rsidRPr="00CD260E">
              <w:rPr>
                <w:rStyle w:val="Hipercze"/>
                <w:rFonts w:cstheme="minorHAnsi"/>
                <w:noProof/>
              </w:rPr>
              <w:t>9.3.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260E">
              <w:rPr>
                <w:rStyle w:val="Hipercze"/>
                <w:rFonts w:cstheme="minorHAnsi"/>
                <w:noProof/>
              </w:rPr>
              <w:t>Specyfikacja reguł poprawności i zgodności typów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_Toc168770124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0EF96" w14:textId="1834BE8F" w:rsidR="00377DA7" w:rsidRDefault="00377DA7">
          <w:r>
            <w:rPr>
              <w:b/>
              <w:bCs/>
            </w:rPr>
            <w:fldChar w:fldCharType="end"/>
          </w:r>
        </w:p>
      </w:sdtContent>
    </w:sdt>
    <w:p w14:paraId="4244EC7C" w14:textId="77777777" w:rsidR="00377DA7" w:rsidRDefault="00377DA7" w:rsidP="00377DA7">
      <w:r>
        <w:br w:type="page"/>
      </w:r>
    </w:p>
    <w:p w14:paraId="69312258" w14:textId="77777777" w:rsidR="00377DA7" w:rsidRDefault="00377DA7" w:rsidP="00377DA7"/>
    <w:p w14:paraId="1CFF66E2" w14:textId="31007F33" w:rsidR="00377DA7" w:rsidRP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Toc168770104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Wstęp</w:t>
      </w:r>
      <w:bookmarkEnd w:id="0"/>
    </w:p>
    <w:p w14:paraId="0D1AA892" w14:textId="04EEEF11" w:rsidR="00377DA7" w:rsidRP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" w:name="_Toc168770105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Cel </w:t>
      </w:r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analizy </w:t>
      </w:r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specyfikacji</w:t>
      </w:r>
      <w:bookmarkEnd w:id="1"/>
    </w:p>
    <w:p w14:paraId="52C1B2EB" w14:textId="63A1F552" w:rsidR="00377DA7" w:rsidRP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2" w:name="_Toc168770106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Zakres specyfikacji</w:t>
      </w:r>
      <w:bookmarkEnd w:id="2"/>
    </w:p>
    <w:p w14:paraId="6BF9BEF4" w14:textId="179A1A6B" w:rsidR="00377DA7" w:rsidRP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3" w:name="_Toc168770107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Analiza w</w:t>
      </w:r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ymaga</w:t>
      </w:r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ń</w:t>
      </w:r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funkcjonaln</w:t>
      </w:r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ych – model usecase’ów</w:t>
      </w:r>
      <w:bookmarkEnd w:id="3"/>
    </w:p>
    <w:p w14:paraId="7589FDB7" w14:textId="7C4BF777" w:rsidR="00377DA7" w:rsidRP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4" w:name="_Toc168770108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Specyfikacja aktorów</w:t>
      </w:r>
      <w:bookmarkEnd w:id="4"/>
    </w:p>
    <w:p w14:paraId="3D9FAFED" w14:textId="40F5A9B2" w:rsidR="00377DA7" w:rsidRP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5" w:name="_Toc168770109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Lista usecase’ów</w:t>
      </w:r>
      <w:bookmarkEnd w:id="5"/>
    </w:p>
    <w:p w14:paraId="543943C5" w14:textId="257CF4A4" w:rsidR="00377DA7" w:rsidRP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6" w:name="_Toc168770110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Diagram usecase’ów UML</w:t>
      </w:r>
      <w:bookmarkEnd w:id="6"/>
    </w:p>
    <w:p w14:paraId="3023B430" w14:textId="1561A912" w:rsidR="00377DA7" w:rsidRP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7" w:name="_Toc168770111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Specyfikacja usecase’ów</w:t>
      </w:r>
      <w:bookmarkEnd w:id="7"/>
    </w:p>
    <w:p w14:paraId="029E7A43" w14:textId="763E38CC" w:rsidR="00377DA7" w:rsidRP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8" w:name="_Toc168770112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Diagramy aktywności UML dla usecase’ów</w:t>
      </w:r>
      <w:bookmarkEnd w:id="8"/>
    </w:p>
    <w:p w14:paraId="671F91D2" w14:textId="5BD64638" w:rsidR="00377DA7" w:rsidRP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9" w:name="_Toc168770113"/>
      <w:r>
        <w:rPr>
          <w:rFonts w:asciiTheme="minorHAnsi" w:hAnsiTheme="minorHAnsi" w:cstheme="minorHAnsi"/>
          <w:color w:val="000000" w:themeColor="text1"/>
          <w:sz w:val="22"/>
          <w:szCs w:val="22"/>
        </w:rPr>
        <w:t>Analiza w</w:t>
      </w:r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ymaga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ń</w:t>
      </w:r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niefunkcjonaln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ych</w:t>
      </w:r>
      <w:bookmarkEnd w:id="9"/>
    </w:p>
    <w:p w14:paraId="412A16CE" w14:textId="108E589E" w:rsidR="00377DA7" w:rsidRP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0" w:name="_Toc168770114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Interfejsy</w:t>
      </w:r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użytkownika</w:t>
      </w:r>
      <w:bookmarkEnd w:id="10"/>
    </w:p>
    <w:p w14:paraId="6D9CDDCC" w14:textId="58D18754" w:rsidR="00377DA7" w:rsidRP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1" w:name="_Toc168770115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Interfejsy sprzętowe</w:t>
      </w:r>
      <w:bookmarkEnd w:id="11"/>
    </w:p>
    <w:p w14:paraId="1FB04C6C" w14:textId="04BDB709" w:rsidR="00377DA7" w:rsidRP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2" w:name="_Toc168770116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Interfejsy komunikacyjne</w:t>
      </w:r>
      <w:bookmarkEnd w:id="12"/>
    </w:p>
    <w:p w14:paraId="12660578" w14:textId="6837EA4B" w:rsidR="00377DA7" w:rsidRP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3" w:name="_Toc168770117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Interfejsy programowe</w:t>
      </w:r>
      <w:bookmarkEnd w:id="13"/>
    </w:p>
    <w:p w14:paraId="28FC7D8E" w14:textId="6D608941" w:rsidR="00377DA7" w:rsidRP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4" w:name="_Toc168770118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Analiza wymagań dotyczących jakości modelowego systemu</w:t>
      </w:r>
      <w:bookmarkEnd w:id="14"/>
    </w:p>
    <w:p w14:paraId="79698C38" w14:textId="55EFA0C5" w:rsidR="00377DA7" w:rsidRP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5" w:name="_Toc168770119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Analiza serwisowania</w:t>
      </w:r>
      <w:bookmarkEnd w:id="15"/>
    </w:p>
    <w:p w14:paraId="6135462A" w14:textId="4A824401" w:rsidR="00377DA7" w:rsidRP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6" w:name="_Toc168770120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Analiza ograniczeń architektury systemu</w:t>
      </w:r>
      <w:bookmarkEnd w:id="16"/>
    </w:p>
    <w:p w14:paraId="4A7748F4" w14:textId="73D3008E" w:rsidR="00377DA7" w:rsidRPr="00377DA7" w:rsidRDefault="00377DA7" w:rsidP="00A12235">
      <w:pPr>
        <w:pStyle w:val="Nagwek1"/>
        <w:numPr>
          <w:ilvl w:val="0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7" w:name="_Toc168770121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Model bazy danych</w:t>
      </w:r>
      <w:bookmarkEnd w:id="17"/>
    </w:p>
    <w:p w14:paraId="23D6B547" w14:textId="5E0ED2D9" w:rsidR="00377DA7" w:rsidRP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8" w:name="_Toc168770122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Specyfikacja atrybutów bazy danych</w:t>
      </w:r>
      <w:bookmarkEnd w:id="18"/>
    </w:p>
    <w:p w14:paraId="0936FECD" w14:textId="0D24182E" w:rsidR="00377DA7" w:rsidRP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19" w:name="_Toc168770123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Specyfikacja operacji na danych</w:t>
      </w:r>
      <w:bookmarkEnd w:id="19"/>
    </w:p>
    <w:p w14:paraId="01B54EB8" w14:textId="3D1F6E91" w:rsidR="00377DA7" w:rsidRPr="00377DA7" w:rsidRDefault="00377DA7" w:rsidP="00A12235">
      <w:pPr>
        <w:pStyle w:val="Nagwek1"/>
        <w:numPr>
          <w:ilvl w:val="1"/>
          <w:numId w:val="3"/>
        </w:numPr>
        <w:spacing w:before="0" w:line="24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20" w:name="_Toc168770124"/>
      <w:r w:rsidRPr="00377DA7">
        <w:rPr>
          <w:rFonts w:asciiTheme="minorHAnsi" w:hAnsiTheme="minorHAnsi" w:cstheme="minorHAnsi"/>
          <w:color w:val="000000" w:themeColor="text1"/>
          <w:sz w:val="22"/>
          <w:szCs w:val="22"/>
        </w:rPr>
        <w:t>Specyfikacja reguł poprawności i zgodności typów danych</w:t>
      </w:r>
      <w:bookmarkEnd w:id="20"/>
    </w:p>
    <w:sectPr w:rsidR="00377DA7" w:rsidRPr="00377DA7" w:rsidSect="00377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D79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E20958"/>
    <w:multiLevelType w:val="hybridMultilevel"/>
    <w:tmpl w:val="79AA09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84E41"/>
    <w:multiLevelType w:val="hybridMultilevel"/>
    <w:tmpl w:val="198A07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504693">
    <w:abstractNumId w:val="1"/>
  </w:num>
  <w:num w:numId="2" w16cid:durableId="15890003">
    <w:abstractNumId w:val="2"/>
  </w:num>
  <w:num w:numId="3" w16cid:durableId="1089084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A7"/>
    <w:rsid w:val="00377DA7"/>
    <w:rsid w:val="00477D4D"/>
    <w:rsid w:val="007155FB"/>
    <w:rsid w:val="00A1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C0AA5"/>
  <w15:chartTrackingRefBased/>
  <w15:docId w15:val="{31D3297C-B584-432B-B6A1-8B54E8B6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77DA7"/>
  </w:style>
  <w:style w:type="paragraph" w:styleId="Nagwek1">
    <w:name w:val="heading 1"/>
    <w:basedOn w:val="Normalny"/>
    <w:next w:val="Normalny"/>
    <w:link w:val="Nagwek1Znak"/>
    <w:uiPriority w:val="9"/>
    <w:qFormat/>
    <w:rsid w:val="00377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77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377D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377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377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77DA7"/>
    <w:pPr>
      <w:outlineLvl w:val="9"/>
    </w:pPr>
    <w:rPr>
      <w:kern w:val="0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377DA7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377DA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377DA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377DA7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377DA7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408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Retr0</dc:creator>
  <cp:keywords/>
  <dc:description/>
  <cp:lastModifiedBy>Retr0</cp:lastModifiedBy>
  <cp:revision>3</cp:revision>
  <dcterms:created xsi:type="dcterms:W3CDTF">2024-06-08T18:04:00Z</dcterms:created>
  <dcterms:modified xsi:type="dcterms:W3CDTF">2024-06-08T18:15:00Z</dcterms:modified>
</cp:coreProperties>
</file>