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Instrukcja użytkownika</w:t>
      </w:r>
    </w:p>
    <w:p>
      <w:pPr>
        <w:pStyle w:val="Heading2"/>
      </w:pPr>
      <w:r>
        <w:t>1. Wprowadzenie</w:t>
      </w:r>
    </w:p>
    <w:p>
      <w:r>
        <w:t>Nazwa projektu: Sklep z grami komputerowymi</w:t>
      </w:r>
    </w:p>
    <w:p>
      <w:r>
        <w:t>Instrukcja użytkownika zawiera informacje niezbędne do korzystania z systemu "Sklep z grami komputerowymi". Dokument ma na celu ułatwienie użytkownikom zrozumienia funkcjonalności systemu oraz zapewnienie efektywnego korzystania z dostępnych narzędzi.</w:t>
      </w:r>
    </w:p>
    <w:p>
      <w:pPr>
        <w:pStyle w:val="Heading2"/>
      </w:pPr>
      <w:r>
        <w:t>2. Opis systemu</w:t>
      </w:r>
    </w:p>
    <w:p>
      <w:r>
        <w:t>System "Sklep z grami komputerowymi" jest platformą umożliwiającą przeglądanie, kupowanie oraz pobieranie gier komputerowych. System pozwala użytkownikom na tworzenie kont, zarządzanie biblioteką gier, a także korzystanie z różnych metod płatności.</w:t>
      </w:r>
    </w:p>
    <w:p>
      <w:pPr>
        <w:pStyle w:val="Heading2"/>
      </w:pPr>
      <w:r>
        <w:t>3. Instalacja systemu</w:t>
      </w:r>
    </w:p>
    <w:p>
      <w:r>
        <w:t>W tej sekcji znajdują się kroki, które użytkownik musi wykonać, aby zainstalować system na swoim urządzeniu. Instrukcje powinny zawierać: wymagania systemowe, proces instalacji oraz konfiguracji wstępnej.</w:t>
      </w:r>
    </w:p>
    <w:p>
      <w:pPr>
        <w:pStyle w:val="Heading2"/>
      </w:pPr>
      <w:r>
        <w:t>4. Logowanie i rejestracja</w:t>
      </w:r>
    </w:p>
    <w:p>
      <w:r>
        <w:t>Instrukcja dotycząca logowania do systemu oraz procesu rejestracji nowego konta użytkownika. Opis powinien zawierać kroki wymagane do pomyślnego zalogowania się lub rejestracji, a także informacje o odzyskiwaniu hasła.</w:t>
      </w:r>
    </w:p>
    <w:p>
      <w:pPr>
        <w:pStyle w:val="Heading2"/>
      </w:pPr>
      <w:r>
        <w:t>5. Nawigacja po systemie</w:t>
      </w:r>
    </w:p>
    <w:p>
      <w:r>
        <w:t>W tej sekcji należy opisać, jak poruszać się po interfejsie systemu. Instrukcje powinny zawierać: opis głównych menu, funkcji wyszukiwania, przeglądania kategorii gier oraz zarządzania profilem użytkownika.</w:t>
      </w:r>
    </w:p>
    <w:p>
      <w:pPr>
        <w:pStyle w:val="Heading2"/>
      </w:pPr>
      <w:r>
        <w:t>6. Kupowanie gier</w:t>
      </w:r>
    </w:p>
    <w:p>
      <w:r>
        <w:t>Szczegółowy opis procesu zakupu gier w systemie. Instrukcja powinna zawierać: wybór gry, dodanie do koszyka, wybór metody płatności, zatwierdzenie zakupu oraz dostęp do zakupionej gry.</w:t>
      </w:r>
    </w:p>
    <w:p>
      <w:pPr>
        <w:pStyle w:val="Heading2"/>
      </w:pPr>
      <w:r>
        <w:t>7. Zarządzanie biblioteką gier</w:t>
      </w:r>
    </w:p>
    <w:p>
      <w:r>
        <w:t>W tej sekcji należy opisać, jak użytkownik może zarządzać swoją biblioteką gier. Instrukcje powinny zawierać: instalowanie gier, odinstalowywanie, aktualizacje oraz uruchamianie gier.</w:t>
      </w:r>
    </w:p>
    <w:p>
      <w:pPr>
        <w:pStyle w:val="Heading2"/>
      </w:pPr>
      <w:r>
        <w:t>8. Rozwiązywanie problemów</w:t>
      </w:r>
    </w:p>
    <w:p>
      <w:r>
        <w:t>Sekcja zawiera rozwiązania typowych problemów, z którymi mogą spotkać się użytkownicy podczas korzystania z systemu. Opis powinien zawierać kroki naprawcze oraz ewentualne kontakty do działu wsparcia technicznego.</w:t>
      </w:r>
    </w:p>
    <w:p>
      <w:pPr>
        <w:pStyle w:val="Heading2"/>
      </w:pPr>
      <w:r>
        <w:t>9. Często zadawane pytania (FAQ)</w:t>
      </w:r>
    </w:p>
    <w:p>
      <w:r>
        <w:t>W tej sekcji należy zebrać odpowiedzi na najczęściej zadawane pytania dotyczące systemu. Informacje powinny być przedstawione w sposób jasny i zrozumiały.</w:t>
      </w:r>
    </w:p>
    <w:p>
      <w:pPr>
        <w:pStyle w:val="Heading2"/>
      </w:pPr>
      <w:r>
        <w:t>10. Zakończenie</w:t>
      </w:r>
    </w:p>
    <w:p>
      <w:r>
        <w:t>Instrukcja użytkownika kończy się podsumowaniem najważniejszych informacji oraz ewentualnymi uwagami dotyczącymi przyszłych aktualizacji systemu.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