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C3E50"/>
          <w:sz w:val="40"/>
          <w:szCs w:val="40"/>
        </w:rPr>
        <w:t xml:space="preserve">FIVE CATS STUDIOS</w:t>
      </w:r>
    </w:p>
    <w:p>
      <w:pPr>
        <w:spacing w:after="80"/>
        <w:jc w:val="center"/>
      </w:pPr>
      <w:r>
        <w:rPr>
          <w:rFonts w:ascii="Arial" w:cs="Arial" w:eastAsia="Arial" w:hAnsi="Arial"/>
          <w:color w:val="D4A843"/>
          <w:sz w:val="32"/>
          <w:szCs w:val="32"/>
        </w:rPr>
        <w:t xml:space="preserve">Grant &amp; Funding Opportunities Report</w:t>
      </w:r>
    </w:p>
    <w:p>
      <w:pPr>
        <w:spacing w:after="80"/>
        <w:jc w:val="center"/>
      </w:pPr>
      <w:r>
        <w:rPr>
          <w:rFonts w:ascii="Arial" w:cs="Arial" w:eastAsia="Arial" w:hAnsi="Arial"/>
          <w:i/>
          <w:iCs/>
          <w:color w:val="666666"/>
          <w:sz w:val="24"/>
          <w:szCs w:val="24"/>
        </w:rPr>
        <w:t xml:space="preserve">Smoke &amp; Honey: A Cedar Bend Story</w:t>
      </w:r>
    </w:p>
    <w:p>
      <w:pPr>
        <w:spacing w:after="300"/>
        <w:jc w:val="center"/>
      </w:pPr>
      <w:r>
        <w:rPr>
          <w:rFonts w:ascii="Arial" w:cs="Arial" w:eastAsia="Arial" w:hAnsi="Arial"/>
          <w:color w:val="888888"/>
          <w:sz w:val="20"/>
          <w:szCs w:val="20"/>
        </w:rPr>
        <w:t xml:space="preserve">Prepared April 1, 2026</w:t>
      </w:r>
    </w:p>
    <w:p>
      <w:pPr>
        <w:pBdr>
          <w:bottom w:val="single" w:color="D4A843" w:sz="4" w:space="1"/>
        </w:pBdr>
        <w:spacing w:after="300"/>
      </w:pPr>
    </w:p>
    <w:p>
      <w:pPr>
        <w:pStyle w:val="Heading1"/>
        <w:spacing w:after="200" w:before="360"/>
      </w:pPr>
      <w:r>
        <w:rPr>
          <w:rFonts w:ascii="Arial" w:cs="Arial" w:eastAsia="Arial" w:hAnsi="Arial"/>
          <w:b/>
          <w:bCs/>
          <w:color w:val="2C3E50"/>
          <w:sz w:val="32"/>
          <w:szCs w:val="32"/>
        </w:rPr>
        <w:t xml:space="preserve">Executive Summary</w:t>
      </w:r>
    </w:p>
    <w:p>
      <w:pPr>
        <w:spacing w:after="120"/>
      </w:pPr>
      <w:r>
        <w:rPr>
          <w:rFonts w:ascii="Arial" w:cs="Arial" w:eastAsia="Arial" w:hAnsi="Arial"/>
          <w:sz w:val="22"/>
          <w:szCs w:val="22"/>
        </w:rPr>
        <w:t xml:space="preserve">This report identifies 8 funding opportunities for Smoke &amp; Honey, ordered from most immediately actionable to longer-term strategic targets. Your project is in excellent shape for grant applications: you have a fully playable Windows build (138 MB), 912+ art assets, a comprehensive Game Design Document, a 5-phase development roadmap, and a professional testing guide. Phase 1 (Core Loop) is 100% complete and Phase 2 (Harvest Loop) is 50% complete.</w:t>
      </w:r>
    </w:p>
    <w:p>
      <w:pPr>
        <w:spacing w:after="120"/>
      </w:pPr>
      <w:r>
        <w:rPr>
          <w:rFonts w:ascii="Arial" w:cs="Arial" w:eastAsia="Arial" w:hAnsi="Arial"/>
          <w:sz w:val="22"/>
          <w:szCs w:val="22"/>
        </w:rPr>
        <w:t xml:space="preserve">Five Cats Studios LLC is officially formed (Iowa LLC, EIN 41-5191825, Mercury business bank account active). You have no existing third-party funding, which makes you eligible for grants that exclude previously-funded projects.</w:t>
      </w:r>
    </w:p>
    <w:p>
      <w:pPr>
        <w:spacing w:after="120"/>
      </w:pPr>
      <w:r>
        <w:rPr>
          <w:rFonts w:ascii="Arial" w:cs="Arial" w:eastAsia="Arial" w:hAnsi="Arial"/>
          <w:b/>
          <w:bCs/>
          <w:sz w:val="22"/>
          <w:szCs w:val="22"/>
        </w:rPr>
        <w:t xml:space="preserve">Total potential funding identified: </w:t>
      </w:r>
      <w:r>
        <w:rPr>
          <w:rFonts w:ascii="Arial" w:cs="Arial" w:eastAsia="Arial" w:hAnsi="Arial"/>
          <w:sz w:val="22"/>
          <w:szCs w:val="22"/>
        </w:rPr>
        <w:t xml:space="preserve">From $500 micro-grants to $300,000 investment funding, with several opportunities in the $10,000-$50,000 sweet spot. Three opportunities are open for application RIGHT NOW.</w:t>
      </w:r>
    </w:p>
    <w:p>
      <w:pPr>
        <w:spacing w:after="200" w:before="200"/>
      </w:pPr>
    </w:p>
    <w:p>
      <w:pPr>
        <w:pStyle w:val="Heading1"/>
        <w:spacing w:after="200" w:before="360"/>
      </w:pPr>
      <w:r>
        <w:rPr>
          <w:rFonts w:ascii="Arial" w:cs="Arial" w:eastAsia="Arial" w:hAnsi="Arial"/>
          <w:b/>
          <w:bCs/>
          <w:color w:val="2C3E50"/>
          <w:sz w:val="32"/>
          <w:szCs w:val="32"/>
        </w:rPr>
        <w:t xml:space="preserve">Quick Reference: Readiness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800"/>
        <w:gridCol w:w="15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Opportunity</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Amount</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Readiness</w:t>
            </w:r>
          </w:p>
        </w:tc>
        <w:tc>
          <w:tcPr>
            <w:tcW w:type="dxa" w:w="1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Repay?</w:t>
            </w:r>
          </w:p>
        </w:tc>
      </w:tr>
      <w:tr>
        <w:tc>
          <w:tcPr>
            <w:tcW w:type="dxa" w:w="2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18"/>
                <w:szCs w:val="18"/>
              </w:rPr>
              <w:t xml:space="preserve">GameDev.tv Fund</w:t>
            </w:r>
          </w:p>
        </w:tc>
        <w:tc>
          <w:tcPr>
            <w:tcW w:type="dxa" w:w="1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18"/>
                <w:szCs w:val="18"/>
              </w:rPr>
              <w:t xml:space="preserve">$500</w:t>
            </w:r>
          </w:p>
        </w:tc>
        <w:tc>
          <w:tcPr>
            <w:tcW w:type="dxa" w:w="1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18"/>
                <w:szCs w:val="18"/>
              </w:rPr>
              <w:t xml:space="preserve">Open Soon</w:t>
            </w:r>
          </w:p>
        </w:tc>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27AE60"/>
                <w:sz w:val="18"/>
                <w:szCs w:val="18"/>
              </w:rPr>
              <w:t xml:space="preserve">READY</w:t>
            </w:r>
          </w:p>
        </w:tc>
        <w:tc>
          <w:tcPr>
            <w:tcW w:type="dxa" w:w="15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18"/>
                <w:szCs w:val="18"/>
              </w:rPr>
              <w:t xml:space="preserve">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Blue Ocean Rising Tide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Up to $300K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Open Soon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18"/>
                <w:szCs w:val="18"/>
              </w:rPr>
              <w:t xml:space="preserve">READY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Investment</w:t>
            </w:r>
          </w:p>
        </w:tc>
      </w:tr>
      <w:tr>
        <w:tc>
          <w:tcPr>
            <w:tcW w:type="dxa" w:w="2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18"/>
                <w:szCs w:val="18"/>
              </w:rPr>
              <w:t xml:space="preserve">Indie Fund</w:t>
            </w:r>
          </w:p>
        </w:tc>
        <w:tc>
          <w:tcPr>
            <w:tcW w:type="dxa" w:w="1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18"/>
                <w:szCs w:val="18"/>
              </w:rPr>
              <w:t xml:space="preserve">$10K-$50K</w:t>
            </w:r>
          </w:p>
        </w:tc>
        <w:tc>
          <w:tcPr>
            <w:tcW w:type="dxa" w:w="1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18"/>
                <w:szCs w:val="18"/>
              </w:rPr>
              <w:t xml:space="preserve">Always Open</w:t>
            </w:r>
          </w:p>
        </w:tc>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bCs/>
                <w:color w:val="27AE60"/>
                <w:sz w:val="18"/>
                <w:szCs w:val="18"/>
              </w:rPr>
              <w:t xml:space="preserve">READY</w:t>
            </w:r>
          </w:p>
        </w:tc>
        <w:tc>
          <w:tcPr>
            <w:tcW w:type="dxa" w:w="15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18"/>
                <w:szCs w:val="18"/>
              </w:rPr>
              <w:t xml:space="preserve">Recoupable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Xsolla Funding Club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Always Open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7AE60"/>
                <w:sz w:val="18"/>
                <w:szCs w:val="18"/>
              </w:rPr>
              <w:t xml:space="preserve">READY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Varies</w:t>
            </w:r>
          </w:p>
        </w:tc>
      </w:tr>
      <w:tr>
        <w:tc>
          <w:tcPr>
            <w:tcW w:type="dxa" w:w="2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18"/>
                <w:szCs w:val="18"/>
              </w:rPr>
              <w:t xml:space="preserve">Iowa Arts Council</w:t>
            </w:r>
          </w:p>
        </w:tc>
        <w:tc>
          <w:tcPr>
            <w:tcW w:type="dxa" w:w="1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18"/>
                <w:szCs w:val="18"/>
              </w:rPr>
              <w:t xml:space="preserve">$1K-$10K</w:t>
            </w:r>
          </w:p>
        </w:tc>
        <w:tc>
          <w:tcPr>
            <w:tcW w:type="dxa" w:w="1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18"/>
                <w:szCs w:val="18"/>
              </w:rPr>
              <w:t xml:space="preserve">~April 2026</w:t>
            </w:r>
          </w:p>
        </w:tc>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F39C12"/>
                <w:sz w:val="18"/>
                <w:szCs w:val="18"/>
              </w:rPr>
              <w:t xml:space="preserve">Near Ready</w:t>
            </w:r>
          </w:p>
        </w:tc>
        <w:tc>
          <w:tcPr>
            <w:tcW w:type="dxa" w:w="15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18"/>
                <w:szCs w:val="18"/>
              </w:rPr>
              <w:t xml:space="preserve">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DANGEN Grant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$10K-$25K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Inactive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Ready if open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w:t>
            </w:r>
          </w:p>
        </w:tc>
      </w:tr>
      <w:tr>
        <w:tc>
          <w:tcPr>
            <w:tcW w:type="dxa" w:w="2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18"/>
                <w:szCs w:val="18"/>
              </w:rPr>
              <w:t xml:space="preserve">NEA (via sponsor)</w:t>
            </w:r>
          </w:p>
        </w:tc>
        <w:tc>
          <w:tcPr>
            <w:tcW w:type="dxa" w:w="1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18"/>
                <w:szCs w:val="18"/>
              </w:rPr>
              <w:t xml:space="preserve">$10K-$100K</w:t>
            </w:r>
          </w:p>
        </w:tc>
        <w:tc>
          <w:tcPr>
            <w:tcW w:type="dxa" w:w="16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18"/>
                <w:szCs w:val="18"/>
              </w:rPr>
              <w:t xml:space="preserve">July 2026?</w:t>
            </w:r>
          </w:p>
        </w:tc>
        <w:tc>
          <w:tcPr>
            <w:tcW w:type="dxa" w:w="180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888888"/>
                <w:sz w:val="18"/>
                <w:szCs w:val="18"/>
              </w:rPr>
              <w:t xml:space="preserve">Long-term</w:t>
            </w:r>
          </w:p>
        </w:tc>
        <w:tc>
          <w:tcPr>
            <w:tcW w:type="dxa" w:w="1560"/>
            <w:tcBorders>
              <w:top w:val="single" w:color="CCCCCC" w:sz="1"/>
              <w:left w:val="single" w:color="CCCCCC" w:sz="1"/>
              <w:bottom w:val="single" w:color="CCCCCC" w:sz="1"/>
              <w:right w:val="single" w:color="CCCCCC" w:sz="1"/>
            </w:tcBorders>
            <w:shd w:fill="FFF8E7" w:val="clear"/>
            <w:tcMar>
              <w:top w:type="dxa" w:w="80"/>
              <w:left w:type="dxa" w:w="120"/>
              <w:bottom w:type="dxa" w:w="80"/>
              <w:right w:type="dxa" w:w="120"/>
            </w:tcMar>
          </w:tcPr>
          <w:p>
            <w:r>
              <w:rPr>
                <w:rFonts w:ascii="Arial" w:cs="Arial" w:eastAsia="Arial" w:hAnsi="Arial"/>
                <w:b w:val="false"/>
                <w:bCs w:val="false"/>
                <w:color w:val="333333"/>
                <w:sz w:val="18"/>
                <w:szCs w:val="18"/>
              </w:rPr>
              <w:t xml:space="preserve">No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Ancient Games Fund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~$31K USD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Rolling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888888"/>
                <w:sz w:val="18"/>
                <w:szCs w:val="18"/>
              </w:rPr>
              <w:t xml:space="preserve">Partial fit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Varies</w:t>
            </w:r>
          </w:p>
        </w:tc>
      </w:tr>
    </w:tbl>
    <w:p>
      <w:r>
        <w:br w:type="page"/>
      </w:r>
    </w:p>
    <w:p>
      <w:pPr>
        <w:pStyle w:val="Heading1"/>
        <w:spacing w:after="200" w:before="360"/>
      </w:pPr>
      <w:r>
        <w:rPr>
          <w:rFonts w:ascii="Arial" w:cs="Arial" w:eastAsia="Arial" w:hAnsi="Arial"/>
          <w:b/>
          <w:bCs/>
          <w:color w:val="2C3E50"/>
          <w:sz w:val="32"/>
          <w:szCs w:val="32"/>
        </w:rPr>
        <w:t xml:space="preserve">Detailed Grant Profiles</w:t>
      </w:r>
    </w:p>
    <w:p>
      <w:pPr>
        <w:spacing w:after="120"/>
      </w:pPr>
      <w:r>
        <w:rPr>
          <w:rFonts w:ascii="Arial" w:cs="Arial" w:eastAsia="Arial" w:hAnsi="Arial"/>
          <w:sz w:val="22"/>
          <w:szCs w:val="22"/>
        </w:rPr>
        <w:t xml:space="preserve">Ordered from most immediately actionable to longer-term strategic opportunities.</w:t>
      </w:r>
    </w:p>
    <w:p>
      <w:pPr>
        <w:pStyle w:val="Heading2"/>
        <w:spacing w:after="200" w:before="240"/>
      </w:pPr>
      <w:r>
        <w:rPr>
          <w:rFonts w:ascii="Arial" w:cs="Arial" w:eastAsia="Arial" w:hAnsi="Arial"/>
          <w:b/>
          <w:bCs/>
          <w:color w:val="2C3E50"/>
          <w:sz w:val="28"/>
          <w:szCs w:val="28"/>
        </w:rPr>
        <w:t xml:space="preserve">1. GameDev.tv Indie Game Dev Fund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E6C8" w:val="clear"/>
            <w:tcMar>
              <w:top w:type="dxa" w:w="80"/>
              <w:left w:type="dxa" w:w="120"/>
              <w:bottom w:type="dxa" w:w="80"/>
              <w:right w:type="dxa" w:w="120"/>
            </w:tcMar>
          </w:tcPr>
          <w:p>
            <w:r>
              <w:rPr>
                <w:rFonts w:ascii="Arial" w:cs="Arial" w:eastAsia="Arial" w:hAnsi="Arial"/>
                <w:b/>
                <w:bCs/>
                <w:color w:val="2C3E50"/>
                <w:sz w:val="20"/>
                <w:szCs w:val="20"/>
              </w:rPr>
              <w:t xml:space="preserve">Amount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 USD (no-strings grant)</w:t>
            </w:r>
          </w:p>
        </w:tc>
      </w:tr>
      <w:tr>
        <w:tc>
          <w:tcPr>
            <w:tcW w:type="dxa" w:w="2400"/>
            <w:tcBorders>
              <w:top w:val="single" w:color="CCCCCC" w:sz="1"/>
              <w:left w:val="single" w:color="CCCCCC" w:sz="1"/>
              <w:bottom w:val="single" w:color="CCCCCC" w:sz="1"/>
              <w:right w:val="single" w:color="CCCCCC" w:sz="1"/>
            </w:tcBorders>
            <w:shd w:fill="F5E6C8" w:val="clear"/>
            <w:tcMar>
              <w:top w:type="dxa" w:w="80"/>
              <w:left w:type="dxa" w:w="120"/>
              <w:bottom w:type="dxa" w:w="80"/>
              <w:right w:type="dxa" w:w="120"/>
            </w:tcMar>
          </w:tcPr>
          <w:p>
            <w:r>
              <w:rPr>
                <w:rFonts w:ascii="Arial" w:cs="Arial" w:eastAsia="Arial" w:hAnsi="Arial"/>
                <w:b/>
                <w:bCs/>
                <w:color w:val="2C3E50"/>
                <w:sz w:val="20"/>
                <w:szCs w:val="20"/>
              </w:rPr>
              <w:t xml:space="preserve">Deadline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Round 1 closed March 8, 2026. Round 2 expected to open soon (watch site).</w:t>
            </w:r>
          </w:p>
        </w:tc>
      </w:tr>
      <w:tr>
        <w:tc>
          <w:tcPr>
            <w:tcW w:type="dxa" w:w="2400"/>
            <w:tcBorders>
              <w:top w:val="single" w:color="CCCCCC" w:sz="1"/>
              <w:left w:val="single" w:color="CCCCCC" w:sz="1"/>
              <w:bottom w:val="single" w:color="CCCCCC" w:sz="1"/>
              <w:right w:val="single" w:color="CCCCCC" w:sz="1"/>
            </w:tcBorders>
            <w:shd w:fill="F5E6C8" w:val="clear"/>
            <w:tcMar>
              <w:top w:type="dxa" w:w="80"/>
              <w:left w:type="dxa" w:w="120"/>
              <w:bottom w:type="dxa" w:w="80"/>
              <w:right w:type="dxa" w:w="120"/>
            </w:tcMar>
          </w:tcPr>
          <w:p>
            <w:r>
              <w:rPr>
                <w:rFonts w:ascii="Arial" w:cs="Arial" w:eastAsia="Arial" w:hAnsi="Arial"/>
                <w:b/>
                <w:bCs/>
                <w:color w:val="2C3E50"/>
                <w:sz w:val="20"/>
                <w:szCs w:val="20"/>
              </w:rPr>
              <w:t xml:space="preserve">Readiness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READY NOW - You meet every requirement today</w:t>
            </w:r>
          </w:p>
        </w:tc>
      </w:tr>
      <w:tr>
        <w:tc>
          <w:tcPr>
            <w:tcW w:type="dxa" w:w="2400"/>
            <w:tcBorders>
              <w:top w:val="single" w:color="CCCCCC" w:sz="1"/>
              <w:left w:val="single" w:color="CCCCCC" w:sz="1"/>
              <w:bottom w:val="single" w:color="CCCCCC" w:sz="1"/>
              <w:right w:val="single" w:color="CCCCCC" w:sz="1"/>
            </w:tcBorders>
            <w:shd w:fill="F5E6C8" w:val="clear"/>
            <w:tcMar>
              <w:top w:type="dxa" w:w="80"/>
              <w:left w:type="dxa" w:w="120"/>
              <w:bottom w:type="dxa" w:w="80"/>
              <w:right w:type="dxa" w:w="120"/>
            </w:tcMar>
          </w:tcPr>
          <w:p>
            <w:r>
              <w:rPr>
                <w:rFonts w:ascii="Arial" w:cs="Arial" w:eastAsia="Arial" w:hAnsi="Arial"/>
                <w:b/>
                <w:bCs/>
                <w:color w:val="2C3E50"/>
                <w:sz w:val="20"/>
                <w:szCs w:val="20"/>
              </w:rPr>
              <w:t xml:space="preserve">Repayment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Must credit GameDev.tv in game credits.</w:t>
            </w:r>
          </w:p>
        </w:tc>
      </w:tr>
    </w:tbl>
    <w:p>
      <w:pPr>
        <w:spacing w:after="120"/>
      </w:pPr>
    </w:p>
    <w:p>
      <w:pPr>
        <w:pStyle w:val="Heading3"/>
        <w:spacing w:after="200" w:before="240"/>
      </w:pPr>
      <w:r>
        <w:rPr>
          <w:rFonts w:ascii="Arial" w:cs="Arial" w:eastAsia="Arial" w:hAnsi="Arial"/>
          <w:b/>
          <w:bCs/>
          <w:color w:val="2C3E50"/>
          <w:sz w:val="24"/>
          <w:szCs w:val="24"/>
        </w:rPr>
        <w:t xml:space="preserve">What It Is</w:t>
      </w:r>
    </w:p>
    <w:p>
      <w:pPr>
        <w:spacing w:after="120"/>
      </w:pPr>
      <w:r>
        <w:rPr>
          <w:rFonts w:ascii="Arial" w:cs="Arial" w:eastAsia="Arial" w:hAnsi="Arial"/>
          <w:sz w:val="22"/>
          <w:szCs w:val="22"/>
        </w:rPr>
        <w:t xml:space="preserve">A micro-grant program awarding $500 each to 5 indie game projects per round. Designed for early/mid-stage games needing a boost for art, audio, tools, or contractors. Simple application, low competition relative to larger grants. Great first grant to build your track record.</w:t>
      </w:r>
    </w:p>
    <w:p>
      <w:pPr>
        <w:pStyle w:val="Heading3"/>
        <w:spacing w:after="200" w:before="240"/>
      </w:pPr>
      <w:r>
        <w:rPr>
          <w:rFonts w:ascii="Arial" w:cs="Arial" w:eastAsia="Arial" w:hAnsi="Arial"/>
          <w:b/>
          <w:bCs/>
          <w:color w:val="2C3E50"/>
          <w:sz w:val="24"/>
          <w:szCs w:val="24"/>
        </w:rPr>
        <w:t xml:space="preserve">What You Need to Provide</w:t>
      </w:r>
    </w:p>
    <w:p>
      <w:pPr>
        <w:pStyle w:val="ListParagraph"/>
        <w:numPr>
          <w:ilvl w:val="0"/>
          <w:numId w:val="2"/>
        </w:numPr>
        <w:spacing w:after="60"/>
      </w:pPr>
      <w:r>
        <w:rPr>
          <w:rFonts w:ascii="Arial" w:cs="Arial" w:eastAsia="Arial" w:hAnsi="Arial"/>
          <w:sz w:val="22"/>
          <w:szCs w:val="22"/>
        </w:rPr>
        <w:t xml:space="preserve">Actively developing game (not completed/released)</w:t>
      </w:r>
    </w:p>
    <w:p>
      <w:pPr>
        <w:pStyle w:val="ListParagraph"/>
        <w:numPr>
          <w:ilvl w:val="0"/>
          <w:numId w:val="2"/>
        </w:numPr>
        <w:spacing w:after="60"/>
      </w:pPr>
      <w:r>
        <w:rPr>
          <w:rFonts w:ascii="Arial" w:cs="Arial" w:eastAsia="Arial" w:hAnsi="Arial"/>
          <w:sz w:val="22"/>
          <w:szCs w:val="22"/>
        </w:rPr>
        <w:t xml:space="preserve">Playable prototype or clear work-in-progress</w:t>
      </w:r>
    </w:p>
    <w:p>
      <w:pPr>
        <w:pStyle w:val="ListParagraph"/>
        <w:numPr>
          <w:ilvl w:val="0"/>
          <w:numId w:val="2"/>
        </w:numPr>
        <w:spacing w:after="60"/>
      </w:pPr>
      <w:r>
        <w:rPr>
          <w:rFonts w:ascii="Arial" w:cs="Arial" w:eastAsia="Arial" w:hAnsi="Arial"/>
          <w:sz w:val="22"/>
          <w:szCs w:val="22"/>
        </w:rPr>
        <w:t xml:space="preserve">Short gameplay video clip (1-2 minutes)</w:t>
      </w:r>
    </w:p>
    <w:p>
      <w:pPr>
        <w:pStyle w:val="ListParagraph"/>
        <w:numPr>
          <w:ilvl w:val="0"/>
          <w:numId w:val="2"/>
        </w:numPr>
        <w:spacing w:after="60"/>
      </w:pPr>
      <w:r>
        <w:rPr>
          <w:rFonts w:ascii="Arial" w:cs="Arial" w:eastAsia="Arial" w:hAnsi="Arial"/>
          <w:sz w:val="22"/>
          <w:szCs w:val="22"/>
        </w:rPr>
        <w:t xml:space="preserve">Description of how you would use the $500</w:t>
      </w:r>
    </w:p>
    <w:p>
      <w:pPr>
        <w:pStyle w:val="ListParagraph"/>
        <w:numPr>
          <w:ilvl w:val="0"/>
          <w:numId w:val="2"/>
        </w:numPr>
        <w:spacing w:after="60"/>
      </w:pPr>
      <w:r>
        <w:rPr>
          <w:rFonts w:ascii="Arial" w:cs="Arial" w:eastAsia="Arial" w:hAnsi="Arial"/>
          <w:sz w:val="22"/>
          <w:szCs w:val="22"/>
        </w:rPr>
        <w:t xml:space="preserve">Ability to receive funds via PayPal or bank wire</w:t>
      </w:r>
    </w:p>
    <w:p>
      <w:pPr>
        <w:pStyle w:val="ListParagraph"/>
        <w:numPr>
          <w:ilvl w:val="0"/>
          <w:numId w:val="2"/>
        </w:numPr>
        <w:spacing w:after="60"/>
      </w:pPr>
      <w:r>
        <w:rPr>
          <w:rFonts w:ascii="Arial" w:cs="Arial" w:eastAsia="Arial" w:hAnsi="Arial"/>
          <w:sz w:val="22"/>
          <w:szCs w:val="22"/>
        </w:rPr>
        <w:t xml:space="preserve">Agreement to credit GameDev.tv in game credits</w:t>
      </w:r>
    </w:p>
    <w:p>
      <w:pPr>
        <w:pStyle w:val="Heading3"/>
        <w:spacing w:after="200" w:before="240"/>
      </w:pPr>
      <w:r>
        <w:rPr>
          <w:rFonts w:ascii="Arial" w:cs="Arial" w:eastAsia="Arial" w:hAnsi="Arial"/>
          <w:b/>
          <w:bCs/>
          <w:color w:val="2C3E50"/>
          <w:sz w:val="24"/>
          <w:szCs w:val="24"/>
        </w:rPr>
        <w:t xml:space="preserve">Your Readiness Assessment</w:t>
      </w:r>
    </w:p>
    <w:p>
      <w:pPr>
        <w:spacing w:after="120"/>
      </w:pPr>
      <w:r>
        <w:rPr>
          <w:rFonts w:ascii="Arial" w:cs="Arial" w:eastAsia="Arial" w:hAnsi="Arial"/>
          <w:sz w:val="22"/>
          <w:szCs w:val="22"/>
        </w:rPr>
        <w:t xml:space="preserve">You are 100% ready. Smoke &amp; Honey has a fully playable Windows build, 912+ art assets, and a clear development roadmap. Your harvest pipeline and bee simulation make for compelling gameplay footage. You could apply the moment Round 2 opens.</w:t>
      </w:r>
    </w:p>
    <w:p>
      <w:pPr>
        <w:pStyle w:val="Heading3"/>
        <w:spacing w:after="200" w:before="240"/>
      </w:pPr>
      <w:r>
        <w:rPr>
          <w:rFonts w:ascii="Arial" w:cs="Arial" w:eastAsia="Arial" w:hAnsi="Arial"/>
          <w:b/>
          <w:bCs/>
          <w:color w:val="2C3E50"/>
          <w:sz w:val="24"/>
          <w:szCs w:val="24"/>
        </w:rPr>
        <w:t xml:space="preserve">Action Items to Apply</w:t>
      </w:r>
    </w:p>
    <w:p>
      <w:pPr>
        <w:pStyle w:val="ListParagraph"/>
        <w:numPr>
          <w:ilvl w:val="0"/>
          <w:numId w:val="3"/>
        </w:numPr>
        <w:spacing w:after="60"/>
      </w:pPr>
      <w:r>
        <w:rPr>
          <w:rFonts w:ascii="Arial" w:cs="Arial" w:eastAsia="Arial" w:hAnsi="Arial"/>
          <w:sz w:val="22"/>
          <w:szCs w:val="22"/>
        </w:rPr>
        <w:t xml:space="preserve">Record a 1-2 minute gameplay clip showing the bee inspection, harvest pipeline, and Cedar Bend exploration</w:t>
      </w:r>
    </w:p>
    <w:p>
      <w:pPr>
        <w:pStyle w:val="ListParagraph"/>
        <w:numPr>
          <w:ilvl w:val="0"/>
          <w:numId w:val="3"/>
        </w:numPr>
        <w:spacing w:after="60"/>
      </w:pPr>
      <w:r>
        <w:rPr>
          <w:rFonts w:ascii="Arial" w:cs="Arial" w:eastAsia="Arial" w:hAnsi="Arial"/>
          <w:sz w:val="22"/>
          <w:szCs w:val="22"/>
        </w:rPr>
        <w:t xml:space="preserve">Write a 2-3 paragraph pitch describing Smoke &amp; Honey and how $500 would be used (e.g., sound effects, music, additional art assets)</w:t>
      </w:r>
    </w:p>
    <w:p>
      <w:pPr>
        <w:pStyle w:val="ListParagraph"/>
        <w:numPr>
          <w:ilvl w:val="0"/>
          <w:numId w:val="3"/>
        </w:numPr>
        <w:spacing w:after="60"/>
      </w:pPr>
      <w:r>
        <w:rPr>
          <w:rFonts w:ascii="Arial" w:cs="Arial" w:eastAsia="Arial" w:hAnsi="Arial"/>
          <w:sz w:val="22"/>
          <w:szCs w:val="22"/>
        </w:rPr>
        <w:t xml:space="preserve">Bookmark https://gamedev.tv/p/indie-game-dev-fund and check weekly for Round 2 opening</w:t>
      </w:r>
    </w:p>
    <w:p>
      <w:pPr>
        <w:pStyle w:val="ListParagraph"/>
        <w:numPr>
          <w:ilvl w:val="0"/>
          <w:numId w:val="3"/>
        </w:numPr>
        <w:spacing w:after="60"/>
      </w:pPr>
      <w:r>
        <w:rPr>
          <w:rFonts w:ascii="Arial" w:cs="Arial" w:eastAsia="Arial" w:hAnsi="Arial"/>
          <w:sz w:val="22"/>
          <w:szCs w:val="22"/>
        </w:rPr>
        <w:t xml:space="preserve">Submit application immediately when Round 2 opens</w:t>
      </w:r>
    </w:p>
    <w:p>
      <w:pPr>
        <w:pStyle w:val="Heading3"/>
        <w:spacing w:after="200" w:before="240"/>
      </w:pPr>
      <w:r>
        <w:rPr>
          <w:rFonts w:ascii="Arial" w:cs="Arial" w:eastAsia="Arial" w:hAnsi="Arial"/>
          <w:b/>
          <w:bCs/>
          <w:color w:val="2C3E50"/>
          <w:sz w:val="24"/>
          <w:szCs w:val="24"/>
        </w:rPr>
        <w:t xml:space="preserve">Apply Here</w:t>
      </w:r>
    </w:p>
    <w:p>
      <w:pPr>
        <w:spacing w:after="80"/>
      </w:pPr>
      <w:hyperlink w:history="1" r:id="rIdr3sf-qixa5a7eoyghdbzw">
        <w:r>
          <w:rPr>
            <w:rStyle w:val="Hyperlink"/>
            <w:rFonts w:ascii="Arial" w:cs="Arial" w:eastAsia="Arial" w:hAnsi="Arial"/>
            <w:sz w:val="22"/>
            <w:szCs w:val="22"/>
          </w:rPr>
          <w:t xml:space="preserve">https://gamedev.tv/p/indie-game-dev-fund</w:t>
        </w:r>
      </w:hyperlink>
    </w:p>
    <w:p>
      <w:pPr>
        <w:pBdr>
          <w:bottom w:val="single" w:color="D4A843" w:sz="2" w:space="1"/>
        </w:pBdr>
        <w:spacing w:after="200" w:before="200"/>
      </w:pPr>
    </w:p>
    <w:p>
      <w:pPr>
        <w:pStyle w:val="Heading2"/>
        <w:spacing w:after="200" w:before="240"/>
      </w:pPr>
      <w:r>
        <w:rPr>
          <w:rFonts w:ascii="Arial" w:cs="Arial" w:eastAsia="Arial" w:hAnsi="Arial"/>
          <w:b/>
          <w:bCs/>
          <w:color w:val="2C3E50"/>
          <w:sz w:val="28"/>
          <w:szCs w:val="28"/>
        </w:rPr>
        <w:t xml:space="preserve">2. Blue Ocean Games - Rising Tide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E6C8" w:val="clear"/>
            <w:tcMar>
              <w:top w:type="dxa" w:w="80"/>
              <w:left w:type="dxa" w:w="120"/>
              <w:bottom w:type="dxa" w:w="80"/>
              <w:right w:type="dxa" w:w="120"/>
            </w:tcMar>
          </w:tcPr>
          <w:p>
            <w:r>
              <w:rPr>
                <w:rFonts w:ascii="Arial" w:cs="Arial" w:eastAsia="Arial" w:hAnsi="Arial"/>
                <w:b/>
                <w:bCs/>
                <w:color w:val="2C3E50"/>
                <w:sz w:val="20"/>
                <w:szCs w:val="20"/>
              </w:rPr>
              <w:t xml:space="preserve">Amount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 to $300,000 (In-Development track) or up to $25,000 (Idea-Only track)</w:t>
            </w:r>
          </w:p>
        </w:tc>
      </w:tr>
      <w:tr>
        <w:tc>
          <w:tcPr>
            <w:tcW w:type="dxa" w:w="2400"/>
            <w:tcBorders>
              <w:top w:val="single" w:color="CCCCCC" w:sz="1"/>
              <w:left w:val="single" w:color="CCCCCC" w:sz="1"/>
              <w:bottom w:val="single" w:color="CCCCCC" w:sz="1"/>
              <w:right w:val="single" w:color="CCCCCC" w:sz="1"/>
            </w:tcBorders>
            <w:shd w:fill="F5E6C8" w:val="clear"/>
            <w:tcMar>
              <w:top w:type="dxa" w:w="80"/>
              <w:left w:type="dxa" w:w="120"/>
              <w:bottom w:type="dxa" w:w="80"/>
              <w:right w:type="dxa" w:w="120"/>
            </w:tcMar>
          </w:tcPr>
          <w:p>
            <w:r>
              <w:rPr>
                <w:rFonts w:ascii="Arial" w:cs="Arial" w:eastAsia="Arial" w:hAnsi="Arial"/>
                <w:b/>
                <w:bCs/>
                <w:color w:val="2C3E50"/>
                <w:sz w:val="20"/>
                <w:szCs w:val="20"/>
              </w:rPr>
              <w:t xml:space="preserve">Deadline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Rising Tide 3 submissions closed March 31, 2026. Rising Tide 4 expected soon. Watch site for next window.</w:t>
            </w:r>
          </w:p>
        </w:tc>
      </w:tr>
      <w:tr>
        <w:tc>
          <w:tcPr>
            <w:tcW w:type="dxa" w:w="2400"/>
            <w:tcBorders>
              <w:top w:val="single" w:color="CCCCCC" w:sz="1"/>
              <w:left w:val="single" w:color="CCCCCC" w:sz="1"/>
              <w:bottom w:val="single" w:color="CCCCCC" w:sz="1"/>
              <w:right w:val="single" w:color="CCCCCC" w:sz="1"/>
            </w:tcBorders>
            <w:shd w:fill="F5E6C8" w:val="clear"/>
            <w:tcMar>
              <w:top w:type="dxa" w:w="80"/>
              <w:left w:type="dxa" w:w="120"/>
              <w:bottom w:type="dxa" w:w="80"/>
              <w:right w:type="dxa" w:w="120"/>
            </w:tcMar>
          </w:tcPr>
          <w:p>
            <w:r>
              <w:rPr>
                <w:rFonts w:ascii="Arial" w:cs="Arial" w:eastAsia="Arial" w:hAnsi="Arial"/>
                <w:b/>
                <w:bCs/>
                <w:color w:val="2C3E50"/>
                <w:sz w:val="20"/>
                <w:szCs w:val="20"/>
              </w:rPr>
              <w:t xml:space="preserve">Readiness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READY NOW - Strong candidate for In-Development track</w:t>
            </w:r>
          </w:p>
        </w:tc>
      </w:tr>
      <w:tr>
        <w:tc>
          <w:tcPr>
            <w:tcW w:type="dxa" w:w="2400"/>
            <w:tcBorders>
              <w:top w:val="single" w:color="CCCCCC" w:sz="1"/>
              <w:left w:val="single" w:color="CCCCCC" w:sz="1"/>
              <w:bottom w:val="single" w:color="CCCCCC" w:sz="1"/>
              <w:right w:val="single" w:color="CCCCCC" w:sz="1"/>
            </w:tcBorders>
            <w:shd w:fill="F5E6C8" w:val="clear"/>
            <w:tcMar>
              <w:top w:type="dxa" w:w="80"/>
              <w:left w:type="dxa" w:w="120"/>
              <w:bottom w:type="dxa" w:w="80"/>
              <w:right w:type="dxa" w:w="120"/>
            </w:tcMar>
          </w:tcPr>
          <w:p>
            <w:r>
              <w:rPr>
                <w:rFonts w:ascii="Arial" w:cs="Arial" w:eastAsia="Arial" w:hAnsi="Arial"/>
                <w:b/>
                <w:bCs/>
                <w:color w:val="2C3E50"/>
                <w:sz w:val="20"/>
                <w:szCs w:val="20"/>
              </w:rPr>
              <w:t xml:space="preserve">Repayment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Investment model (SAIL funding contract), not a traditional grant. Terms negotiated individually.</w:t>
            </w:r>
          </w:p>
        </w:tc>
      </w:tr>
    </w:tbl>
    <w:p>
      <w:pPr>
        <w:spacing w:after="120"/>
      </w:pPr>
    </w:p>
    <w:p>
      <w:pPr>
        <w:pStyle w:val="Heading3"/>
        <w:spacing w:after="200" w:before="240"/>
      </w:pPr>
      <w:r>
        <w:rPr>
          <w:rFonts w:ascii="Arial" w:cs="Arial" w:eastAsia="Arial" w:hAnsi="Arial"/>
          <w:b/>
          <w:bCs/>
          <w:color w:val="2C3E50"/>
          <w:sz w:val="24"/>
          <w:szCs w:val="24"/>
        </w:rPr>
        <w:t xml:space="preserve">What It Is</w:t>
      </w:r>
    </w:p>
    <w:p>
      <w:pPr>
        <w:spacing w:after="120"/>
      </w:pPr>
      <w:r>
        <w:rPr>
          <w:rFonts w:ascii="Arial" w:cs="Arial" w:eastAsia="Arial" w:hAnsi="Arial"/>
          <w:sz w:val="22"/>
          <w:szCs w:val="22"/>
        </w:rPr>
        <w:t xml:space="preserve">A $30M fund backed by Krafton, investing in 100 indie games over 3 years. The Rising Tide Challenge has two tracks: In-Development (for games with playable builds, pitch for up to $300K) and Idea-Only (for concepts, up to $25K). Beyond funding, they provide incorporation assistance, bookkeeping services, and mentorship from industry veterans.</w:t>
      </w:r>
    </w:p>
    <w:p>
      <w:pPr>
        <w:pStyle w:val="Heading3"/>
        <w:spacing w:after="200" w:before="240"/>
      </w:pPr>
      <w:r>
        <w:rPr>
          <w:rFonts w:ascii="Arial" w:cs="Arial" w:eastAsia="Arial" w:hAnsi="Arial"/>
          <w:b/>
          <w:bCs/>
          <w:color w:val="2C3E50"/>
          <w:sz w:val="24"/>
          <w:szCs w:val="24"/>
        </w:rPr>
        <w:t xml:space="preserve">What You Need to Provide</w:t>
      </w:r>
    </w:p>
    <w:p>
      <w:pPr>
        <w:pStyle w:val="ListParagraph"/>
        <w:numPr>
          <w:ilvl w:val="0"/>
          <w:numId w:val="2"/>
        </w:numPr>
        <w:spacing w:after="60"/>
      </w:pPr>
      <w:r>
        <w:rPr>
          <w:rFonts w:ascii="Arial" w:cs="Arial" w:eastAsia="Arial" w:hAnsi="Arial"/>
          <w:sz w:val="22"/>
          <w:szCs w:val="22"/>
        </w:rPr>
        <w:t xml:space="preserve">In-Development Track: Playable build demonstrating core gameplay</w:t>
      </w:r>
    </w:p>
    <w:p>
      <w:pPr>
        <w:pStyle w:val="ListParagraph"/>
        <w:numPr>
          <w:ilvl w:val="0"/>
          <w:numId w:val="2"/>
        </w:numPr>
        <w:spacing w:after="60"/>
      </w:pPr>
      <w:r>
        <w:rPr>
          <w:rFonts w:ascii="Arial" w:cs="Arial" w:eastAsia="Arial" w:hAnsi="Arial"/>
          <w:sz w:val="22"/>
          <w:szCs w:val="22"/>
        </w:rPr>
        <w:t xml:space="preserve">Game trailer or gameplay video</w:t>
      </w:r>
    </w:p>
    <w:p>
      <w:pPr>
        <w:pStyle w:val="ListParagraph"/>
        <w:numPr>
          <w:ilvl w:val="0"/>
          <w:numId w:val="2"/>
        </w:numPr>
        <w:spacing w:after="60"/>
      </w:pPr>
      <w:r>
        <w:rPr>
          <w:rFonts w:ascii="Arial" w:cs="Arial" w:eastAsia="Arial" w:hAnsi="Arial"/>
          <w:sz w:val="22"/>
          <w:szCs w:val="22"/>
        </w:rPr>
        <w:t xml:space="preserve">Account on Blue Ocean Games portal</w:t>
      </w:r>
    </w:p>
    <w:p>
      <w:pPr>
        <w:pStyle w:val="ListParagraph"/>
        <w:numPr>
          <w:ilvl w:val="0"/>
          <w:numId w:val="2"/>
        </w:numPr>
        <w:spacing w:after="60"/>
      </w:pPr>
      <w:r>
        <w:rPr>
          <w:rFonts w:ascii="Arial" w:cs="Arial" w:eastAsia="Arial" w:hAnsi="Arial"/>
          <w:sz w:val="22"/>
          <w:szCs w:val="22"/>
        </w:rPr>
        <w:t xml:space="preserve">Clear art direction and at minimum a micro gameplay loop</w:t>
      </w:r>
    </w:p>
    <w:p>
      <w:pPr>
        <w:pStyle w:val="ListParagraph"/>
        <w:numPr>
          <w:ilvl w:val="0"/>
          <w:numId w:val="2"/>
        </w:numPr>
        <w:spacing w:after="60"/>
      </w:pPr>
      <w:r>
        <w:rPr>
          <w:rFonts w:ascii="Arial" w:cs="Arial" w:eastAsia="Arial" w:hAnsi="Arial"/>
          <w:sz w:val="22"/>
          <w:szCs w:val="22"/>
        </w:rPr>
        <w:t xml:space="preserve">Team/developer information</w:t>
      </w:r>
    </w:p>
    <w:p>
      <w:pPr>
        <w:pStyle w:val="ListParagraph"/>
        <w:numPr>
          <w:ilvl w:val="0"/>
          <w:numId w:val="2"/>
        </w:numPr>
        <w:spacing w:after="60"/>
      </w:pPr>
      <w:r>
        <w:rPr>
          <w:rFonts w:ascii="Arial" w:cs="Arial" w:eastAsia="Arial" w:hAnsi="Arial"/>
          <w:sz w:val="22"/>
          <w:szCs w:val="22"/>
        </w:rPr>
        <w:t xml:space="preserve">Project pitch and development timeline</w:t>
      </w:r>
    </w:p>
    <w:p>
      <w:pPr>
        <w:pStyle w:val="Heading3"/>
        <w:spacing w:after="200" w:before="240"/>
      </w:pPr>
      <w:r>
        <w:rPr>
          <w:rFonts w:ascii="Arial" w:cs="Arial" w:eastAsia="Arial" w:hAnsi="Arial"/>
          <w:b/>
          <w:bCs/>
          <w:color w:val="2C3E50"/>
          <w:sz w:val="24"/>
          <w:szCs w:val="24"/>
        </w:rPr>
        <w:t xml:space="preserve">Your Readiness Assessment</w:t>
      </w:r>
    </w:p>
    <w:p>
      <w:pPr>
        <w:spacing w:after="120"/>
      </w:pPr>
      <w:r>
        <w:rPr>
          <w:rFonts w:ascii="Arial" w:cs="Arial" w:eastAsia="Arial" w:hAnsi="Arial"/>
          <w:sz w:val="22"/>
          <w:szCs w:val="22"/>
        </w:rPr>
        <w:t xml:space="preserve">Smoke &amp; Honey is an extremely strong candidate for the In-Development track. You have a playable vertical slice with Phase 1 complete and Phase 2 at 50%. Your science-calibrated bee simulation, 912+ assets, and comprehensive GDD demonstrate exactly the kind of serious project they fund. The cozy farming-sim genre is commercially proven. Apply for In-Development track, not Idea-Only.</w:t>
      </w:r>
    </w:p>
    <w:p>
      <w:pPr>
        <w:pStyle w:val="Heading3"/>
        <w:spacing w:after="200" w:before="240"/>
      </w:pPr>
      <w:r>
        <w:rPr>
          <w:rFonts w:ascii="Arial" w:cs="Arial" w:eastAsia="Arial" w:hAnsi="Arial"/>
          <w:b/>
          <w:bCs/>
          <w:color w:val="2C3E50"/>
          <w:sz w:val="24"/>
          <w:szCs w:val="24"/>
        </w:rPr>
        <w:t xml:space="preserve">Action Items to Apply</w:t>
      </w:r>
    </w:p>
    <w:p>
      <w:pPr>
        <w:pStyle w:val="ListParagraph"/>
        <w:numPr>
          <w:ilvl w:val="0"/>
          <w:numId w:val="3"/>
        </w:numPr>
        <w:spacing w:after="60"/>
      </w:pPr>
      <w:r>
        <w:rPr>
          <w:rFonts w:ascii="Arial" w:cs="Arial" w:eastAsia="Arial" w:hAnsi="Arial"/>
          <w:sz w:val="22"/>
          <w:szCs w:val="22"/>
        </w:rPr>
        <w:t xml:space="preserve">Create an account at blueoceangames.com</w:t>
      </w:r>
    </w:p>
    <w:p>
      <w:pPr>
        <w:pStyle w:val="ListParagraph"/>
        <w:numPr>
          <w:ilvl w:val="0"/>
          <w:numId w:val="3"/>
        </w:numPr>
        <w:spacing w:after="60"/>
      </w:pPr>
      <w:r>
        <w:rPr>
          <w:rFonts w:ascii="Arial" w:cs="Arial" w:eastAsia="Arial" w:hAnsi="Arial"/>
          <w:sz w:val="22"/>
          <w:szCs w:val="22"/>
        </w:rPr>
        <w:t xml:space="preserve">Record or compile a polished 2-3 minute gameplay trailer showing the bee simulation, harvest pipeline, and Cedar Bend world</w:t>
      </w:r>
    </w:p>
    <w:p>
      <w:pPr>
        <w:pStyle w:val="ListParagraph"/>
        <w:numPr>
          <w:ilvl w:val="0"/>
          <w:numId w:val="3"/>
        </w:numPr>
        <w:spacing w:after="60"/>
      </w:pPr>
      <w:r>
        <w:rPr>
          <w:rFonts w:ascii="Arial" w:cs="Arial" w:eastAsia="Arial" w:hAnsi="Arial"/>
          <w:sz w:val="22"/>
          <w:szCs w:val="22"/>
        </w:rPr>
        <w:t xml:space="preserve">Prepare a pitch document covering: concept, unique selling point (realistic bee biology + cozy farming sim), development timeline, team background</w:t>
      </w:r>
    </w:p>
    <w:p>
      <w:pPr>
        <w:pStyle w:val="ListParagraph"/>
        <w:numPr>
          <w:ilvl w:val="0"/>
          <w:numId w:val="3"/>
        </w:numPr>
        <w:spacing w:after="60"/>
      </w:pPr>
      <w:r>
        <w:rPr>
          <w:rFonts w:ascii="Arial" w:cs="Arial" w:eastAsia="Arial" w:hAnsi="Arial"/>
          <w:sz w:val="22"/>
          <w:szCs w:val="22"/>
        </w:rPr>
        <w:t xml:space="preserve">Watch for Rising Tide 4 announcement and submit immediately</w:t>
      </w:r>
    </w:p>
    <w:p>
      <w:pPr>
        <w:pStyle w:val="ListParagraph"/>
        <w:numPr>
          <w:ilvl w:val="0"/>
          <w:numId w:val="3"/>
        </w:numPr>
        <w:spacing w:after="60"/>
      </w:pPr>
      <w:r>
        <w:rPr>
          <w:rFonts w:ascii="Arial" w:cs="Arial" w:eastAsia="Arial" w:hAnsi="Arial"/>
          <w:sz w:val="22"/>
          <w:szCs w:val="22"/>
        </w:rPr>
        <w:t xml:space="preserve">Consider the SAIL funding contract terms carefully before accepting (this is investment, not a grant)</w:t>
      </w:r>
    </w:p>
    <w:p>
      <w:pPr>
        <w:pStyle w:val="Heading3"/>
        <w:spacing w:after="200" w:before="240"/>
      </w:pPr>
      <w:r>
        <w:rPr>
          <w:rFonts w:ascii="Arial" w:cs="Arial" w:eastAsia="Arial" w:hAnsi="Arial"/>
          <w:b/>
          <w:bCs/>
          <w:color w:val="2C3E50"/>
          <w:sz w:val="24"/>
          <w:szCs w:val="24"/>
        </w:rPr>
        <w:t xml:space="preserve">Apply Here</w:t>
      </w:r>
    </w:p>
    <w:p>
      <w:pPr>
        <w:spacing w:after="80"/>
      </w:pPr>
      <w:hyperlink w:history="1" r:id="rIdynqwhuqf8njzgh6bhk70g">
        <w:r>
          <w:rPr>
            <w:rStyle w:val="Hyperlink"/>
            <w:rFonts w:ascii="Arial" w:cs="Arial" w:eastAsia="Arial" w:hAnsi="Arial"/>
            <w:sz w:val="22"/>
            <w:szCs w:val="22"/>
          </w:rPr>
          <w:t xml:space="preserve">https://www.blueoceangames.com</w:t>
        </w:r>
      </w:hyperlink>
    </w:p>
    <w:p>
      <w:pPr>
        <w:pBdr>
          <w:bottom w:val="single" w:color="D4A843" w:sz="2" w:space="1"/>
        </w:pBdr>
        <w:spacing w:after="200" w:before="200"/>
      </w:pPr>
    </w:p>
    <w:p>
      <w:pPr>
        <w:pStyle w:val="Heading2"/>
        <w:spacing w:after="200" w:before="240"/>
      </w:pPr>
      <w:r>
        <w:rPr>
          <w:rFonts w:ascii="Arial" w:cs="Arial" w:eastAsia="Arial" w:hAnsi="Arial"/>
          <w:b/>
          <w:bCs/>
          <w:color w:val="2C3E50"/>
          <w:sz w:val="28"/>
          <w:szCs w:val="28"/>
        </w:rPr>
        <w:t xml:space="preserve">3. Indie Fund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E6C8" w:val="clear"/>
            <w:tcMar>
              <w:top w:type="dxa" w:w="80"/>
              <w:left w:type="dxa" w:w="120"/>
              <w:bottom w:type="dxa" w:w="80"/>
              <w:right w:type="dxa" w:w="120"/>
            </w:tcMar>
          </w:tcPr>
          <w:p>
            <w:r>
              <w:rPr>
                <w:rFonts w:ascii="Arial" w:cs="Arial" w:eastAsia="Arial" w:hAnsi="Arial"/>
                <w:b/>
                <w:bCs/>
                <w:color w:val="2C3E50"/>
                <w:sz w:val="20"/>
                <w:szCs w:val="20"/>
              </w:rPr>
              <w:t xml:space="preserve">Amount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$10,000 - $50,000 (typical range)</w:t>
            </w:r>
          </w:p>
        </w:tc>
      </w:tr>
      <w:tr>
        <w:tc>
          <w:tcPr>
            <w:tcW w:type="dxa" w:w="2400"/>
            <w:tcBorders>
              <w:top w:val="single" w:color="CCCCCC" w:sz="1"/>
              <w:left w:val="single" w:color="CCCCCC" w:sz="1"/>
              <w:bottom w:val="single" w:color="CCCCCC" w:sz="1"/>
              <w:right w:val="single" w:color="CCCCCC" w:sz="1"/>
            </w:tcBorders>
            <w:shd w:fill="F5E6C8" w:val="clear"/>
            <w:tcMar>
              <w:top w:type="dxa" w:w="80"/>
              <w:left w:type="dxa" w:w="120"/>
              <w:bottom w:type="dxa" w:w="80"/>
              <w:right w:type="dxa" w:w="120"/>
            </w:tcMar>
          </w:tcPr>
          <w:p>
            <w:r>
              <w:rPr>
                <w:rFonts w:ascii="Arial" w:cs="Arial" w:eastAsia="Arial" w:hAnsi="Arial"/>
                <w:b/>
                <w:bCs/>
                <w:color w:val="2C3E50"/>
                <w:sz w:val="20"/>
                <w:szCs w:val="20"/>
              </w:rPr>
              <w:t xml:space="preserve">Deadline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Rolling applications - always open at indie-fund.com/apply</w:t>
            </w:r>
          </w:p>
        </w:tc>
      </w:tr>
      <w:tr>
        <w:tc>
          <w:tcPr>
            <w:tcW w:type="dxa" w:w="2400"/>
            <w:tcBorders>
              <w:top w:val="single" w:color="CCCCCC" w:sz="1"/>
              <w:left w:val="single" w:color="CCCCCC" w:sz="1"/>
              <w:bottom w:val="single" w:color="CCCCCC" w:sz="1"/>
              <w:right w:val="single" w:color="CCCCCC" w:sz="1"/>
            </w:tcBorders>
            <w:shd w:fill="F5E6C8" w:val="clear"/>
            <w:tcMar>
              <w:top w:type="dxa" w:w="80"/>
              <w:left w:type="dxa" w:w="120"/>
              <w:bottom w:type="dxa" w:w="80"/>
              <w:right w:type="dxa" w:w="120"/>
            </w:tcMar>
          </w:tcPr>
          <w:p>
            <w:r>
              <w:rPr>
                <w:rFonts w:ascii="Arial" w:cs="Arial" w:eastAsia="Arial" w:hAnsi="Arial"/>
                <w:b/>
                <w:bCs/>
                <w:color w:val="2C3E50"/>
                <w:sz w:val="20"/>
                <w:szCs w:val="20"/>
              </w:rPr>
              <w:t xml:space="preserve">Readiness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READY NOW - Meets all core requirements</w:t>
            </w:r>
          </w:p>
        </w:tc>
      </w:tr>
      <w:tr>
        <w:tc>
          <w:tcPr>
            <w:tcW w:type="dxa" w:w="2400"/>
            <w:tcBorders>
              <w:top w:val="single" w:color="CCCCCC" w:sz="1"/>
              <w:left w:val="single" w:color="CCCCCC" w:sz="1"/>
              <w:bottom w:val="single" w:color="CCCCCC" w:sz="1"/>
              <w:right w:val="single" w:color="CCCCCC" w:sz="1"/>
            </w:tcBorders>
            <w:shd w:fill="F5E6C8" w:val="clear"/>
            <w:tcMar>
              <w:top w:type="dxa" w:w="80"/>
              <w:left w:type="dxa" w:w="120"/>
              <w:bottom w:type="dxa" w:w="80"/>
              <w:right w:type="dxa" w:w="120"/>
            </w:tcMar>
          </w:tcPr>
          <w:p>
            <w:r>
              <w:rPr>
                <w:rFonts w:ascii="Arial" w:cs="Arial" w:eastAsia="Arial" w:hAnsi="Arial"/>
                <w:b/>
                <w:bCs/>
                <w:color w:val="2C3E50"/>
                <w:sz w:val="20"/>
                <w:szCs w:val="20"/>
              </w:rPr>
              <w:t xml:space="preserve">Repayment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Recoupable investment. Monthly payments during development; after release, repay funding + small revenue share over 3 years. You keep creative control.</w:t>
            </w:r>
          </w:p>
        </w:tc>
      </w:tr>
    </w:tbl>
    <w:p>
      <w:pPr>
        <w:spacing w:after="120"/>
      </w:pPr>
    </w:p>
    <w:p>
      <w:pPr>
        <w:pStyle w:val="Heading3"/>
        <w:spacing w:after="200" w:before="240"/>
      </w:pPr>
      <w:r>
        <w:rPr>
          <w:rFonts w:ascii="Arial" w:cs="Arial" w:eastAsia="Arial" w:hAnsi="Arial"/>
          <w:b/>
          <w:bCs/>
          <w:color w:val="2C3E50"/>
          <w:sz w:val="24"/>
          <w:szCs w:val="24"/>
        </w:rPr>
        <w:t xml:space="preserve">What It Is</w:t>
      </w:r>
    </w:p>
    <w:p>
      <w:pPr>
        <w:spacing w:after="120"/>
      </w:pPr>
      <w:r>
        <w:rPr>
          <w:rFonts w:ascii="Arial" w:cs="Arial" w:eastAsia="Arial" w:hAnsi="Arial"/>
          <w:sz w:val="22"/>
          <w:szCs w:val="22"/>
        </w:rPr>
        <w:t xml:space="preserve">Founded by successful indie developers (Jonathan Blow, Ron Carmel, Kyle Gabler, and others), Indie Fund provides flexible financing to help indie developers retain creative control. They typically fund 2-3 games per year, looking for innovative, unique concepts. They operate as a syndicate of individual investors who collectively decide on funding.</w:t>
      </w:r>
    </w:p>
    <w:p>
      <w:pPr>
        <w:pStyle w:val="Heading3"/>
        <w:spacing w:after="200" w:before="240"/>
      </w:pPr>
      <w:r>
        <w:rPr>
          <w:rFonts w:ascii="Arial" w:cs="Arial" w:eastAsia="Arial" w:hAnsi="Arial"/>
          <w:b/>
          <w:bCs/>
          <w:color w:val="2C3E50"/>
          <w:sz w:val="24"/>
          <w:szCs w:val="24"/>
        </w:rPr>
        <w:t xml:space="preserve">What You Need to Provide</w:t>
      </w:r>
    </w:p>
    <w:p>
      <w:pPr>
        <w:pStyle w:val="ListParagraph"/>
        <w:numPr>
          <w:ilvl w:val="0"/>
          <w:numId w:val="2"/>
        </w:numPr>
        <w:spacing w:after="60"/>
      </w:pPr>
      <w:r>
        <w:rPr>
          <w:rFonts w:ascii="Arial" w:cs="Arial" w:eastAsia="Arial" w:hAnsi="Arial"/>
          <w:sz w:val="22"/>
          <w:szCs w:val="22"/>
        </w:rPr>
        <w:t xml:space="preserve">Playable prototype (MANDATORY - they will not fund games without one)</w:t>
      </w:r>
    </w:p>
    <w:p>
      <w:pPr>
        <w:pStyle w:val="ListParagraph"/>
        <w:numPr>
          <w:ilvl w:val="0"/>
          <w:numId w:val="2"/>
        </w:numPr>
        <w:spacing w:after="60"/>
      </w:pPr>
      <w:r>
        <w:rPr>
          <w:rFonts w:ascii="Arial" w:cs="Arial" w:eastAsia="Arial" w:hAnsi="Arial"/>
          <w:sz w:val="22"/>
          <w:szCs w:val="22"/>
        </w:rPr>
        <w:t xml:space="preserve">Windows and macOS builds preferred</w:t>
      </w:r>
    </w:p>
    <w:p>
      <w:pPr>
        <w:pStyle w:val="ListParagraph"/>
        <w:numPr>
          <w:ilvl w:val="0"/>
          <w:numId w:val="2"/>
        </w:numPr>
        <w:spacing w:after="60"/>
      </w:pPr>
      <w:r>
        <w:rPr>
          <w:rFonts w:ascii="Arial" w:cs="Arial" w:eastAsia="Arial" w:hAnsi="Arial"/>
          <w:sz w:val="22"/>
          <w:szCs w:val="22"/>
        </w:rPr>
        <w:t xml:space="preserve">1-4 screenshots (JPG, PNG, or GIF)</w:t>
      </w:r>
    </w:p>
    <w:p>
      <w:pPr>
        <w:pStyle w:val="ListParagraph"/>
        <w:numPr>
          <w:ilvl w:val="0"/>
          <w:numId w:val="2"/>
        </w:numPr>
        <w:spacing w:after="60"/>
      </w:pPr>
      <w:r>
        <w:rPr>
          <w:rFonts w:ascii="Arial" w:cs="Arial" w:eastAsia="Arial" w:hAnsi="Arial"/>
          <w:sz w:val="22"/>
          <w:szCs w:val="22"/>
        </w:rPr>
        <w:t xml:space="preserve">Short gameplay video (1-2 minutes)</w:t>
      </w:r>
    </w:p>
    <w:p>
      <w:pPr>
        <w:pStyle w:val="ListParagraph"/>
        <w:numPr>
          <w:ilvl w:val="0"/>
          <w:numId w:val="2"/>
        </w:numPr>
        <w:spacing w:after="60"/>
      </w:pPr>
      <w:r>
        <w:rPr>
          <w:rFonts w:ascii="Arial" w:cs="Arial" w:eastAsia="Arial" w:hAnsi="Arial"/>
          <w:sz w:val="22"/>
          <w:szCs w:val="22"/>
        </w:rPr>
        <w:t xml:space="preserve">Project name and 1-2 sentence description</w:t>
      </w:r>
    </w:p>
    <w:p>
      <w:pPr>
        <w:pStyle w:val="ListParagraph"/>
        <w:numPr>
          <w:ilvl w:val="0"/>
          <w:numId w:val="2"/>
        </w:numPr>
        <w:spacing w:after="60"/>
      </w:pPr>
      <w:r>
        <w:rPr>
          <w:rFonts w:ascii="Arial" w:cs="Arial" w:eastAsia="Arial" w:hAnsi="Arial"/>
          <w:sz w:val="22"/>
          <w:szCs w:val="22"/>
        </w:rPr>
        <w:t xml:space="preserve">Funding amount requested in USD</w:t>
      </w:r>
    </w:p>
    <w:p>
      <w:pPr>
        <w:pStyle w:val="ListParagraph"/>
        <w:numPr>
          <w:ilvl w:val="0"/>
          <w:numId w:val="2"/>
        </w:numPr>
        <w:spacing w:after="60"/>
      </w:pPr>
      <w:r>
        <w:rPr>
          <w:rFonts w:ascii="Arial" w:cs="Arial" w:eastAsia="Arial" w:hAnsi="Arial"/>
          <w:sz w:val="22"/>
          <w:szCs w:val="22"/>
        </w:rPr>
        <w:t xml:space="preserve">Detailed budget spreadsheet</w:t>
      </w:r>
    </w:p>
    <w:p>
      <w:pPr>
        <w:pStyle w:val="ListParagraph"/>
        <w:numPr>
          <w:ilvl w:val="0"/>
          <w:numId w:val="2"/>
        </w:numPr>
        <w:spacing w:after="60"/>
      </w:pPr>
      <w:r>
        <w:rPr>
          <w:rFonts w:ascii="Arial" w:cs="Arial" w:eastAsia="Arial" w:hAnsi="Arial"/>
          <w:sz w:val="22"/>
          <w:szCs w:val="22"/>
        </w:rPr>
        <w:t xml:space="preserve">Estimated ship date/year</w:t>
      </w:r>
    </w:p>
    <w:p>
      <w:pPr>
        <w:pStyle w:val="ListParagraph"/>
        <w:numPr>
          <w:ilvl w:val="0"/>
          <w:numId w:val="2"/>
        </w:numPr>
        <w:spacing w:after="60"/>
      </w:pPr>
      <w:r>
        <w:rPr>
          <w:rFonts w:ascii="Arial" w:cs="Arial" w:eastAsia="Arial" w:hAnsi="Arial"/>
          <w:sz w:val="22"/>
          <w:szCs w:val="22"/>
        </w:rPr>
        <w:t xml:space="preserve">Team information and prior experience</w:t>
      </w:r>
    </w:p>
    <w:p>
      <w:pPr>
        <w:pStyle w:val="ListParagraph"/>
        <w:numPr>
          <w:ilvl w:val="0"/>
          <w:numId w:val="2"/>
        </w:numPr>
        <w:spacing w:after="60"/>
      </w:pPr>
      <w:r>
        <w:rPr>
          <w:rFonts w:ascii="Arial" w:cs="Arial" w:eastAsia="Arial" w:hAnsi="Arial"/>
          <w:sz w:val="22"/>
          <w:szCs w:val="22"/>
        </w:rPr>
        <w:t xml:space="preserve">Website URL</w:t>
      </w:r>
    </w:p>
    <w:p>
      <w:pPr>
        <w:pStyle w:val="Heading3"/>
        <w:spacing w:after="200" w:before="240"/>
      </w:pPr>
      <w:r>
        <w:rPr>
          <w:rFonts w:ascii="Arial" w:cs="Arial" w:eastAsia="Arial" w:hAnsi="Arial"/>
          <w:b/>
          <w:bCs/>
          <w:color w:val="2C3E50"/>
          <w:sz w:val="24"/>
          <w:szCs w:val="24"/>
        </w:rPr>
        <w:t xml:space="preserve">Your Readiness Assessment</w:t>
      </w:r>
    </w:p>
    <w:p>
      <w:pPr>
        <w:spacing w:after="120"/>
      </w:pPr>
      <w:r>
        <w:rPr>
          <w:rFonts w:ascii="Arial" w:cs="Arial" w:eastAsia="Arial" w:hAnsi="Arial"/>
          <w:sz w:val="22"/>
          <w:szCs w:val="22"/>
        </w:rPr>
        <w:t xml:space="preserve">You meet every requirement. Your playable Windows build, 912+ assets, and deep simulation set you apart. The main consideration is whether you want to take on a recoupable investment vs. a pure grant. Indie Fund investors also watch the indie scene for promising projects, so having Smoke &amp; Honey visible at game jams, on itch.io, and on social media increases your chances significantly. Your existing @fiveCatsStudios X account and online presence help here.</w:t>
      </w:r>
    </w:p>
    <w:p>
      <w:pPr>
        <w:pStyle w:val="Heading3"/>
        <w:spacing w:after="200" w:before="240"/>
      </w:pPr>
      <w:r>
        <w:rPr>
          <w:rFonts w:ascii="Arial" w:cs="Arial" w:eastAsia="Arial" w:hAnsi="Arial"/>
          <w:b/>
          <w:bCs/>
          <w:color w:val="2C3E50"/>
          <w:sz w:val="24"/>
          <w:szCs w:val="24"/>
        </w:rPr>
        <w:t xml:space="preserve">Action Items to Apply</w:t>
      </w:r>
    </w:p>
    <w:p>
      <w:pPr>
        <w:pStyle w:val="ListParagraph"/>
        <w:numPr>
          <w:ilvl w:val="0"/>
          <w:numId w:val="3"/>
        </w:numPr>
        <w:spacing w:after="60"/>
      </w:pPr>
      <w:r>
        <w:rPr>
          <w:rFonts w:ascii="Arial" w:cs="Arial" w:eastAsia="Arial" w:hAnsi="Arial"/>
          <w:sz w:val="22"/>
          <w:szCs w:val="22"/>
        </w:rPr>
        <w:t xml:space="preserve">Prepare a detailed budget spreadsheet showing: remaining development costs, art/audio needs, marketing budget, timeline to completion</w:t>
      </w:r>
    </w:p>
    <w:p>
      <w:pPr>
        <w:pStyle w:val="ListParagraph"/>
        <w:numPr>
          <w:ilvl w:val="0"/>
          <w:numId w:val="3"/>
        </w:numPr>
        <w:spacing w:after="60"/>
      </w:pPr>
      <w:r>
        <w:rPr>
          <w:rFonts w:ascii="Arial" w:cs="Arial" w:eastAsia="Arial" w:hAnsi="Arial"/>
          <w:sz w:val="22"/>
          <w:szCs w:val="22"/>
        </w:rPr>
        <w:t xml:space="preserve">Record a polished 1-2 minute gameplay video highlighting unique bee simulation mechanics</w:t>
      </w:r>
    </w:p>
    <w:p>
      <w:pPr>
        <w:pStyle w:val="ListParagraph"/>
        <w:numPr>
          <w:ilvl w:val="0"/>
          <w:numId w:val="3"/>
        </w:numPr>
        <w:spacing w:after="60"/>
      </w:pPr>
      <w:r>
        <w:rPr>
          <w:rFonts w:ascii="Arial" w:cs="Arial" w:eastAsia="Arial" w:hAnsi="Arial"/>
          <w:sz w:val="22"/>
          <w:szCs w:val="22"/>
        </w:rPr>
        <w:t xml:space="preserve">Take 4 high-quality screenshots (bee inspection, harvest, Cedar Bend town, character interaction)</w:t>
      </w:r>
    </w:p>
    <w:p>
      <w:pPr>
        <w:pStyle w:val="ListParagraph"/>
        <w:numPr>
          <w:ilvl w:val="0"/>
          <w:numId w:val="3"/>
        </w:numPr>
        <w:spacing w:after="60"/>
      </w:pPr>
      <w:r>
        <w:rPr>
          <w:rFonts w:ascii="Arial" w:cs="Arial" w:eastAsia="Arial" w:hAnsi="Arial"/>
          <w:sz w:val="22"/>
          <w:szCs w:val="22"/>
        </w:rPr>
        <w:t xml:space="preserve">Set up a simple studio website or itch.io page for Smoke &amp; Honey</w:t>
      </w:r>
    </w:p>
    <w:p>
      <w:pPr>
        <w:pStyle w:val="ListParagraph"/>
        <w:numPr>
          <w:ilvl w:val="0"/>
          <w:numId w:val="3"/>
        </w:numPr>
        <w:spacing w:after="60"/>
      </w:pPr>
      <w:r>
        <w:rPr>
          <w:rFonts w:ascii="Arial" w:cs="Arial" w:eastAsia="Arial" w:hAnsi="Arial"/>
          <w:sz w:val="22"/>
          <w:szCs w:val="22"/>
        </w:rPr>
        <w:t xml:space="preserve">Determine your funding ask (likely $15K-$30K based on your remaining Phase 3-5 work)</w:t>
      </w:r>
    </w:p>
    <w:p>
      <w:pPr>
        <w:pStyle w:val="ListParagraph"/>
        <w:numPr>
          <w:ilvl w:val="0"/>
          <w:numId w:val="3"/>
        </w:numPr>
        <w:spacing w:after="60"/>
      </w:pPr>
      <w:r>
        <w:rPr>
          <w:rFonts w:ascii="Arial" w:cs="Arial" w:eastAsia="Arial" w:hAnsi="Arial"/>
          <w:sz w:val="22"/>
          <w:szCs w:val="22"/>
        </w:rPr>
        <w:t xml:space="preserve">Submit application at indie-fund.com/apply</w:t>
      </w:r>
    </w:p>
    <w:p>
      <w:pPr>
        <w:pStyle w:val="ListParagraph"/>
        <w:numPr>
          <w:ilvl w:val="0"/>
          <w:numId w:val="3"/>
        </w:numPr>
        <w:spacing w:after="60"/>
      </w:pPr>
      <w:r>
        <w:rPr>
          <w:rFonts w:ascii="Arial" w:cs="Arial" w:eastAsia="Arial" w:hAnsi="Arial"/>
          <w:sz w:val="22"/>
          <w:szCs w:val="22"/>
        </w:rPr>
        <w:t xml:space="preserve">Note: No guarantee of a reply. If no response within a week, they have passed.</w:t>
      </w:r>
    </w:p>
    <w:p>
      <w:pPr>
        <w:pStyle w:val="Heading3"/>
        <w:spacing w:after="200" w:before="240"/>
      </w:pPr>
      <w:r>
        <w:rPr>
          <w:rFonts w:ascii="Arial" w:cs="Arial" w:eastAsia="Arial" w:hAnsi="Arial"/>
          <w:b/>
          <w:bCs/>
          <w:color w:val="2C3E50"/>
          <w:sz w:val="24"/>
          <w:szCs w:val="24"/>
        </w:rPr>
        <w:t xml:space="preserve">Apply Here</w:t>
      </w:r>
    </w:p>
    <w:p>
      <w:pPr>
        <w:spacing w:after="80"/>
      </w:pPr>
      <w:hyperlink w:history="1" r:id="rIdzdjynxugamjkrzpn5bx7e">
        <w:r>
          <w:rPr>
            <w:rStyle w:val="Hyperlink"/>
            <w:rFonts w:ascii="Arial" w:cs="Arial" w:eastAsia="Arial" w:hAnsi="Arial"/>
            <w:sz w:val="22"/>
            <w:szCs w:val="22"/>
          </w:rPr>
          <w:t xml:space="preserve">https://indie-fund.com/apply</w:t>
        </w:r>
      </w:hyperlink>
    </w:p>
    <w:p>
      <w:pPr>
        <w:pBdr>
          <w:bottom w:val="single" w:color="D4A843" w:sz="2" w:space="1"/>
        </w:pBdr>
        <w:spacing w:after="200" w:before="200"/>
      </w:pPr>
    </w:p>
    <w:p>
      <w:pPr>
        <w:pStyle w:val="Heading2"/>
        <w:spacing w:after="200" w:before="240"/>
      </w:pPr>
      <w:r>
        <w:rPr>
          <w:rFonts w:ascii="Arial" w:cs="Arial" w:eastAsia="Arial" w:hAnsi="Arial"/>
          <w:b/>
          <w:bCs/>
          <w:color w:val="2C3E50"/>
          <w:sz w:val="28"/>
          <w:szCs w:val="28"/>
        </w:rPr>
        <w:t xml:space="preserve">4. Xsolla Funding Club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E6C8" w:val="clear"/>
            <w:tcMar>
              <w:top w:type="dxa" w:w="80"/>
              <w:left w:type="dxa" w:w="120"/>
              <w:bottom w:type="dxa" w:w="80"/>
              <w:right w:type="dxa" w:w="120"/>
            </w:tcMar>
          </w:tcPr>
          <w:p>
            <w:r>
              <w:rPr>
                <w:rFonts w:ascii="Arial" w:cs="Arial" w:eastAsia="Arial" w:hAnsi="Arial"/>
                <w:b/>
                <w:bCs/>
                <w:color w:val="2C3E50"/>
                <w:sz w:val="20"/>
                <w:szCs w:val="20"/>
              </w:rPr>
              <w:t xml:space="preserve">Amount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Varies (matchmaking platform connecting devs with 250+ investors/publishers)</w:t>
            </w:r>
          </w:p>
        </w:tc>
      </w:tr>
      <w:tr>
        <w:tc>
          <w:tcPr>
            <w:tcW w:type="dxa" w:w="2400"/>
            <w:tcBorders>
              <w:top w:val="single" w:color="CCCCCC" w:sz="1"/>
              <w:left w:val="single" w:color="CCCCCC" w:sz="1"/>
              <w:bottom w:val="single" w:color="CCCCCC" w:sz="1"/>
              <w:right w:val="single" w:color="CCCCCC" w:sz="1"/>
            </w:tcBorders>
            <w:shd w:fill="F5E6C8" w:val="clear"/>
            <w:tcMar>
              <w:top w:type="dxa" w:w="80"/>
              <w:left w:type="dxa" w:w="120"/>
              <w:bottom w:type="dxa" w:w="80"/>
              <w:right w:type="dxa" w:w="120"/>
            </w:tcMar>
          </w:tcPr>
          <w:p>
            <w:r>
              <w:rPr>
                <w:rFonts w:ascii="Arial" w:cs="Arial" w:eastAsia="Arial" w:hAnsi="Arial"/>
                <w:b/>
                <w:bCs/>
                <w:color w:val="2C3E50"/>
                <w:sz w:val="20"/>
                <w:szCs w:val="20"/>
              </w:rPr>
              <w:t xml:space="preserve">Deadline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Rolling - always accepting submissions</w:t>
            </w:r>
          </w:p>
        </w:tc>
      </w:tr>
      <w:tr>
        <w:tc>
          <w:tcPr>
            <w:tcW w:type="dxa" w:w="2400"/>
            <w:tcBorders>
              <w:top w:val="single" w:color="CCCCCC" w:sz="1"/>
              <w:left w:val="single" w:color="CCCCCC" w:sz="1"/>
              <w:bottom w:val="single" w:color="CCCCCC" w:sz="1"/>
              <w:right w:val="single" w:color="CCCCCC" w:sz="1"/>
            </w:tcBorders>
            <w:shd w:fill="F5E6C8" w:val="clear"/>
            <w:tcMar>
              <w:top w:type="dxa" w:w="80"/>
              <w:left w:type="dxa" w:w="120"/>
              <w:bottom w:type="dxa" w:w="80"/>
              <w:right w:type="dxa" w:w="120"/>
            </w:tcMar>
          </w:tcPr>
          <w:p>
            <w:r>
              <w:rPr>
                <w:rFonts w:ascii="Arial" w:cs="Arial" w:eastAsia="Arial" w:hAnsi="Arial"/>
                <w:b/>
                <w:bCs/>
                <w:color w:val="2C3E50"/>
                <w:sz w:val="20"/>
                <w:szCs w:val="20"/>
              </w:rPr>
              <w:t xml:space="preserve">Readiness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READY NOW - Alpha+ stage preferred, you qualify</w:t>
            </w:r>
          </w:p>
        </w:tc>
      </w:tr>
      <w:tr>
        <w:tc>
          <w:tcPr>
            <w:tcW w:type="dxa" w:w="2400"/>
            <w:tcBorders>
              <w:top w:val="single" w:color="CCCCCC" w:sz="1"/>
              <w:left w:val="single" w:color="CCCCCC" w:sz="1"/>
              <w:bottom w:val="single" w:color="CCCCCC" w:sz="1"/>
              <w:right w:val="single" w:color="CCCCCC" w:sz="1"/>
            </w:tcBorders>
            <w:shd w:fill="F5E6C8" w:val="clear"/>
            <w:tcMar>
              <w:top w:type="dxa" w:w="80"/>
              <w:left w:type="dxa" w:w="120"/>
              <w:bottom w:type="dxa" w:w="80"/>
              <w:right w:type="dxa" w:w="120"/>
            </w:tcMar>
          </w:tcPr>
          <w:p>
            <w:r>
              <w:rPr>
                <w:rFonts w:ascii="Arial" w:cs="Arial" w:eastAsia="Arial" w:hAnsi="Arial"/>
                <w:b/>
                <w:bCs/>
                <w:color w:val="2C3E50"/>
                <w:sz w:val="20"/>
                <w:szCs w:val="20"/>
              </w:rPr>
              <w:t xml:space="preserve">Repayment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Depends on the investor/publisher match. Terms negotiated individually.</w:t>
            </w:r>
          </w:p>
        </w:tc>
      </w:tr>
    </w:tbl>
    <w:p>
      <w:pPr>
        <w:spacing w:after="120"/>
      </w:pPr>
    </w:p>
    <w:p>
      <w:pPr>
        <w:pStyle w:val="Heading3"/>
        <w:spacing w:after="200" w:before="240"/>
      </w:pPr>
      <w:r>
        <w:rPr>
          <w:rFonts w:ascii="Arial" w:cs="Arial" w:eastAsia="Arial" w:hAnsi="Arial"/>
          <w:b/>
          <w:bCs/>
          <w:color w:val="2C3E50"/>
          <w:sz w:val="24"/>
          <w:szCs w:val="24"/>
        </w:rPr>
        <w:t xml:space="preserve">What It Is</w:t>
      </w:r>
    </w:p>
    <w:p>
      <w:pPr>
        <w:spacing w:after="120"/>
      </w:pPr>
      <w:r>
        <w:rPr>
          <w:rFonts w:ascii="Arial" w:cs="Arial" w:eastAsia="Arial" w:hAnsi="Arial"/>
          <w:sz w:val="22"/>
          <w:szCs w:val="22"/>
        </w:rPr>
        <w:t xml:space="preserve">Xsolla Funding is a curated, no-cost matchmaking platform that connects developers directly with investors and publishers. With 250+ investors in their network, they match games at any development stage with interested funders. They also offer up to $250K toward game trailer creation through partner trailer houses. This is not a grant but a platform to find funding partners.</w:t>
      </w:r>
    </w:p>
    <w:p>
      <w:pPr>
        <w:pStyle w:val="Heading3"/>
        <w:spacing w:after="200" w:before="240"/>
      </w:pPr>
      <w:r>
        <w:rPr>
          <w:rFonts w:ascii="Arial" w:cs="Arial" w:eastAsia="Arial" w:hAnsi="Arial"/>
          <w:b/>
          <w:bCs/>
          <w:color w:val="2C3E50"/>
          <w:sz w:val="24"/>
          <w:szCs w:val="24"/>
        </w:rPr>
        <w:t xml:space="preserve">What You Need to Provide</w:t>
      </w:r>
    </w:p>
    <w:p>
      <w:pPr>
        <w:pStyle w:val="ListParagraph"/>
        <w:numPr>
          <w:ilvl w:val="0"/>
          <w:numId w:val="2"/>
        </w:numPr>
        <w:spacing w:after="60"/>
      </w:pPr>
      <w:r>
        <w:rPr>
          <w:rFonts w:ascii="Arial" w:cs="Arial" w:eastAsia="Arial" w:hAnsi="Arial"/>
          <w:sz w:val="22"/>
          <w:szCs w:val="22"/>
        </w:rPr>
        <w:t xml:space="preserve">Game submission through Xsolla Funding portal</w:t>
      </w:r>
    </w:p>
    <w:p>
      <w:pPr>
        <w:pStyle w:val="ListParagraph"/>
        <w:numPr>
          <w:ilvl w:val="0"/>
          <w:numId w:val="2"/>
        </w:numPr>
        <w:spacing w:after="60"/>
      </w:pPr>
      <w:r>
        <w:rPr>
          <w:rFonts w:ascii="Arial" w:cs="Arial" w:eastAsia="Arial" w:hAnsi="Arial"/>
          <w:sz w:val="22"/>
          <w:szCs w:val="22"/>
        </w:rPr>
        <w:t xml:space="preserve">Game details: concept, development stage, platform targets</w:t>
      </w:r>
    </w:p>
    <w:p>
      <w:pPr>
        <w:pStyle w:val="ListParagraph"/>
        <w:numPr>
          <w:ilvl w:val="0"/>
          <w:numId w:val="2"/>
        </w:numPr>
        <w:spacing w:after="60"/>
      </w:pPr>
      <w:r>
        <w:rPr>
          <w:rFonts w:ascii="Arial" w:cs="Arial" w:eastAsia="Arial" w:hAnsi="Arial"/>
          <w:sz w:val="22"/>
          <w:szCs w:val="22"/>
        </w:rPr>
        <w:t xml:space="preserve">Gameplay footage or trailer</w:t>
      </w:r>
    </w:p>
    <w:p>
      <w:pPr>
        <w:pStyle w:val="ListParagraph"/>
        <w:numPr>
          <w:ilvl w:val="0"/>
          <w:numId w:val="2"/>
        </w:numPr>
        <w:spacing w:after="60"/>
      </w:pPr>
      <w:r>
        <w:rPr>
          <w:rFonts w:ascii="Arial" w:cs="Arial" w:eastAsia="Arial" w:hAnsi="Arial"/>
          <w:sz w:val="22"/>
          <w:szCs w:val="22"/>
        </w:rPr>
        <w:t xml:space="preserve">Team/studio information</w:t>
      </w:r>
    </w:p>
    <w:p>
      <w:pPr>
        <w:pStyle w:val="ListParagraph"/>
        <w:numPr>
          <w:ilvl w:val="0"/>
          <w:numId w:val="2"/>
        </w:numPr>
        <w:spacing w:after="60"/>
      </w:pPr>
      <w:r>
        <w:rPr>
          <w:rFonts w:ascii="Arial" w:cs="Arial" w:eastAsia="Arial" w:hAnsi="Arial"/>
          <w:sz w:val="22"/>
          <w:szCs w:val="22"/>
        </w:rPr>
        <w:t xml:space="preserve">Revenue model and business plan</w:t>
      </w:r>
    </w:p>
    <w:p>
      <w:pPr>
        <w:pStyle w:val="ListParagraph"/>
        <w:numPr>
          <w:ilvl w:val="0"/>
          <w:numId w:val="2"/>
        </w:numPr>
        <w:spacing w:after="60"/>
      </w:pPr>
      <w:r>
        <w:rPr>
          <w:rFonts w:ascii="Arial" w:cs="Arial" w:eastAsia="Arial" w:hAnsi="Arial"/>
          <w:sz w:val="22"/>
          <w:szCs w:val="22"/>
        </w:rPr>
        <w:t xml:space="preserve">Games at Alpha+ stage (6 months or less before release) get priority</w:t>
      </w:r>
    </w:p>
    <w:p>
      <w:pPr>
        <w:pStyle w:val="Heading3"/>
        <w:spacing w:after="200" w:before="240"/>
      </w:pPr>
      <w:r>
        <w:rPr>
          <w:rFonts w:ascii="Arial" w:cs="Arial" w:eastAsia="Arial" w:hAnsi="Arial"/>
          <w:b/>
          <w:bCs/>
          <w:color w:val="2C3E50"/>
          <w:sz w:val="24"/>
          <w:szCs w:val="24"/>
        </w:rPr>
        <w:t xml:space="preserve">Your Readiness Assessment</w:t>
      </w:r>
    </w:p>
    <w:p>
      <w:pPr>
        <w:spacing w:after="120"/>
      </w:pPr>
      <w:r>
        <w:rPr>
          <w:rFonts w:ascii="Arial" w:cs="Arial" w:eastAsia="Arial" w:hAnsi="Arial"/>
          <w:sz w:val="22"/>
          <w:szCs w:val="22"/>
        </w:rPr>
        <w:t xml:space="preserve">While Smoke &amp; Honey is not yet 6 months from release, the Funding Club accepts games at any stage. Your comprehensive GDD, playable build, and clear development roadmap make you a credible submission. The trailer funding program ($250K) could be incredibly valuable as you approach marketing. Worth submitting now to get on their radar for when you reach Alpha.</w:t>
      </w:r>
    </w:p>
    <w:p>
      <w:pPr>
        <w:pStyle w:val="Heading3"/>
        <w:spacing w:after="200" w:before="240"/>
      </w:pPr>
      <w:r>
        <w:rPr>
          <w:rFonts w:ascii="Arial" w:cs="Arial" w:eastAsia="Arial" w:hAnsi="Arial"/>
          <w:b/>
          <w:bCs/>
          <w:color w:val="2C3E50"/>
          <w:sz w:val="24"/>
          <w:szCs w:val="24"/>
        </w:rPr>
        <w:t xml:space="preserve">Action Items to Apply</w:t>
      </w:r>
    </w:p>
    <w:p>
      <w:pPr>
        <w:pStyle w:val="ListParagraph"/>
        <w:numPr>
          <w:ilvl w:val="0"/>
          <w:numId w:val="3"/>
        </w:numPr>
        <w:spacing w:after="60"/>
      </w:pPr>
      <w:r>
        <w:rPr>
          <w:rFonts w:ascii="Arial" w:cs="Arial" w:eastAsia="Arial" w:hAnsi="Arial"/>
          <w:sz w:val="22"/>
          <w:szCs w:val="22"/>
        </w:rPr>
        <w:t xml:space="preserve">Create an account on xsolla.com/funding</w:t>
      </w:r>
    </w:p>
    <w:p>
      <w:pPr>
        <w:pStyle w:val="ListParagraph"/>
        <w:numPr>
          <w:ilvl w:val="0"/>
          <w:numId w:val="3"/>
        </w:numPr>
        <w:spacing w:after="60"/>
      </w:pPr>
      <w:r>
        <w:rPr>
          <w:rFonts w:ascii="Arial" w:cs="Arial" w:eastAsia="Arial" w:hAnsi="Arial"/>
          <w:sz w:val="22"/>
          <w:szCs w:val="22"/>
        </w:rPr>
        <w:t xml:space="preserve">Submit Smoke &amp; Honey with gameplay footage and studio details</w:t>
      </w:r>
    </w:p>
    <w:p>
      <w:pPr>
        <w:pStyle w:val="ListParagraph"/>
        <w:numPr>
          <w:ilvl w:val="0"/>
          <w:numId w:val="3"/>
        </w:numPr>
        <w:spacing w:after="60"/>
      </w:pPr>
      <w:r>
        <w:rPr>
          <w:rFonts w:ascii="Arial" w:cs="Arial" w:eastAsia="Arial" w:hAnsi="Arial"/>
          <w:sz w:val="22"/>
          <w:szCs w:val="22"/>
        </w:rPr>
        <w:t xml:space="preserve">Highlight the unique bee simulation angle and cozy farming-sim market positioning</w:t>
      </w:r>
    </w:p>
    <w:p>
      <w:pPr>
        <w:pStyle w:val="ListParagraph"/>
        <w:numPr>
          <w:ilvl w:val="0"/>
          <w:numId w:val="3"/>
        </w:numPr>
        <w:spacing w:after="60"/>
      </w:pPr>
      <w:r>
        <w:rPr>
          <w:rFonts w:ascii="Arial" w:cs="Arial" w:eastAsia="Arial" w:hAnsi="Arial"/>
          <w:sz w:val="22"/>
          <w:szCs w:val="22"/>
        </w:rPr>
        <w:t xml:space="preserve">Revisit as you approach Alpha (Q4 2026) for stronger matching with investors</w:t>
      </w:r>
    </w:p>
    <w:p>
      <w:pPr>
        <w:pStyle w:val="Heading3"/>
        <w:spacing w:after="200" w:before="240"/>
      </w:pPr>
      <w:r>
        <w:rPr>
          <w:rFonts w:ascii="Arial" w:cs="Arial" w:eastAsia="Arial" w:hAnsi="Arial"/>
          <w:b/>
          <w:bCs/>
          <w:color w:val="2C3E50"/>
          <w:sz w:val="24"/>
          <w:szCs w:val="24"/>
        </w:rPr>
        <w:t xml:space="preserve">Apply Here</w:t>
      </w:r>
    </w:p>
    <w:p>
      <w:pPr>
        <w:spacing w:after="80"/>
      </w:pPr>
      <w:hyperlink w:history="1" r:id="rIdo4cth_y3obmj_tmlsre1i">
        <w:r>
          <w:rPr>
            <w:rStyle w:val="Hyperlink"/>
            <w:rFonts w:ascii="Arial" w:cs="Arial" w:eastAsia="Arial" w:hAnsi="Arial"/>
            <w:sz w:val="22"/>
            <w:szCs w:val="22"/>
          </w:rPr>
          <w:t xml:space="preserve">https://xsolla.com/funding</w:t>
        </w:r>
      </w:hyperlink>
    </w:p>
    <w:p>
      <w:pPr>
        <w:pBdr>
          <w:bottom w:val="single" w:color="D4A843" w:sz="2" w:space="1"/>
        </w:pBdr>
        <w:spacing w:after="200" w:before="200"/>
      </w:pPr>
    </w:p>
    <w:p>
      <w:pPr>
        <w:pStyle w:val="Heading2"/>
        <w:spacing w:after="200" w:before="240"/>
      </w:pPr>
      <w:r>
        <w:rPr>
          <w:rFonts w:ascii="Arial" w:cs="Arial" w:eastAsia="Arial" w:hAnsi="Arial"/>
          <w:b/>
          <w:bCs/>
          <w:color w:val="2C3E50"/>
          <w:sz w:val="28"/>
          <w:szCs w:val="28"/>
        </w:rPr>
        <w:t xml:space="preserve">5. Iowa Arts Council - Art Project Grant for Individual Artists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E6C8" w:val="clear"/>
            <w:tcMar>
              <w:top w:type="dxa" w:w="80"/>
              <w:left w:type="dxa" w:w="120"/>
              <w:bottom w:type="dxa" w:w="80"/>
              <w:right w:type="dxa" w:w="120"/>
            </w:tcMar>
          </w:tcPr>
          <w:p>
            <w:r>
              <w:rPr>
                <w:rFonts w:ascii="Arial" w:cs="Arial" w:eastAsia="Arial" w:hAnsi="Arial"/>
                <w:b/>
                <w:bCs/>
                <w:color w:val="2C3E50"/>
                <w:sz w:val="20"/>
                <w:szCs w:val="20"/>
              </w:rPr>
              <w:t xml:space="preserve">Amount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$1,000 - $10,000 (requires 50% cash match)</w:t>
            </w:r>
          </w:p>
        </w:tc>
      </w:tr>
      <w:tr>
        <w:tc>
          <w:tcPr>
            <w:tcW w:type="dxa" w:w="2400"/>
            <w:tcBorders>
              <w:top w:val="single" w:color="CCCCCC" w:sz="1"/>
              <w:left w:val="single" w:color="CCCCCC" w:sz="1"/>
              <w:bottom w:val="single" w:color="CCCCCC" w:sz="1"/>
              <w:right w:val="single" w:color="CCCCCC" w:sz="1"/>
            </w:tcBorders>
            <w:shd w:fill="F5E6C8" w:val="clear"/>
            <w:tcMar>
              <w:top w:type="dxa" w:w="80"/>
              <w:left w:type="dxa" w:w="120"/>
              <w:bottom w:type="dxa" w:w="80"/>
              <w:right w:type="dxa" w:w="120"/>
            </w:tcMar>
          </w:tcPr>
          <w:p>
            <w:r>
              <w:rPr>
                <w:rFonts w:ascii="Arial" w:cs="Arial" w:eastAsia="Arial" w:hAnsi="Arial"/>
                <w:b/>
                <w:bCs/>
                <w:color w:val="2C3E50"/>
                <w:sz w:val="20"/>
                <w:szCs w:val="20"/>
              </w:rPr>
              <w:t xml:space="preserve">Deadline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FY2026 deadline was April 2025. FY2027 cycle expected ~April 2026. Contact Jon Berg at jon.berg@iowaeda.com or 515-348-6323 for exact date.</w:t>
            </w:r>
          </w:p>
        </w:tc>
      </w:tr>
      <w:tr>
        <w:tc>
          <w:tcPr>
            <w:tcW w:type="dxa" w:w="2400"/>
            <w:tcBorders>
              <w:top w:val="single" w:color="CCCCCC" w:sz="1"/>
              <w:left w:val="single" w:color="CCCCCC" w:sz="1"/>
              <w:bottom w:val="single" w:color="CCCCCC" w:sz="1"/>
              <w:right w:val="single" w:color="CCCCCC" w:sz="1"/>
            </w:tcBorders>
            <w:shd w:fill="F5E6C8" w:val="clear"/>
            <w:tcMar>
              <w:top w:type="dxa" w:w="80"/>
              <w:left w:type="dxa" w:w="120"/>
              <w:bottom w:type="dxa" w:w="80"/>
              <w:right w:type="dxa" w:w="120"/>
            </w:tcMar>
          </w:tcPr>
          <w:p>
            <w:r>
              <w:rPr>
                <w:rFonts w:ascii="Arial" w:cs="Arial" w:eastAsia="Arial" w:hAnsi="Arial"/>
                <w:b/>
                <w:bCs/>
                <w:color w:val="2C3E50"/>
                <w:sz w:val="20"/>
                <w:szCs w:val="20"/>
              </w:rPr>
              <w:t xml:space="preserve">Readiness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NEARLY READY - Need to confirm FY2027 dates and eligibility for game dev as 'digital art'</w:t>
            </w:r>
          </w:p>
        </w:tc>
      </w:tr>
      <w:tr>
        <w:tc>
          <w:tcPr>
            <w:tcW w:type="dxa" w:w="2400"/>
            <w:tcBorders>
              <w:top w:val="single" w:color="CCCCCC" w:sz="1"/>
              <w:left w:val="single" w:color="CCCCCC" w:sz="1"/>
              <w:bottom w:val="single" w:color="CCCCCC" w:sz="1"/>
              <w:right w:val="single" w:color="CCCCCC" w:sz="1"/>
            </w:tcBorders>
            <w:shd w:fill="F5E6C8" w:val="clear"/>
            <w:tcMar>
              <w:top w:type="dxa" w:w="80"/>
              <w:left w:type="dxa" w:w="120"/>
              <w:bottom w:type="dxa" w:w="80"/>
              <w:right w:type="dxa" w:w="120"/>
            </w:tcMar>
          </w:tcPr>
          <w:p>
            <w:r>
              <w:rPr>
                <w:rFonts w:ascii="Arial" w:cs="Arial" w:eastAsia="Arial" w:hAnsi="Arial"/>
                <w:b/>
                <w:bCs/>
                <w:color w:val="2C3E50"/>
                <w:sz w:val="20"/>
                <w:szCs w:val="20"/>
              </w:rPr>
              <w:t xml:space="preserve">Repayment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This is a state arts grant. Requires 50% cash match (you must provide matching funds equal to half the grant).</w:t>
            </w:r>
          </w:p>
        </w:tc>
      </w:tr>
    </w:tbl>
    <w:p>
      <w:pPr>
        <w:spacing w:after="120"/>
      </w:pPr>
    </w:p>
    <w:p>
      <w:pPr>
        <w:pStyle w:val="Heading3"/>
        <w:spacing w:after="200" w:before="240"/>
      </w:pPr>
      <w:r>
        <w:rPr>
          <w:rFonts w:ascii="Arial" w:cs="Arial" w:eastAsia="Arial" w:hAnsi="Arial"/>
          <w:b/>
          <w:bCs/>
          <w:color w:val="2C3E50"/>
          <w:sz w:val="24"/>
          <w:szCs w:val="24"/>
        </w:rPr>
        <w:t xml:space="preserve">What It Is</w:t>
      </w:r>
    </w:p>
    <w:p>
      <w:pPr>
        <w:spacing w:after="120"/>
      </w:pPr>
      <w:r>
        <w:rPr>
          <w:rFonts w:ascii="Arial" w:cs="Arial" w:eastAsia="Arial" w:hAnsi="Arial"/>
          <w:sz w:val="22"/>
          <w:szCs w:val="22"/>
        </w:rPr>
        <w:t xml:space="preserve">Iowa's state arts grant for individual artists. Supports the creation or presentation of an original work of art that increases the vitality of arts in Iowa. Eligible applicants include visual artists, filmmakers, musicians, and creative writers who are full-time Iowa residents. Video games as an art form may qualify under 'visual arts' or 'media arts,' but this needs to be confirmed with the program manager.</w:t>
      </w:r>
    </w:p>
    <w:p>
      <w:pPr>
        <w:pStyle w:val="Heading3"/>
        <w:spacing w:after="200" w:before="240"/>
      </w:pPr>
      <w:r>
        <w:rPr>
          <w:rFonts w:ascii="Arial" w:cs="Arial" w:eastAsia="Arial" w:hAnsi="Arial"/>
          <w:b/>
          <w:bCs/>
          <w:color w:val="2C3E50"/>
          <w:sz w:val="24"/>
          <w:szCs w:val="24"/>
        </w:rPr>
        <w:t xml:space="preserve">What You Need to Provide</w:t>
      </w:r>
    </w:p>
    <w:p>
      <w:pPr>
        <w:pStyle w:val="ListParagraph"/>
        <w:numPr>
          <w:ilvl w:val="0"/>
          <w:numId w:val="2"/>
        </w:numPr>
        <w:spacing w:after="60"/>
      </w:pPr>
      <w:r>
        <w:rPr>
          <w:rFonts w:ascii="Arial" w:cs="Arial" w:eastAsia="Arial" w:hAnsi="Arial"/>
          <w:sz w:val="22"/>
          <w:szCs w:val="22"/>
        </w:rPr>
        <w:t xml:space="preserve">Iowa residency (full-time, current) - YOU QUALIFY</w:t>
      </w:r>
    </w:p>
    <w:p>
      <w:pPr>
        <w:pStyle w:val="ListParagraph"/>
        <w:numPr>
          <w:ilvl w:val="0"/>
          <w:numId w:val="2"/>
        </w:numPr>
        <w:spacing w:after="60"/>
      </w:pPr>
      <w:r>
        <w:rPr>
          <w:rFonts w:ascii="Arial" w:cs="Arial" w:eastAsia="Arial" w:hAnsi="Arial"/>
          <w:sz w:val="22"/>
          <w:szCs w:val="22"/>
        </w:rPr>
        <w:t xml:space="preserve">18 years of age or older</w:t>
      </w:r>
    </w:p>
    <w:p>
      <w:pPr>
        <w:pStyle w:val="ListParagraph"/>
        <w:numPr>
          <w:ilvl w:val="0"/>
          <w:numId w:val="2"/>
        </w:numPr>
        <w:spacing w:after="60"/>
      </w:pPr>
      <w:r>
        <w:rPr>
          <w:rFonts w:ascii="Arial" w:cs="Arial" w:eastAsia="Arial" w:hAnsi="Arial"/>
          <w:sz w:val="22"/>
          <w:szCs w:val="22"/>
        </w:rPr>
        <w:t xml:space="preserve">Project description: what you will create and how it benefits Iowa</w:t>
      </w:r>
    </w:p>
    <w:p>
      <w:pPr>
        <w:pStyle w:val="ListParagraph"/>
        <w:numPr>
          <w:ilvl w:val="0"/>
          <w:numId w:val="2"/>
        </w:numPr>
        <w:spacing w:after="60"/>
      </w:pPr>
      <w:r>
        <w:rPr>
          <w:rFonts w:ascii="Arial" w:cs="Arial" w:eastAsia="Arial" w:hAnsi="Arial"/>
          <w:sz w:val="22"/>
          <w:szCs w:val="22"/>
        </w:rPr>
        <w:t xml:space="preserve">Budget showing project costs and 50% cash match</w:t>
      </w:r>
    </w:p>
    <w:p>
      <w:pPr>
        <w:pStyle w:val="ListParagraph"/>
        <w:numPr>
          <w:ilvl w:val="0"/>
          <w:numId w:val="2"/>
        </w:numPr>
        <w:spacing w:after="60"/>
      </w:pPr>
      <w:r>
        <w:rPr>
          <w:rFonts w:ascii="Arial" w:cs="Arial" w:eastAsia="Arial" w:hAnsi="Arial"/>
          <w:sz w:val="22"/>
          <w:szCs w:val="22"/>
        </w:rPr>
        <w:t xml:space="preserve">Work samples demonstrating your artistic ability</w:t>
      </w:r>
    </w:p>
    <w:p>
      <w:pPr>
        <w:pStyle w:val="ListParagraph"/>
        <w:numPr>
          <w:ilvl w:val="0"/>
          <w:numId w:val="2"/>
        </w:numPr>
        <w:spacing w:after="60"/>
      </w:pPr>
      <w:r>
        <w:rPr>
          <w:rFonts w:ascii="Arial" w:cs="Arial" w:eastAsia="Arial" w:hAnsi="Arial"/>
          <w:sz w:val="22"/>
          <w:szCs w:val="22"/>
        </w:rPr>
        <w:t xml:space="preserve">Project timeline within the funding period (typically July-June)</w:t>
      </w:r>
    </w:p>
    <w:p>
      <w:pPr>
        <w:pStyle w:val="ListParagraph"/>
        <w:numPr>
          <w:ilvl w:val="0"/>
          <w:numId w:val="2"/>
        </w:numPr>
        <w:spacing w:after="60"/>
      </w:pPr>
      <w:r>
        <w:rPr>
          <w:rFonts w:ascii="Arial" w:cs="Arial" w:eastAsia="Arial" w:hAnsi="Arial"/>
          <w:sz w:val="22"/>
          <w:szCs w:val="22"/>
        </w:rPr>
        <w:t xml:space="preserve">Application through Iowa's online grant portal</w:t>
      </w:r>
    </w:p>
    <w:p>
      <w:pPr>
        <w:pStyle w:val="Heading3"/>
        <w:spacing w:after="200" w:before="240"/>
      </w:pPr>
      <w:r>
        <w:rPr>
          <w:rFonts w:ascii="Arial" w:cs="Arial" w:eastAsia="Arial" w:hAnsi="Arial"/>
          <w:b/>
          <w:bCs/>
          <w:color w:val="2C3E50"/>
          <w:sz w:val="24"/>
          <w:szCs w:val="24"/>
        </w:rPr>
        <w:t xml:space="preserve">Your Readiness Assessment</w:t>
      </w:r>
    </w:p>
    <w:p>
      <w:pPr>
        <w:spacing w:after="120"/>
      </w:pPr>
      <w:r>
        <w:rPr>
          <w:rFonts w:ascii="Arial" w:cs="Arial" w:eastAsia="Arial" w:hAnsi="Arial"/>
          <w:sz w:val="22"/>
          <w:szCs w:val="22"/>
        </w:rPr>
        <w:t xml:space="preserve">As a Waterloo, Iowa resident, you meet the residency requirement. The key question is whether game development qualifies under their eligible art forms. The Iowa Arts Council has supported 'Film &amp; Media Arts' projects before, and video games increasingly qualify as digital art. Your pixel art style and the artistic merit of Smoke &amp; Honey's world design are strong selling points. The 50% cash match means a $10K grant requires you to invest $5K of your own funds. Contact the program manager to confirm eligibility before investing time in the application.</w:t>
      </w:r>
    </w:p>
    <w:p>
      <w:pPr>
        <w:pStyle w:val="Heading3"/>
        <w:spacing w:after="200" w:before="240"/>
      </w:pPr>
      <w:r>
        <w:rPr>
          <w:rFonts w:ascii="Arial" w:cs="Arial" w:eastAsia="Arial" w:hAnsi="Arial"/>
          <w:b/>
          <w:bCs/>
          <w:color w:val="2C3E50"/>
          <w:sz w:val="24"/>
          <w:szCs w:val="24"/>
        </w:rPr>
        <w:t xml:space="preserve">Action Items to Apply</w:t>
      </w:r>
    </w:p>
    <w:p>
      <w:pPr>
        <w:pStyle w:val="ListParagraph"/>
        <w:numPr>
          <w:ilvl w:val="0"/>
          <w:numId w:val="3"/>
        </w:numPr>
        <w:spacing w:after="60"/>
      </w:pPr>
      <w:r>
        <w:rPr>
          <w:rFonts w:ascii="Arial" w:cs="Arial" w:eastAsia="Arial" w:hAnsi="Arial"/>
          <w:sz w:val="22"/>
          <w:szCs w:val="22"/>
        </w:rPr>
        <w:t xml:space="preserve">FIRST: Email Jon Berg (jon.berg@iowaeda.com) or call 515-348-6323 to ask: (1) Does video game development qualify as an eligible art form? (2) When does the FY2027 application cycle open?</w:t>
      </w:r>
    </w:p>
    <w:p>
      <w:pPr>
        <w:pStyle w:val="ListParagraph"/>
        <w:numPr>
          <w:ilvl w:val="0"/>
          <w:numId w:val="3"/>
        </w:numPr>
        <w:spacing w:after="60"/>
      </w:pPr>
      <w:r>
        <w:rPr>
          <w:rFonts w:ascii="Arial" w:cs="Arial" w:eastAsia="Arial" w:hAnsi="Arial"/>
          <w:sz w:val="22"/>
          <w:szCs w:val="22"/>
        </w:rPr>
        <w:t xml:space="preserve">If eligible: Frame your application around the ARTISTIC merit - pixel art creation, world design, visual storytelling, cultural depiction of Iowa beekeeping</w:t>
      </w:r>
    </w:p>
    <w:p>
      <w:pPr>
        <w:pStyle w:val="ListParagraph"/>
        <w:numPr>
          <w:ilvl w:val="0"/>
          <w:numId w:val="3"/>
        </w:numPr>
        <w:spacing w:after="60"/>
      </w:pPr>
      <w:r>
        <w:rPr>
          <w:rFonts w:ascii="Arial" w:cs="Arial" w:eastAsia="Arial" w:hAnsi="Arial"/>
          <w:sz w:val="22"/>
          <w:szCs w:val="22"/>
        </w:rPr>
        <w:t xml:space="preserve">Prepare work samples: screenshots of pixel art, character sprites, environment design, NPC portraits</w:t>
      </w:r>
    </w:p>
    <w:p>
      <w:pPr>
        <w:pStyle w:val="ListParagraph"/>
        <w:numPr>
          <w:ilvl w:val="0"/>
          <w:numId w:val="3"/>
        </w:numPr>
        <w:spacing w:after="60"/>
      </w:pPr>
      <w:r>
        <w:rPr>
          <w:rFonts w:ascii="Arial" w:cs="Arial" w:eastAsia="Arial" w:hAnsi="Arial"/>
          <w:sz w:val="22"/>
          <w:szCs w:val="22"/>
        </w:rPr>
        <w:t xml:space="preserve">Create a budget showing the art-specific costs of Phase 3-5 (art pass, world building, NPC art) and your 50% cash match</w:t>
      </w:r>
    </w:p>
    <w:p>
      <w:pPr>
        <w:pStyle w:val="ListParagraph"/>
        <w:numPr>
          <w:ilvl w:val="0"/>
          <w:numId w:val="3"/>
        </w:numPr>
        <w:spacing w:after="60"/>
      </w:pPr>
      <w:r>
        <w:rPr>
          <w:rFonts w:ascii="Arial" w:cs="Arial" w:eastAsia="Arial" w:hAnsi="Arial"/>
          <w:sz w:val="22"/>
          <w:szCs w:val="22"/>
        </w:rPr>
        <w:t xml:space="preserve">Emphasize the Iowa connection: game is set in a fictionalized Iowa town, depicts Iowa beekeeping culture, made by an Iowa artist</w:t>
      </w:r>
    </w:p>
    <w:p>
      <w:pPr>
        <w:pStyle w:val="Heading3"/>
        <w:spacing w:after="200" w:before="240"/>
      </w:pPr>
      <w:r>
        <w:rPr>
          <w:rFonts w:ascii="Arial" w:cs="Arial" w:eastAsia="Arial" w:hAnsi="Arial"/>
          <w:b/>
          <w:bCs/>
          <w:color w:val="2C3E50"/>
          <w:sz w:val="24"/>
          <w:szCs w:val="24"/>
        </w:rPr>
        <w:t xml:space="preserve">Apply Here</w:t>
      </w:r>
    </w:p>
    <w:p>
      <w:pPr>
        <w:spacing w:after="80"/>
      </w:pPr>
      <w:hyperlink w:history="1" r:id="rIdhecjtnfqq_00iaq7np1iv">
        <w:r>
          <w:rPr>
            <w:rStyle w:val="Hyperlink"/>
            <w:rFonts w:ascii="Arial" w:cs="Arial" w:eastAsia="Arial" w:hAnsi="Arial"/>
            <w:sz w:val="22"/>
            <w:szCs w:val="22"/>
          </w:rPr>
          <w:t xml:space="preserve">https://opportunityiowa.gov/community/arts-culture/grants-programs/art-project-grant</w:t>
        </w:r>
      </w:hyperlink>
    </w:p>
    <w:p>
      <w:pPr>
        <w:pBdr>
          <w:bottom w:val="single" w:color="D4A843" w:sz="2" w:space="1"/>
        </w:pBdr>
        <w:spacing w:after="200" w:before="200"/>
      </w:pPr>
    </w:p>
    <w:p>
      <w:pPr>
        <w:pStyle w:val="Heading2"/>
        <w:spacing w:after="200" w:before="240"/>
      </w:pPr>
      <w:r>
        <w:rPr>
          <w:rFonts w:ascii="Arial" w:cs="Arial" w:eastAsia="Arial" w:hAnsi="Arial"/>
          <w:b/>
          <w:bCs/>
          <w:color w:val="2C3E50"/>
          <w:sz w:val="28"/>
          <w:szCs w:val="28"/>
        </w:rPr>
        <w:t xml:space="preserve">6. DANGEN Entertainment Indie Developer Grant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E6C8" w:val="clear"/>
            <w:tcMar>
              <w:top w:type="dxa" w:w="80"/>
              <w:left w:type="dxa" w:w="120"/>
              <w:bottom w:type="dxa" w:w="80"/>
              <w:right w:type="dxa" w:w="120"/>
            </w:tcMar>
          </w:tcPr>
          <w:p>
            <w:r>
              <w:rPr>
                <w:rFonts w:ascii="Arial" w:cs="Arial" w:eastAsia="Arial" w:hAnsi="Arial"/>
                <w:b/>
                <w:bCs/>
                <w:color w:val="2C3E50"/>
                <w:sz w:val="20"/>
                <w:szCs w:val="20"/>
              </w:rPr>
              <w:t xml:space="preserve">Amount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$10,000 - $25,000 (1st: $25K, 2nd: $15K, 3rd: $10K)</w:t>
            </w:r>
          </w:p>
        </w:tc>
      </w:tr>
      <w:tr>
        <w:tc>
          <w:tcPr>
            <w:tcW w:type="dxa" w:w="2400"/>
            <w:tcBorders>
              <w:top w:val="single" w:color="CCCCCC" w:sz="1"/>
              <w:left w:val="single" w:color="CCCCCC" w:sz="1"/>
              <w:bottom w:val="single" w:color="CCCCCC" w:sz="1"/>
              <w:right w:val="single" w:color="CCCCCC" w:sz="1"/>
            </w:tcBorders>
            <w:shd w:fill="F5E6C8" w:val="clear"/>
            <w:tcMar>
              <w:top w:type="dxa" w:w="80"/>
              <w:left w:type="dxa" w:w="120"/>
              <w:bottom w:type="dxa" w:w="80"/>
              <w:right w:type="dxa" w:w="120"/>
            </w:tcMar>
          </w:tcPr>
          <w:p>
            <w:r>
              <w:rPr>
                <w:rFonts w:ascii="Arial" w:cs="Arial" w:eastAsia="Arial" w:hAnsi="Arial"/>
                <w:b/>
                <w:bCs/>
                <w:color w:val="2C3E50"/>
                <w:sz w:val="20"/>
                <w:szCs w:val="20"/>
              </w:rPr>
              <w:t xml:space="preserve">Deadline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Last cycle was 2022-2023. Currently INACTIVE. Monitor for future cycles.</w:t>
            </w:r>
          </w:p>
        </w:tc>
      </w:tr>
      <w:tr>
        <w:tc>
          <w:tcPr>
            <w:tcW w:type="dxa" w:w="2400"/>
            <w:tcBorders>
              <w:top w:val="single" w:color="CCCCCC" w:sz="1"/>
              <w:left w:val="single" w:color="CCCCCC" w:sz="1"/>
              <w:bottom w:val="single" w:color="CCCCCC" w:sz="1"/>
              <w:right w:val="single" w:color="CCCCCC" w:sz="1"/>
            </w:tcBorders>
            <w:shd w:fill="F5E6C8" w:val="clear"/>
            <w:tcMar>
              <w:top w:type="dxa" w:w="80"/>
              <w:left w:type="dxa" w:w="120"/>
              <w:bottom w:type="dxa" w:w="80"/>
              <w:right w:type="dxa" w:w="120"/>
            </w:tcMar>
          </w:tcPr>
          <w:p>
            <w:r>
              <w:rPr>
                <w:rFonts w:ascii="Arial" w:cs="Arial" w:eastAsia="Arial" w:hAnsi="Arial"/>
                <w:b/>
                <w:bCs/>
                <w:color w:val="2C3E50"/>
                <w:sz w:val="20"/>
                <w:szCs w:val="20"/>
              </w:rPr>
              <w:t xml:space="preserve">Readiness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READY IF REOPENED - You meet all criteria</w:t>
            </w:r>
          </w:p>
        </w:tc>
      </w:tr>
      <w:tr>
        <w:tc>
          <w:tcPr>
            <w:tcW w:type="dxa" w:w="2400"/>
            <w:tcBorders>
              <w:top w:val="single" w:color="CCCCCC" w:sz="1"/>
              <w:left w:val="single" w:color="CCCCCC" w:sz="1"/>
              <w:bottom w:val="single" w:color="CCCCCC" w:sz="1"/>
              <w:right w:val="single" w:color="CCCCCC" w:sz="1"/>
            </w:tcBorders>
            <w:shd w:fill="F5E6C8" w:val="clear"/>
            <w:tcMar>
              <w:top w:type="dxa" w:w="80"/>
              <w:left w:type="dxa" w:w="120"/>
              <w:bottom w:type="dxa" w:w="80"/>
              <w:right w:type="dxa" w:w="120"/>
            </w:tcMar>
          </w:tcPr>
          <w:p>
            <w:r>
              <w:rPr>
                <w:rFonts w:ascii="Arial" w:cs="Arial" w:eastAsia="Arial" w:hAnsi="Arial"/>
                <w:b/>
                <w:bCs/>
                <w:color w:val="2C3E50"/>
                <w:sz w:val="20"/>
                <w:szCs w:val="20"/>
              </w:rPr>
              <w:t xml:space="preserve">Repayment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No royalties, no payback. DANGEN requests Right of First Negotiation for publishing (1 month to discuss, no obligation).</w:t>
            </w:r>
          </w:p>
        </w:tc>
      </w:tr>
    </w:tbl>
    <w:p>
      <w:pPr>
        <w:spacing w:after="120"/>
      </w:pPr>
    </w:p>
    <w:p>
      <w:pPr>
        <w:pStyle w:val="Heading3"/>
        <w:spacing w:after="200" w:before="240"/>
      </w:pPr>
      <w:r>
        <w:rPr>
          <w:rFonts w:ascii="Arial" w:cs="Arial" w:eastAsia="Arial" w:hAnsi="Arial"/>
          <w:b/>
          <w:bCs/>
          <w:color w:val="2C3E50"/>
          <w:sz w:val="24"/>
          <w:szCs w:val="24"/>
        </w:rPr>
        <w:t xml:space="preserve">What It Is</w:t>
      </w:r>
    </w:p>
    <w:p>
      <w:pPr>
        <w:spacing w:after="120"/>
      </w:pPr>
      <w:r>
        <w:rPr>
          <w:rFonts w:ascii="Arial" w:cs="Arial" w:eastAsia="Arial" w:hAnsi="Arial"/>
          <w:sz w:val="22"/>
          <w:szCs w:val="22"/>
        </w:rPr>
        <w:t xml:space="preserve">DANGEN Entertainment periodically runs a competitive grant program for indie developers, with no-strings funding. They look for games with clear art direction, a micro gameplay loop at minimum, and ideally a clear macro loop. Only developers without third-party funding are eligible. Web and mobile apps excluded. This is one of the most developer-friendly grants available when active.</w:t>
      </w:r>
    </w:p>
    <w:p>
      <w:pPr>
        <w:pStyle w:val="Heading3"/>
        <w:spacing w:after="200" w:before="240"/>
      </w:pPr>
      <w:r>
        <w:rPr>
          <w:rFonts w:ascii="Arial" w:cs="Arial" w:eastAsia="Arial" w:hAnsi="Arial"/>
          <w:b/>
          <w:bCs/>
          <w:color w:val="2C3E50"/>
          <w:sz w:val="24"/>
          <w:szCs w:val="24"/>
        </w:rPr>
        <w:t xml:space="preserve">What You Need to Provide</w:t>
      </w:r>
    </w:p>
    <w:p>
      <w:pPr>
        <w:pStyle w:val="ListParagraph"/>
        <w:numPr>
          <w:ilvl w:val="0"/>
          <w:numId w:val="2"/>
        </w:numPr>
        <w:spacing w:after="60"/>
      </w:pPr>
      <w:r>
        <w:rPr>
          <w:rFonts w:ascii="Arial" w:cs="Arial" w:eastAsia="Arial" w:hAnsi="Arial"/>
          <w:sz w:val="22"/>
          <w:szCs w:val="22"/>
        </w:rPr>
        <w:t xml:space="preserve">Playable build for PC, VR, or console</w:t>
      </w:r>
    </w:p>
    <w:p>
      <w:pPr>
        <w:pStyle w:val="ListParagraph"/>
        <w:numPr>
          <w:ilvl w:val="0"/>
          <w:numId w:val="2"/>
        </w:numPr>
        <w:spacing w:after="60"/>
      </w:pPr>
      <w:r>
        <w:rPr>
          <w:rFonts w:ascii="Arial" w:cs="Arial" w:eastAsia="Arial" w:hAnsi="Arial"/>
          <w:sz w:val="22"/>
          <w:szCs w:val="22"/>
        </w:rPr>
        <w:t xml:space="preserve">Clear art direction</w:t>
      </w:r>
    </w:p>
    <w:p>
      <w:pPr>
        <w:pStyle w:val="ListParagraph"/>
        <w:numPr>
          <w:ilvl w:val="0"/>
          <w:numId w:val="2"/>
        </w:numPr>
        <w:spacing w:after="60"/>
      </w:pPr>
      <w:r>
        <w:rPr>
          <w:rFonts w:ascii="Arial" w:cs="Arial" w:eastAsia="Arial" w:hAnsi="Arial"/>
          <w:sz w:val="22"/>
          <w:szCs w:val="22"/>
        </w:rPr>
        <w:t xml:space="preserve">Micro gameplay loop at minimum (ideally macro loop too)</w:t>
      </w:r>
    </w:p>
    <w:p>
      <w:pPr>
        <w:pStyle w:val="ListParagraph"/>
        <w:numPr>
          <w:ilvl w:val="0"/>
          <w:numId w:val="2"/>
        </w:numPr>
        <w:spacing w:after="60"/>
      </w:pPr>
      <w:r>
        <w:rPr>
          <w:rFonts w:ascii="Arial" w:cs="Arial" w:eastAsia="Arial" w:hAnsi="Arial"/>
          <w:sz w:val="22"/>
          <w:szCs w:val="22"/>
        </w:rPr>
        <w:t xml:space="preserve">No existing third-party funding</w:t>
      </w:r>
    </w:p>
    <w:p>
      <w:pPr>
        <w:pStyle w:val="ListParagraph"/>
        <w:numPr>
          <w:ilvl w:val="0"/>
          <w:numId w:val="2"/>
        </w:numPr>
        <w:spacing w:after="60"/>
      </w:pPr>
      <w:r>
        <w:rPr>
          <w:rFonts w:ascii="Arial" w:cs="Arial" w:eastAsia="Arial" w:hAnsi="Arial"/>
          <w:sz w:val="22"/>
          <w:szCs w:val="22"/>
        </w:rPr>
        <w:t xml:space="preserve">Not a web or mobile application</w:t>
      </w:r>
    </w:p>
    <w:p>
      <w:pPr>
        <w:pStyle w:val="Heading3"/>
        <w:spacing w:after="200" w:before="240"/>
      </w:pPr>
      <w:r>
        <w:rPr>
          <w:rFonts w:ascii="Arial" w:cs="Arial" w:eastAsia="Arial" w:hAnsi="Arial"/>
          <w:b/>
          <w:bCs/>
          <w:color w:val="2C3E50"/>
          <w:sz w:val="24"/>
          <w:szCs w:val="24"/>
        </w:rPr>
        <w:t xml:space="preserve">Your Readiness Assessment</w:t>
      </w:r>
    </w:p>
    <w:p>
      <w:pPr>
        <w:spacing w:after="120"/>
      </w:pPr>
      <w:r>
        <w:rPr>
          <w:rFonts w:ascii="Arial" w:cs="Arial" w:eastAsia="Arial" w:hAnsi="Arial"/>
          <w:sz w:val="22"/>
          <w:szCs w:val="22"/>
        </w:rPr>
        <w:t xml:space="preserve">If this program reopens, you are a perfect candidate. Smoke &amp; Honey has every requirement: playable PC build, distinctive pixel art direction, clear micro loop (inspect-harvest-sell) and macro loop (seasonal progression, economy, NPC relationships). You have no third-party funding. This is a pure grant with no repayment and minimal strings. Monitor their site and social media for future cycles.</w:t>
      </w:r>
    </w:p>
    <w:p>
      <w:pPr>
        <w:pStyle w:val="Heading3"/>
        <w:spacing w:after="200" w:before="240"/>
      </w:pPr>
      <w:r>
        <w:rPr>
          <w:rFonts w:ascii="Arial" w:cs="Arial" w:eastAsia="Arial" w:hAnsi="Arial"/>
          <w:b/>
          <w:bCs/>
          <w:color w:val="2C3E50"/>
          <w:sz w:val="24"/>
          <w:szCs w:val="24"/>
        </w:rPr>
        <w:t xml:space="preserve">Action Items to Apply</w:t>
      </w:r>
    </w:p>
    <w:p>
      <w:pPr>
        <w:pStyle w:val="ListParagraph"/>
        <w:numPr>
          <w:ilvl w:val="0"/>
          <w:numId w:val="3"/>
        </w:numPr>
        <w:spacing w:after="60"/>
      </w:pPr>
      <w:r>
        <w:rPr>
          <w:rFonts w:ascii="Arial" w:cs="Arial" w:eastAsia="Arial" w:hAnsi="Arial"/>
          <w:sz w:val="22"/>
          <w:szCs w:val="22"/>
        </w:rPr>
        <w:t xml:space="preserve">Follow DANGEN Entertainment on social media (X/Twitter: @danaborjamovic)</w:t>
      </w:r>
    </w:p>
    <w:p>
      <w:pPr>
        <w:pStyle w:val="ListParagraph"/>
        <w:numPr>
          <w:ilvl w:val="0"/>
          <w:numId w:val="3"/>
        </w:numPr>
        <w:spacing w:after="60"/>
      </w:pPr>
      <w:r>
        <w:rPr>
          <w:rFonts w:ascii="Arial" w:cs="Arial" w:eastAsia="Arial" w:hAnsi="Arial"/>
          <w:sz w:val="22"/>
          <w:szCs w:val="22"/>
        </w:rPr>
        <w:t xml:space="preserve">Bookmark https://grant.dangenentertainment.com/ and check quarterly</w:t>
      </w:r>
    </w:p>
    <w:p>
      <w:pPr>
        <w:pStyle w:val="ListParagraph"/>
        <w:numPr>
          <w:ilvl w:val="0"/>
          <w:numId w:val="3"/>
        </w:numPr>
        <w:spacing w:after="60"/>
      </w:pPr>
      <w:r>
        <w:rPr>
          <w:rFonts w:ascii="Arial" w:cs="Arial" w:eastAsia="Arial" w:hAnsi="Arial"/>
          <w:sz w:val="22"/>
          <w:szCs w:val="22"/>
        </w:rPr>
        <w:t xml:space="preserve">Have application materials ready to submit quickly when a new cycle opens</w:t>
      </w:r>
    </w:p>
    <w:p>
      <w:pPr>
        <w:pStyle w:val="ListParagraph"/>
        <w:numPr>
          <w:ilvl w:val="0"/>
          <w:numId w:val="3"/>
        </w:numPr>
        <w:spacing w:after="60"/>
      </w:pPr>
      <w:r>
        <w:rPr>
          <w:rFonts w:ascii="Arial" w:cs="Arial" w:eastAsia="Arial" w:hAnsi="Arial"/>
          <w:sz w:val="22"/>
          <w:szCs w:val="22"/>
        </w:rPr>
        <w:t xml:space="preserve">Prepare a 2-minute gameplay reel that demonstrates your art direction and gameplay loops</w:t>
      </w:r>
    </w:p>
    <w:p>
      <w:pPr>
        <w:pStyle w:val="Heading3"/>
        <w:spacing w:after="200" w:before="240"/>
      </w:pPr>
      <w:r>
        <w:rPr>
          <w:rFonts w:ascii="Arial" w:cs="Arial" w:eastAsia="Arial" w:hAnsi="Arial"/>
          <w:b/>
          <w:bCs/>
          <w:color w:val="2C3E50"/>
          <w:sz w:val="24"/>
          <w:szCs w:val="24"/>
        </w:rPr>
        <w:t xml:space="preserve">Apply Here</w:t>
      </w:r>
    </w:p>
    <w:p>
      <w:pPr>
        <w:spacing w:after="80"/>
      </w:pPr>
      <w:hyperlink w:history="1" r:id="rIdgpdbdcj52zuxako1-bjbv">
        <w:r>
          <w:rPr>
            <w:rStyle w:val="Hyperlink"/>
            <w:rFonts w:ascii="Arial" w:cs="Arial" w:eastAsia="Arial" w:hAnsi="Arial"/>
            <w:sz w:val="22"/>
            <w:szCs w:val="22"/>
          </w:rPr>
          <w:t xml:space="preserve">https://grant.dangenentertainment.com/</w:t>
        </w:r>
      </w:hyperlink>
    </w:p>
    <w:p>
      <w:pPr>
        <w:pBdr>
          <w:bottom w:val="single" w:color="D4A843" w:sz="2" w:space="1"/>
        </w:pBdr>
        <w:spacing w:after="200" w:before="200"/>
      </w:pPr>
    </w:p>
    <w:p>
      <w:pPr>
        <w:pStyle w:val="Heading2"/>
        <w:spacing w:after="200" w:before="240"/>
      </w:pPr>
      <w:r>
        <w:rPr>
          <w:rFonts w:ascii="Arial" w:cs="Arial" w:eastAsia="Arial" w:hAnsi="Arial"/>
          <w:b/>
          <w:bCs/>
          <w:color w:val="2C3E50"/>
          <w:sz w:val="28"/>
          <w:szCs w:val="28"/>
        </w:rPr>
        <w:t xml:space="preserve">7. National Endowment for the Arts (NEA) - Grants for Arts Projects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E6C8" w:val="clear"/>
            <w:tcMar>
              <w:top w:type="dxa" w:w="80"/>
              <w:left w:type="dxa" w:w="120"/>
              <w:bottom w:type="dxa" w:w="80"/>
              <w:right w:type="dxa" w:w="120"/>
            </w:tcMar>
          </w:tcPr>
          <w:p>
            <w:r>
              <w:rPr>
                <w:rFonts w:ascii="Arial" w:cs="Arial" w:eastAsia="Arial" w:hAnsi="Arial"/>
                <w:b/>
                <w:bCs/>
                <w:color w:val="2C3E50"/>
                <w:sz w:val="20"/>
                <w:szCs w:val="20"/>
              </w:rPr>
              <w:t xml:space="preserve">Amount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$10,000 - $100,000 (typical: $10K-$25K). Requires 1:1 cost share/match.</w:t>
            </w:r>
          </w:p>
        </w:tc>
      </w:tr>
      <w:tr>
        <w:tc>
          <w:tcPr>
            <w:tcW w:type="dxa" w:w="2400"/>
            <w:tcBorders>
              <w:top w:val="single" w:color="CCCCCC" w:sz="1"/>
              <w:left w:val="single" w:color="CCCCCC" w:sz="1"/>
              <w:bottom w:val="single" w:color="CCCCCC" w:sz="1"/>
              <w:right w:val="single" w:color="CCCCCC" w:sz="1"/>
            </w:tcBorders>
            <w:shd w:fill="F5E6C8" w:val="clear"/>
            <w:tcMar>
              <w:top w:type="dxa" w:w="80"/>
              <w:left w:type="dxa" w:w="120"/>
              <w:bottom w:type="dxa" w:w="80"/>
              <w:right w:type="dxa" w:w="120"/>
            </w:tcMar>
          </w:tcPr>
          <w:p>
            <w:r>
              <w:rPr>
                <w:rFonts w:ascii="Arial" w:cs="Arial" w:eastAsia="Arial" w:hAnsi="Arial"/>
                <w:b/>
                <w:bCs/>
                <w:color w:val="2C3E50"/>
                <w:sz w:val="20"/>
                <w:szCs w:val="20"/>
              </w:rPr>
              <w:t xml:space="preserve">Deadline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FY2026 deadlines: Feb 12 and July 9, 2026. NOTE: NEA is currently under political pressure; some FY2026 deadlines were canceled. Verify current status before applying.</w:t>
            </w:r>
          </w:p>
        </w:tc>
      </w:tr>
      <w:tr>
        <w:tc>
          <w:tcPr>
            <w:tcW w:type="dxa" w:w="2400"/>
            <w:tcBorders>
              <w:top w:val="single" w:color="CCCCCC" w:sz="1"/>
              <w:left w:val="single" w:color="CCCCCC" w:sz="1"/>
              <w:bottom w:val="single" w:color="CCCCCC" w:sz="1"/>
              <w:right w:val="single" w:color="CCCCCC" w:sz="1"/>
            </w:tcBorders>
            <w:shd w:fill="F5E6C8" w:val="clear"/>
            <w:tcMar>
              <w:top w:type="dxa" w:w="80"/>
              <w:left w:type="dxa" w:w="120"/>
              <w:bottom w:type="dxa" w:w="80"/>
              <w:right w:type="dxa" w:w="120"/>
            </w:tcMar>
          </w:tcPr>
          <w:p>
            <w:r>
              <w:rPr>
                <w:rFonts w:ascii="Arial" w:cs="Arial" w:eastAsia="Arial" w:hAnsi="Arial"/>
                <w:b/>
                <w:bCs/>
                <w:color w:val="2C3E50"/>
                <w:sz w:val="20"/>
                <w:szCs w:val="20"/>
              </w:rPr>
              <w:t xml:space="preserve">Readiness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DIRECTLY ELIGIBLE as individual - requires nonprofit/org applicant. Potential via fiscal sponsorship.</w:t>
            </w:r>
          </w:p>
        </w:tc>
      </w:tr>
      <w:tr>
        <w:tc>
          <w:tcPr>
            <w:tcW w:type="dxa" w:w="2400"/>
            <w:tcBorders>
              <w:top w:val="single" w:color="CCCCCC" w:sz="1"/>
              <w:left w:val="single" w:color="CCCCCC" w:sz="1"/>
              <w:bottom w:val="single" w:color="CCCCCC" w:sz="1"/>
              <w:right w:val="single" w:color="CCCCCC" w:sz="1"/>
            </w:tcBorders>
            <w:shd w:fill="F5E6C8" w:val="clear"/>
            <w:tcMar>
              <w:top w:type="dxa" w:w="80"/>
              <w:left w:type="dxa" w:w="120"/>
              <w:bottom w:type="dxa" w:w="80"/>
              <w:right w:type="dxa" w:w="120"/>
            </w:tcMar>
          </w:tcPr>
          <w:p>
            <w:r>
              <w:rPr>
                <w:rFonts w:ascii="Arial" w:cs="Arial" w:eastAsia="Arial" w:hAnsi="Arial"/>
                <w:b/>
                <w:bCs/>
                <w:color w:val="2C3E50"/>
                <w:sz w:val="20"/>
                <w:szCs w:val="20"/>
              </w:rPr>
              <w:t xml:space="preserve">Repayment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Federal arts grant. Requires 1:1 match.</w:t>
            </w:r>
          </w:p>
        </w:tc>
      </w:tr>
    </w:tbl>
    <w:p>
      <w:pPr>
        <w:spacing w:after="120"/>
      </w:pPr>
    </w:p>
    <w:p>
      <w:pPr>
        <w:pStyle w:val="Heading3"/>
        <w:spacing w:after="200" w:before="240"/>
      </w:pPr>
      <w:r>
        <w:rPr>
          <w:rFonts w:ascii="Arial" w:cs="Arial" w:eastAsia="Arial" w:hAnsi="Arial"/>
          <w:b/>
          <w:bCs/>
          <w:color w:val="2C3E50"/>
          <w:sz w:val="24"/>
          <w:szCs w:val="24"/>
        </w:rPr>
        <w:t xml:space="preserve">What It Is</w:t>
      </w:r>
    </w:p>
    <w:p>
      <w:pPr>
        <w:spacing w:after="120"/>
      </w:pPr>
      <w:r>
        <w:rPr>
          <w:rFonts w:ascii="Arial" w:cs="Arial" w:eastAsia="Arial" w:hAnsi="Arial"/>
          <w:sz w:val="22"/>
          <w:szCs w:val="22"/>
        </w:rPr>
        <w:t xml:space="preserve">The NEA's primary grant program funds projects in 14 art disciplines including 'Media Arts' (which includes interactive media and games). However, this program is for ORGANIZATIONS (nonprofits, schools, government agencies), not individuals. As a sole proprietor LLC, you would need a fiscal sponsor - a nonprofit that applies on your behalf. This is a longer-term opportunity that requires more setup but offers significant federal funding and prestige.</w:t>
      </w:r>
    </w:p>
    <w:p>
      <w:pPr>
        <w:pStyle w:val="Heading3"/>
        <w:spacing w:after="200" w:before="240"/>
      </w:pPr>
      <w:r>
        <w:rPr>
          <w:rFonts w:ascii="Arial" w:cs="Arial" w:eastAsia="Arial" w:hAnsi="Arial"/>
          <w:b/>
          <w:bCs/>
          <w:color w:val="2C3E50"/>
          <w:sz w:val="24"/>
          <w:szCs w:val="24"/>
        </w:rPr>
        <w:t xml:space="preserve">What You Need to Provide</w:t>
      </w:r>
    </w:p>
    <w:p>
      <w:pPr>
        <w:pStyle w:val="ListParagraph"/>
        <w:numPr>
          <w:ilvl w:val="0"/>
          <w:numId w:val="2"/>
        </w:numPr>
        <w:spacing w:after="60"/>
      </w:pPr>
      <w:r>
        <w:rPr>
          <w:rFonts w:ascii="Arial" w:cs="Arial" w:eastAsia="Arial" w:hAnsi="Arial"/>
          <w:sz w:val="22"/>
          <w:szCs w:val="22"/>
        </w:rPr>
        <w:t xml:space="preserve">CRITICAL: Applicant must be a nonprofit 501(c)(3), school, or government agency</w:t>
      </w:r>
    </w:p>
    <w:p>
      <w:pPr>
        <w:pStyle w:val="ListParagraph"/>
        <w:numPr>
          <w:ilvl w:val="0"/>
          <w:numId w:val="2"/>
        </w:numPr>
        <w:spacing w:after="60"/>
      </w:pPr>
      <w:r>
        <w:rPr>
          <w:rFonts w:ascii="Arial" w:cs="Arial" w:eastAsia="Arial" w:hAnsi="Arial"/>
          <w:sz w:val="22"/>
          <w:szCs w:val="22"/>
        </w:rPr>
        <w:t xml:space="preserve">For individuals: Must apply through a fiscal sponsor (nonprofit arts org that applies on your behalf)</w:t>
      </w:r>
    </w:p>
    <w:p>
      <w:pPr>
        <w:pStyle w:val="ListParagraph"/>
        <w:numPr>
          <w:ilvl w:val="0"/>
          <w:numId w:val="2"/>
        </w:numPr>
        <w:spacing w:after="60"/>
      </w:pPr>
      <w:r>
        <w:rPr>
          <w:rFonts w:ascii="Arial" w:cs="Arial" w:eastAsia="Arial" w:hAnsi="Arial"/>
          <w:sz w:val="22"/>
          <w:szCs w:val="22"/>
        </w:rPr>
        <w:t xml:space="preserve">Five-year history of arts programming (the fiscal sponsor's history counts)</w:t>
      </w:r>
    </w:p>
    <w:p>
      <w:pPr>
        <w:pStyle w:val="ListParagraph"/>
        <w:numPr>
          <w:ilvl w:val="0"/>
          <w:numId w:val="2"/>
        </w:numPr>
        <w:spacing w:after="60"/>
      </w:pPr>
      <w:r>
        <w:rPr>
          <w:rFonts w:ascii="Arial" w:cs="Arial" w:eastAsia="Arial" w:hAnsi="Arial"/>
          <w:sz w:val="22"/>
          <w:szCs w:val="22"/>
        </w:rPr>
        <w:t xml:space="preserve">Detailed project description under 'Media Arts' category</w:t>
      </w:r>
    </w:p>
    <w:p>
      <w:pPr>
        <w:pStyle w:val="ListParagraph"/>
        <w:numPr>
          <w:ilvl w:val="0"/>
          <w:numId w:val="2"/>
        </w:numPr>
        <w:spacing w:after="60"/>
      </w:pPr>
      <w:r>
        <w:rPr>
          <w:rFonts w:ascii="Arial" w:cs="Arial" w:eastAsia="Arial" w:hAnsi="Arial"/>
          <w:sz w:val="22"/>
          <w:szCs w:val="22"/>
        </w:rPr>
        <w:t xml:space="preserve">Budget with 1:1 cost share/match</w:t>
      </w:r>
    </w:p>
    <w:p>
      <w:pPr>
        <w:pStyle w:val="ListParagraph"/>
        <w:numPr>
          <w:ilvl w:val="0"/>
          <w:numId w:val="2"/>
        </w:numPr>
        <w:spacing w:after="60"/>
      </w:pPr>
      <w:r>
        <w:rPr>
          <w:rFonts w:ascii="Arial" w:cs="Arial" w:eastAsia="Arial" w:hAnsi="Arial"/>
          <w:sz w:val="22"/>
          <w:szCs w:val="22"/>
        </w:rPr>
        <w:t xml:space="preserve">Work samples and artistic merit statement</w:t>
      </w:r>
    </w:p>
    <w:p>
      <w:pPr>
        <w:pStyle w:val="ListParagraph"/>
        <w:numPr>
          <w:ilvl w:val="0"/>
          <w:numId w:val="2"/>
        </w:numPr>
        <w:spacing w:after="60"/>
      </w:pPr>
      <w:r>
        <w:rPr>
          <w:rFonts w:ascii="Arial" w:cs="Arial" w:eastAsia="Arial" w:hAnsi="Arial"/>
          <w:sz w:val="22"/>
          <w:szCs w:val="22"/>
        </w:rPr>
        <w:t xml:space="preserve">SAM.gov registration (fiscal sponsor handles this)</w:t>
      </w:r>
    </w:p>
    <w:p>
      <w:pPr>
        <w:pStyle w:val="Heading3"/>
        <w:spacing w:after="200" w:before="240"/>
      </w:pPr>
      <w:r>
        <w:rPr>
          <w:rFonts w:ascii="Arial" w:cs="Arial" w:eastAsia="Arial" w:hAnsi="Arial"/>
          <w:b/>
          <w:bCs/>
          <w:color w:val="2C3E50"/>
          <w:sz w:val="24"/>
          <w:szCs w:val="24"/>
        </w:rPr>
        <w:t xml:space="preserve">Your Readiness Assessment</w:t>
      </w:r>
    </w:p>
    <w:p>
      <w:pPr>
        <w:spacing w:after="120"/>
      </w:pPr>
      <w:r>
        <w:rPr>
          <w:rFonts w:ascii="Arial" w:cs="Arial" w:eastAsia="Arial" w:hAnsi="Arial"/>
          <w:sz w:val="22"/>
          <w:szCs w:val="22"/>
        </w:rPr>
        <w:t xml:space="preserve">This is a high-value but complex path. Five Cats Studios LLC cannot apply directly. You would need to partner with an Iowa nonprofit arts organization as your fiscal sponsor. Organizations like the Waterloo Center for the Arts or Iowa Arts Council-affiliated nonprofits may provide fiscal sponsorship. The 'Media Arts' category does include interactive digital media. This is worth pursuing for Phase 4-5 of development when you have a stronger portfolio and a fiscal sponsor relationship established.</w:t>
      </w:r>
    </w:p>
    <w:p>
      <w:pPr>
        <w:pStyle w:val="Heading3"/>
        <w:spacing w:after="200" w:before="240"/>
      </w:pPr>
      <w:r>
        <w:rPr>
          <w:rFonts w:ascii="Arial" w:cs="Arial" w:eastAsia="Arial" w:hAnsi="Arial"/>
          <w:b/>
          <w:bCs/>
          <w:color w:val="2C3E50"/>
          <w:sz w:val="24"/>
          <w:szCs w:val="24"/>
        </w:rPr>
        <w:t xml:space="preserve">Action Items to Apply</w:t>
      </w:r>
    </w:p>
    <w:p>
      <w:pPr>
        <w:pStyle w:val="ListParagraph"/>
        <w:numPr>
          <w:ilvl w:val="0"/>
          <w:numId w:val="3"/>
        </w:numPr>
        <w:spacing w:after="60"/>
      </w:pPr>
      <w:r>
        <w:rPr>
          <w:rFonts w:ascii="Arial" w:cs="Arial" w:eastAsia="Arial" w:hAnsi="Arial"/>
          <w:sz w:val="22"/>
          <w:szCs w:val="22"/>
        </w:rPr>
        <w:t xml:space="preserve">Research fiscal sponsorship: contact Waterloo Center for the Arts or other local Iowa arts nonprofits about sponsoring your application</w:t>
      </w:r>
    </w:p>
    <w:p>
      <w:pPr>
        <w:pStyle w:val="ListParagraph"/>
        <w:numPr>
          <w:ilvl w:val="0"/>
          <w:numId w:val="3"/>
        </w:numPr>
        <w:spacing w:after="60"/>
      </w:pPr>
      <w:r>
        <w:rPr>
          <w:rFonts w:ascii="Arial" w:cs="Arial" w:eastAsia="Arial" w:hAnsi="Arial"/>
          <w:sz w:val="22"/>
          <w:szCs w:val="22"/>
        </w:rPr>
        <w:t xml:space="preserve">Register on grants.gov (needed for federal grant applications)</w:t>
      </w:r>
    </w:p>
    <w:p>
      <w:pPr>
        <w:pStyle w:val="ListParagraph"/>
        <w:numPr>
          <w:ilvl w:val="0"/>
          <w:numId w:val="3"/>
        </w:numPr>
        <w:spacing w:after="60"/>
      </w:pPr>
      <w:r>
        <w:rPr>
          <w:rFonts w:ascii="Arial" w:cs="Arial" w:eastAsia="Arial" w:hAnsi="Arial"/>
          <w:sz w:val="22"/>
          <w:szCs w:val="22"/>
        </w:rPr>
        <w:t xml:space="preserve">Verify NEA FY2026 deadlines are still active (political uncertainty around federal arts funding in 2025-2026)</w:t>
      </w:r>
    </w:p>
    <w:p>
      <w:pPr>
        <w:pStyle w:val="ListParagraph"/>
        <w:numPr>
          <w:ilvl w:val="0"/>
          <w:numId w:val="3"/>
        </w:numPr>
        <w:spacing w:after="60"/>
      </w:pPr>
      <w:r>
        <w:rPr>
          <w:rFonts w:ascii="Arial" w:cs="Arial" w:eastAsia="Arial" w:hAnsi="Arial"/>
          <w:sz w:val="22"/>
          <w:szCs w:val="22"/>
        </w:rPr>
        <w:t xml:space="preserve">If pursuing the July 9, 2026 deadline: begin application 8 weeks before deadline</w:t>
      </w:r>
    </w:p>
    <w:p>
      <w:pPr>
        <w:pStyle w:val="ListParagraph"/>
        <w:numPr>
          <w:ilvl w:val="0"/>
          <w:numId w:val="3"/>
        </w:numPr>
        <w:spacing w:after="60"/>
      </w:pPr>
      <w:r>
        <w:rPr>
          <w:rFonts w:ascii="Arial" w:cs="Arial" w:eastAsia="Arial" w:hAnsi="Arial"/>
          <w:sz w:val="22"/>
          <w:szCs w:val="22"/>
        </w:rPr>
        <w:t xml:space="preserve">Frame the project under 'Media Arts' emphasizing interactive digital art, cultural storytelling, and Iowa heritage</w:t>
      </w:r>
    </w:p>
    <w:p>
      <w:pPr>
        <w:pStyle w:val="Heading3"/>
        <w:spacing w:after="200" w:before="240"/>
      </w:pPr>
      <w:r>
        <w:rPr>
          <w:rFonts w:ascii="Arial" w:cs="Arial" w:eastAsia="Arial" w:hAnsi="Arial"/>
          <w:b/>
          <w:bCs/>
          <w:color w:val="2C3E50"/>
          <w:sz w:val="24"/>
          <w:szCs w:val="24"/>
        </w:rPr>
        <w:t xml:space="preserve">Apply Here</w:t>
      </w:r>
    </w:p>
    <w:p>
      <w:pPr>
        <w:spacing w:after="80"/>
      </w:pPr>
      <w:hyperlink w:history="1" r:id="rIdmp10pscfxv1jjqlr8l4ae">
        <w:r>
          <w:rPr>
            <w:rStyle w:val="Hyperlink"/>
            <w:rFonts w:ascii="Arial" w:cs="Arial" w:eastAsia="Arial" w:hAnsi="Arial"/>
            <w:sz w:val="22"/>
            <w:szCs w:val="22"/>
          </w:rPr>
          <w:t xml:space="preserve">https://www.arts.gov/grants/grants-for-arts-projects</w:t>
        </w:r>
      </w:hyperlink>
    </w:p>
    <w:p>
      <w:pPr>
        <w:pBdr>
          <w:bottom w:val="single" w:color="D4A843" w:sz="2" w:space="1"/>
        </w:pBdr>
        <w:spacing w:after="200" w:before="200"/>
      </w:pPr>
    </w:p>
    <w:p>
      <w:pPr>
        <w:pStyle w:val="Heading2"/>
        <w:spacing w:after="200" w:before="240"/>
      </w:pPr>
      <w:r>
        <w:rPr>
          <w:rFonts w:ascii="Arial" w:cs="Arial" w:eastAsia="Arial" w:hAnsi="Arial"/>
          <w:b/>
          <w:bCs/>
          <w:color w:val="2C3E50"/>
          <w:sz w:val="28"/>
          <w:szCs w:val="28"/>
        </w:rPr>
        <w:t xml:space="preserve">8. Ancient Games Fund (UK-based, Global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5E6C8" w:val="clear"/>
            <w:tcMar>
              <w:top w:type="dxa" w:w="80"/>
              <w:left w:type="dxa" w:w="120"/>
              <w:bottom w:type="dxa" w:w="80"/>
              <w:right w:type="dxa" w:w="120"/>
            </w:tcMar>
          </w:tcPr>
          <w:p>
            <w:r>
              <w:rPr>
                <w:rFonts w:ascii="Arial" w:cs="Arial" w:eastAsia="Arial" w:hAnsi="Arial"/>
                <w:b/>
                <w:bCs/>
                <w:color w:val="2C3E50"/>
                <w:sz w:val="20"/>
                <w:szCs w:val="20"/>
              </w:rPr>
              <w:t xml:space="preserve">Amount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 to 25,000 GBP (~$31,000 USD), typically in 5 installments</w:t>
            </w:r>
          </w:p>
        </w:tc>
      </w:tr>
      <w:tr>
        <w:tc>
          <w:tcPr>
            <w:tcW w:type="dxa" w:w="2400"/>
            <w:tcBorders>
              <w:top w:val="single" w:color="CCCCCC" w:sz="1"/>
              <w:left w:val="single" w:color="CCCCCC" w:sz="1"/>
              <w:bottom w:val="single" w:color="CCCCCC" w:sz="1"/>
              <w:right w:val="single" w:color="CCCCCC" w:sz="1"/>
            </w:tcBorders>
            <w:shd w:fill="F5E6C8" w:val="clear"/>
            <w:tcMar>
              <w:top w:type="dxa" w:w="80"/>
              <w:left w:type="dxa" w:w="120"/>
              <w:bottom w:type="dxa" w:w="80"/>
              <w:right w:type="dxa" w:w="120"/>
            </w:tcMar>
          </w:tcPr>
          <w:p>
            <w:r>
              <w:rPr>
                <w:rFonts w:ascii="Arial" w:cs="Arial" w:eastAsia="Arial" w:hAnsi="Arial"/>
                <w:b/>
                <w:bCs/>
                <w:color w:val="2C3E50"/>
                <w:sz w:val="20"/>
                <w:szCs w:val="20"/>
              </w:rPr>
              <w:t xml:space="preserve">Deadline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Rolling applications. Check site for current status.</w:t>
            </w:r>
          </w:p>
        </w:tc>
      </w:tr>
      <w:tr>
        <w:tc>
          <w:tcPr>
            <w:tcW w:type="dxa" w:w="2400"/>
            <w:tcBorders>
              <w:top w:val="single" w:color="CCCCCC" w:sz="1"/>
              <w:left w:val="single" w:color="CCCCCC" w:sz="1"/>
              <w:bottom w:val="single" w:color="CCCCCC" w:sz="1"/>
              <w:right w:val="single" w:color="CCCCCC" w:sz="1"/>
            </w:tcBorders>
            <w:shd w:fill="F5E6C8" w:val="clear"/>
            <w:tcMar>
              <w:top w:type="dxa" w:w="80"/>
              <w:left w:type="dxa" w:w="120"/>
              <w:bottom w:type="dxa" w:w="80"/>
              <w:right w:type="dxa" w:w="120"/>
            </w:tcMar>
          </w:tcPr>
          <w:p>
            <w:r>
              <w:rPr>
                <w:rFonts w:ascii="Arial" w:cs="Arial" w:eastAsia="Arial" w:hAnsi="Arial"/>
                <w:b/>
                <w:bCs/>
                <w:color w:val="2C3E50"/>
                <w:sz w:val="20"/>
                <w:szCs w:val="20"/>
              </w:rPr>
              <w:t xml:space="preserve">Readiness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PARTIAL FIT - Fund specializes in mobile games; Smoke &amp; Honey targets PC/Steam first</w:t>
            </w:r>
          </w:p>
        </w:tc>
      </w:tr>
      <w:tr>
        <w:tc>
          <w:tcPr>
            <w:tcW w:type="dxa" w:w="2400"/>
            <w:tcBorders>
              <w:top w:val="single" w:color="CCCCCC" w:sz="1"/>
              <w:left w:val="single" w:color="CCCCCC" w:sz="1"/>
              <w:bottom w:val="single" w:color="CCCCCC" w:sz="1"/>
              <w:right w:val="single" w:color="CCCCCC" w:sz="1"/>
            </w:tcBorders>
            <w:shd w:fill="F5E6C8" w:val="clear"/>
            <w:tcMar>
              <w:top w:type="dxa" w:w="80"/>
              <w:left w:type="dxa" w:w="120"/>
              <w:bottom w:type="dxa" w:w="80"/>
              <w:right w:type="dxa" w:w="120"/>
            </w:tcMar>
          </w:tcPr>
          <w:p>
            <w:r>
              <w:rPr>
                <w:rFonts w:ascii="Arial" w:cs="Arial" w:eastAsia="Arial" w:hAnsi="Arial"/>
                <w:b/>
                <w:bCs/>
                <w:color w:val="2C3E50"/>
                <w:sz w:val="20"/>
                <w:szCs w:val="20"/>
              </w:rPr>
              <w:t xml:space="preserve">Repayment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Varies - check current terms on their site.</w:t>
            </w:r>
          </w:p>
        </w:tc>
      </w:tr>
    </w:tbl>
    <w:p>
      <w:pPr>
        <w:spacing w:after="120"/>
      </w:pPr>
    </w:p>
    <w:p>
      <w:pPr>
        <w:pStyle w:val="Heading3"/>
        <w:spacing w:after="200" w:before="240"/>
      </w:pPr>
      <w:r>
        <w:rPr>
          <w:rFonts w:ascii="Arial" w:cs="Arial" w:eastAsia="Arial" w:hAnsi="Arial"/>
          <w:b/>
          <w:bCs/>
          <w:color w:val="2C3E50"/>
          <w:sz w:val="24"/>
          <w:szCs w:val="24"/>
        </w:rPr>
        <w:t xml:space="preserve">What It Is</w:t>
      </w:r>
    </w:p>
    <w:p>
      <w:pPr>
        <w:spacing w:after="120"/>
      </w:pPr>
      <w:r>
        <w:rPr>
          <w:rFonts w:ascii="Arial" w:cs="Arial" w:eastAsia="Arial" w:hAnsi="Arial"/>
          <w:sz w:val="22"/>
          <w:szCs w:val="22"/>
        </w:rPr>
        <w:t xml:space="preserve">A private UK-based games fund that specializes in supporting indie developers making mobile games. Open to solo developers and small teams worldwide. Requires a playable prototype. While the fund focuses on mobile, if Smoke &amp; Honey has a mobile port in its roadmap (which the project instructions mention as a future possibility), this could become relevant later.</w:t>
      </w:r>
    </w:p>
    <w:p>
      <w:pPr>
        <w:pStyle w:val="Heading3"/>
        <w:spacing w:after="200" w:before="240"/>
      </w:pPr>
      <w:r>
        <w:rPr>
          <w:rFonts w:ascii="Arial" w:cs="Arial" w:eastAsia="Arial" w:hAnsi="Arial"/>
          <w:b/>
          <w:bCs/>
          <w:color w:val="2C3E50"/>
          <w:sz w:val="24"/>
          <w:szCs w:val="24"/>
        </w:rPr>
        <w:t xml:space="preserve">What You Need to Provide</w:t>
      </w:r>
    </w:p>
    <w:p>
      <w:pPr>
        <w:pStyle w:val="ListParagraph"/>
        <w:numPr>
          <w:ilvl w:val="0"/>
          <w:numId w:val="2"/>
        </w:numPr>
        <w:spacing w:after="60"/>
      </w:pPr>
      <w:r>
        <w:rPr>
          <w:rFonts w:ascii="Arial" w:cs="Arial" w:eastAsia="Arial" w:hAnsi="Arial"/>
          <w:sz w:val="22"/>
          <w:szCs w:val="22"/>
        </w:rPr>
        <w:t xml:space="preserve">Playable prototype</w:t>
      </w:r>
    </w:p>
    <w:p>
      <w:pPr>
        <w:pStyle w:val="ListParagraph"/>
        <w:numPr>
          <w:ilvl w:val="0"/>
          <w:numId w:val="2"/>
        </w:numPr>
        <w:spacing w:after="60"/>
      </w:pPr>
      <w:r>
        <w:rPr>
          <w:rFonts w:ascii="Arial" w:cs="Arial" w:eastAsia="Arial" w:hAnsi="Arial"/>
          <w:sz w:val="22"/>
          <w:szCs w:val="22"/>
        </w:rPr>
        <w:t xml:space="preserve">Solo developer or small team</w:t>
      </w:r>
    </w:p>
    <w:p>
      <w:pPr>
        <w:pStyle w:val="ListParagraph"/>
        <w:numPr>
          <w:ilvl w:val="0"/>
          <w:numId w:val="2"/>
        </w:numPr>
        <w:spacing w:after="60"/>
      </w:pPr>
      <w:r>
        <w:rPr>
          <w:rFonts w:ascii="Arial" w:cs="Arial" w:eastAsia="Arial" w:hAnsi="Arial"/>
          <w:sz w:val="22"/>
          <w:szCs w:val="22"/>
        </w:rPr>
        <w:t xml:space="preserve">Mobile game or mobile port planned</w:t>
      </w:r>
    </w:p>
    <w:p>
      <w:pPr>
        <w:pStyle w:val="ListParagraph"/>
        <w:numPr>
          <w:ilvl w:val="0"/>
          <w:numId w:val="2"/>
        </w:numPr>
        <w:spacing w:after="60"/>
      </w:pPr>
      <w:r>
        <w:rPr>
          <w:rFonts w:ascii="Arial" w:cs="Arial" w:eastAsia="Arial" w:hAnsi="Arial"/>
          <w:sz w:val="22"/>
          <w:szCs w:val="22"/>
        </w:rPr>
        <w:t xml:space="preserve">Application through their portal</w:t>
      </w:r>
    </w:p>
    <w:p>
      <w:pPr>
        <w:pStyle w:val="Heading3"/>
        <w:spacing w:after="200" w:before="240"/>
      </w:pPr>
      <w:r>
        <w:rPr>
          <w:rFonts w:ascii="Arial" w:cs="Arial" w:eastAsia="Arial" w:hAnsi="Arial"/>
          <w:b/>
          <w:bCs/>
          <w:color w:val="2C3E50"/>
          <w:sz w:val="24"/>
          <w:szCs w:val="24"/>
        </w:rPr>
        <w:t xml:space="preserve">Your Readiness Assessment</w:t>
      </w:r>
    </w:p>
    <w:p>
      <w:pPr>
        <w:spacing w:after="120"/>
      </w:pPr>
      <w:r>
        <w:rPr>
          <w:rFonts w:ascii="Arial" w:cs="Arial" w:eastAsia="Arial" w:hAnsi="Arial"/>
          <w:sz w:val="22"/>
          <w:szCs w:val="22"/>
        </w:rPr>
        <w:t xml:space="preserve">Your project instructions mention 'potentially mobile later' as a platform target. However, since Smoke &amp; Honey's primary target is Steam PC/Mac, this fund is a stretch unless you prioritize a mobile roadmap. Consider this only if you decide to actively develop a mobile version. The 25K GBP could fund a mobile port once the PC version is further along.</w:t>
      </w:r>
    </w:p>
    <w:p>
      <w:pPr>
        <w:pStyle w:val="Heading3"/>
        <w:spacing w:after="200" w:before="240"/>
      </w:pPr>
      <w:r>
        <w:rPr>
          <w:rFonts w:ascii="Arial" w:cs="Arial" w:eastAsia="Arial" w:hAnsi="Arial"/>
          <w:b/>
          <w:bCs/>
          <w:color w:val="2C3E50"/>
          <w:sz w:val="24"/>
          <w:szCs w:val="24"/>
        </w:rPr>
        <w:t xml:space="preserve">Action Items to Apply</w:t>
      </w:r>
    </w:p>
    <w:p>
      <w:pPr>
        <w:pStyle w:val="ListParagraph"/>
        <w:numPr>
          <w:ilvl w:val="0"/>
          <w:numId w:val="3"/>
        </w:numPr>
        <w:spacing w:after="60"/>
      </w:pPr>
      <w:r>
        <w:rPr>
          <w:rFonts w:ascii="Arial" w:cs="Arial" w:eastAsia="Arial" w:hAnsi="Arial"/>
          <w:sz w:val="22"/>
          <w:szCs w:val="22"/>
        </w:rPr>
        <w:t xml:space="preserve">Defer until mobile port is in active development planning</w:t>
      </w:r>
    </w:p>
    <w:p>
      <w:pPr>
        <w:pStyle w:val="ListParagraph"/>
        <w:numPr>
          <w:ilvl w:val="0"/>
          <w:numId w:val="3"/>
        </w:numPr>
        <w:spacing w:after="60"/>
      </w:pPr>
      <w:r>
        <w:rPr>
          <w:rFonts w:ascii="Arial" w:cs="Arial" w:eastAsia="Arial" w:hAnsi="Arial"/>
          <w:sz w:val="22"/>
          <w:szCs w:val="22"/>
        </w:rPr>
        <w:t xml:space="preserve">If pursuing: develop a mobile-specific prototype or demo showing touch-friendly bee inspection interface</w:t>
      </w:r>
    </w:p>
    <w:p>
      <w:pPr>
        <w:pStyle w:val="ListParagraph"/>
        <w:numPr>
          <w:ilvl w:val="0"/>
          <w:numId w:val="3"/>
        </w:numPr>
        <w:spacing w:after="60"/>
      </w:pPr>
      <w:r>
        <w:rPr>
          <w:rFonts w:ascii="Arial" w:cs="Arial" w:eastAsia="Arial" w:hAnsi="Arial"/>
          <w:sz w:val="22"/>
          <w:szCs w:val="22"/>
        </w:rPr>
        <w:t xml:space="preserve">Apply when you can demonstrate a credible mobile development plan alongside the PC version</w:t>
      </w:r>
    </w:p>
    <w:p>
      <w:pPr>
        <w:pStyle w:val="Heading3"/>
        <w:spacing w:after="200" w:before="240"/>
      </w:pPr>
      <w:r>
        <w:rPr>
          <w:rFonts w:ascii="Arial" w:cs="Arial" w:eastAsia="Arial" w:hAnsi="Arial"/>
          <w:b/>
          <w:bCs/>
          <w:color w:val="2C3E50"/>
          <w:sz w:val="24"/>
          <w:szCs w:val="24"/>
        </w:rPr>
        <w:t xml:space="preserve">Apply Here</w:t>
      </w:r>
    </w:p>
    <w:p>
      <w:pPr>
        <w:spacing w:after="80"/>
      </w:pPr>
      <w:hyperlink w:history="1" r:id="rIdnefdkkmsgrdwlpurqnhtq">
        <w:r>
          <w:rPr>
            <w:rStyle w:val="Hyperlink"/>
            <w:rFonts w:ascii="Arial" w:cs="Arial" w:eastAsia="Arial" w:hAnsi="Arial"/>
            <w:sz w:val="22"/>
            <w:szCs w:val="22"/>
          </w:rPr>
          <w:t xml:space="preserve">https://www.ancientgamesfund.com</w:t>
        </w:r>
      </w:hyperlink>
    </w:p>
    <w:p>
      <w:pPr>
        <w:pBdr>
          <w:bottom w:val="single" w:color="D4A843" w:sz="2" w:space="1"/>
        </w:pBdr>
        <w:spacing w:after="200" w:before="200"/>
      </w:pPr>
    </w:p>
    <w:p>
      <w:r>
        <w:br w:type="page"/>
      </w:r>
    </w:p>
    <w:p>
      <w:pPr>
        <w:pStyle w:val="Heading1"/>
        <w:spacing w:after="200" w:before="360"/>
      </w:pPr>
      <w:r>
        <w:rPr>
          <w:rFonts w:ascii="Arial" w:cs="Arial" w:eastAsia="Arial" w:hAnsi="Arial"/>
          <w:b/>
          <w:bCs/>
          <w:color w:val="2C3E50"/>
          <w:sz w:val="32"/>
          <w:szCs w:val="32"/>
        </w:rPr>
        <w:t xml:space="preserve">Recommended Application Strategy</w:t>
      </w:r>
    </w:p>
    <w:p>
      <w:pPr>
        <w:pStyle w:val="Heading2"/>
        <w:spacing w:after="200" w:before="240"/>
      </w:pPr>
      <w:r>
        <w:rPr>
          <w:rFonts w:ascii="Arial" w:cs="Arial" w:eastAsia="Arial" w:hAnsi="Arial"/>
          <w:b/>
          <w:bCs/>
          <w:color w:val="2C3E50"/>
          <w:sz w:val="28"/>
          <w:szCs w:val="28"/>
        </w:rPr>
        <w:t xml:space="preserve">Immediate Actions (This Week)</w:t>
      </w:r>
    </w:p>
    <w:p>
      <w:pPr>
        <w:pStyle w:val="ListParagraph"/>
        <w:numPr>
          <w:ilvl w:val="0"/>
          <w:numId w:val="3"/>
        </w:numPr>
        <w:spacing w:after="60"/>
      </w:pPr>
      <w:r>
        <w:rPr>
          <w:rFonts w:ascii="Arial" w:cs="Arial" w:eastAsia="Arial" w:hAnsi="Arial"/>
          <w:sz w:val="22"/>
          <w:szCs w:val="22"/>
        </w:rPr>
        <w:t xml:space="preserve">Apply to Indie Fund - applications are always open, you have everything needed</w:t>
      </w:r>
    </w:p>
    <w:p>
      <w:pPr>
        <w:pStyle w:val="ListParagraph"/>
        <w:numPr>
          <w:ilvl w:val="0"/>
          <w:numId w:val="3"/>
        </w:numPr>
        <w:spacing w:after="60"/>
      </w:pPr>
      <w:r>
        <w:rPr>
          <w:rFonts w:ascii="Arial" w:cs="Arial" w:eastAsia="Arial" w:hAnsi="Arial"/>
          <w:sz w:val="22"/>
          <w:szCs w:val="22"/>
        </w:rPr>
        <w:t xml:space="preserve">Create Xsolla Funding Club profile - free, no downside, gets you in front of 250+ investors</w:t>
      </w:r>
    </w:p>
    <w:p>
      <w:pPr>
        <w:pStyle w:val="ListParagraph"/>
        <w:numPr>
          <w:ilvl w:val="0"/>
          <w:numId w:val="3"/>
        </w:numPr>
        <w:spacing w:after="60"/>
      </w:pPr>
      <w:r>
        <w:rPr>
          <w:rFonts w:ascii="Arial" w:cs="Arial" w:eastAsia="Arial" w:hAnsi="Arial"/>
          <w:sz w:val="22"/>
          <w:szCs w:val="22"/>
        </w:rPr>
        <w:t xml:space="preserve">Set up alerts for GameDev.tv Round 2 and Blue Ocean Rising Tide 4 openings</w:t>
      </w:r>
    </w:p>
    <w:p>
      <w:pPr>
        <w:pStyle w:val="ListParagraph"/>
        <w:numPr>
          <w:ilvl w:val="0"/>
          <w:numId w:val="3"/>
        </w:numPr>
        <w:spacing w:after="60"/>
      </w:pPr>
      <w:r>
        <w:rPr>
          <w:rFonts w:ascii="Arial" w:cs="Arial" w:eastAsia="Arial" w:hAnsi="Arial"/>
          <w:sz w:val="22"/>
          <w:szCs w:val="22"/>
        </w:rPr>
        <w:t xml:space="preserve">Email Iowa Arts Council (Jon Berg) to confirm video game eligibility for Art Project Grant</w:t>
      </w:r>
    </w:p>
    <w:p>
      <w:pPr>
        <w:pStyle w:val="Heading2"/>
        <w:spacing w:after="200" w:before="240"/>
      </w:pPr>
      <w:r>
        <w:rPr>
          <w:rFonts w:ascii="Arial" w:cs="Arial" w:eastAsia="Arial" w:hAnsi="Arial"/>
          <w:b/>
          <w:bCs/>
          <w:color w:val="2C3E50"/>
          <w:sz w:val="28"/>
          <w:szCs w:val="28"/>
        </w:rPr>
        <w:t xml:space="preserve">This Month (April 2026)</w:t>
      </w:r>
    </w:p>
    <w:p>
      <w:pPr>
        <w:pStyle w:val="ListParagraph"/>
        <w:numPr>
          <w:ilvl w:val="0"/>
          <w:numId w:val="3"/>
        </w:numPr>
        <w:spacing w:after="60"/>
      </w:pPr>
      <w:r>
        <w:rPr>
          <w:rFonts w:ascii="Arial" w:cs="Arial" w:eastAsia="Arial" w:hAnsi="Arial"/>
          <w:sz w:val="22"/>
          <w:szCs w:val="22"/>
        </w:rPr>
        <w:t xml:space="preserve">Record a polished 2-minute gameplay trailer for Smoke &amp; Honey</w:t>
      </w:r>
    </w:p>
    <w:p>
      <w:pPr>
        <w:pStyle w:val="ListParagraph"/>
        <w:numPr>
          <w:ilvl w:val="0"/>
          <w:numId w:val="3"/>
        </w:numPr>
        <w:spacing w:after="60"/>
      </w:pPr>
      <w:r>
        <w:rPr>
          <w:rFonts w:ascii="Arial" w:cs="Arial" w:eastAsia="Arial" w:hAnsi="Arial"/>
          <w:sz w:val="22"/>
          <w:szCs w:val="22"/>
        </w:rPr>
        <w:t xml:space="preserve">Take 4-6 high-quality screenshots for grant applications</w:t>
      </w:r>
    </w:p>
    <w:p>
      <w:pPr>
        <w:pStyle w:val="ListParagraph"/>
        <w:numPr>
          <w:ilvl w:val="0"/>
          <w:numId w:val="3"/>
        </w:numPr>
        <w:spacing w:after="60"/>
      </w:pPr>
      <w:r>
        <w:rPr>
          <w:rFonts w:ascii="Arial" w:cs="Arial" w:eastAsia="Arial" w:hAnsi="Arial"/>
          <w:sz w:val="22"/>
          <w:szCs w:val="22"/>
        </w:rPr>
        <w:t xml:space="preserve">Prepare a standard budget spreadsheet you can adapt for each application</w:t>
      </w:r>
    </w:p>
    <w:p>
      <w:pPr>
        <w:pStyle w:val="ListParagraph"/>
        <w:numPr>
          <w:ilvl w:val="0"/>
          <w:numId w:val="3"/>
        </w:numPr>
        <w:spacing w:after="60"/>
      </w:pPr>
      <w:r>
        <w:rPr>
          <w:rFonts w:ascii="Arial" w:cs="Arial" w:eastAsia="Arial" w:hAnsi="Arial"/>
          <w:sz w:val="22"/>
          <w:szCs w:val="22"/>
        </w:rPr>
        <w:t xml:space="preserve">Set up a simple itch.io page or studio website to link in applications</w:t>
      </w:r>
    </w:p>
    <w:p>
      <w:pPr>
        <w:pStyle w:val="Heading2"/>
        <w:spacing w:after="200" w:before="240"/>
      </w:pPr>
      <w:r>
        <w:rPr>
          <w:rFonts w:ascii="Arial" w:cs="Arial" w:eastAsia="Arial" w:hAnsi="Arial"/>
          <w:b/>
          <w:bCs/>
          <w:color w:val="2C3E50"/>
          <w:sz w:val="28"/>
          <w:szCs w:val="28"/>
        </w:rPr>
        <w:t xml:space="preserve">Q2-Q3 2026</w:t>
      </w:r>
    </w:p>
    <w:p>
      <w:pPr>
        <w:pStyle w:val="ListParagraph"/>
        <w:numPr>
          <w:ilvl w:val="0"/>
          <w:numId w:val="3"/>
        </w:numPr>
        <w:spacing w:after="60"/>
      </w:pPr>
      <w:r>
        <w:rPr>
          <w:rFonts w:ascii="Arial" w:cs="Arial" w:eastAsia="Arial" w:hAnsi="Arial"/>
          <w:sz w:val="22"/>
          <w:szCs w:val="22"/>
        </w:rPr>
        <w:t xml:space="preserve">Submit to GameDev.tv Round 2 and Blue Ocean Rising Tide 4 as soon as they open</w:t>
      </w:r>
    </w:p>
    <w:p>
      <w:pPr>
        <w:pStyle w:val="ListParagraph"/>
        <w:numPr>
          <w:ilvl w:val="0"/>
          <w:numId w:val="3"/>
        </w:numPr>
        <w:spacing w:after="60"/>
      </w:pPr>
      <w:r>
        <w:rPr>
          <w:rFonts w:ascii="Arial" w:cs="Arial" w:eastAsia="Arial" w:hAnsi="Arial"/>
          <w:sz w:val="22"/>
          <w:szCs w:val="22"/>
        </w:rPr>
        <w:t xml:space="preserve">Apply to Iowa Arts Council Art Project Grant if confirmed eligible (~April deadline)</w:t>
      </w:r>
    </w:p>
    <w:p>
      <w:pPr>
        <w:pStyle w:val="ListParagraph"/>
        <w:numPr>
          <w:ilvl w:val="0"/>
          <w:numId w:val="3"/>
        </w:numPr>
        <w:spacing w:after="60"/>
      </w:pPr>
      <w:r>
        <w:rPr>
          <w:rFonts w:ascii="Arial" w:cs="Arial" w:eastAsia="Arial" w:hAnsi="Arial"/>
          <w:sz w:val="22"/>
          <w:szCs w:val="22"/>
        </w:rPr>
        <w:t xml:space="preserve">Research fiscal sponsorship options for NEA application</w:t>
      </w:r>
    </w:p>
    <w:p>
      <w:pPr>
        <w:pStyle w:val="ListParagraph"/>
        <w:numPr>
          <w:ilvl w:val="0"/>
          <w:numId w:val="3"/>
        </w:numPr>
        <w:spacing w:after="60"/>
      </w:pPr>
      <w:r>
        <w:rPr>
          <w:rFonts w:ascii="Arial" w:cs="Arial" w:eastAsia="Arial" w:hAnsi="Arial"/>
          <w:sz w:val="22"/>
          <w:szCs w:val="22"/>
        </w:rPr>
        <w:t xml:space="preserve">Follow DANGEN Entertainment for future grant cycles</w:t>
      </w:r>
    </w:p>
    <w:p>
      <w:pPr>
        <w:pStyle w:val="Heading2"/>
        <w:spacing w:after="200" w:before="240"/>
      </w:pPr>
      <w:r>
        <w:rPr>
          <w:rFonts w:ascii="Arial" w:cs="Arial" w:eastAsia="Arial" w:hAnsi="Arial"/>
          <w:b/>
          <w:bCs/>
          <w:color w:val="2C3E50"/>
          <w:sz w:val="28"/>
          <w:szCs w:val="28"/>
        </w:rPr>
        <w:t xml:space="preserve">Q4 2026 (Alpha Target)</w:t>
      </w:r>
    </w:p>
    <w:p>
      <w:pPr>
        <w:pStyle w:val="ListParagraph"/>
        <w:numPr>
          <w:ilvl w:val="0"/>
          <w:numId w:val="3"/>
        </w:numPr>
        <w:spacing w:after="60"/>
      </w:pPr>
      <w:r>
        <w:rPr>
          <w:rFonts w:ascii="Arial" w:cs="Arial" w:eastAsia="Arial" w:hAnsi="Arial"/>
          <w:sz w:val="22"/>
          <w:szCs w:val="22"/>
        </w:rPr>
        <w:t xml:space="preserve">Resubmit/update Indie Fund application with Alpha build if initial application was not funded</w:t>
      </w:r>
    </w:p>
    <w:p>
      <w:pPr>
        <w:pStyle w:val="ListParagraph"/>
        <w:numPr>
          <w:ilvl w:val="0"/>
          <w:numId w:val="3"/>
        </w:numPr>
        <w:spacing w:after="60"/>
      </w:pPr>
      <w:r>
        <w:rPr>
          <w:rFonts w:ascii="Arial" w:cs="Arial" w:eastAsia="Arial" w:hAnsi="Arial"/>
          <w:sz w:val="22"/>
          <w:szCs w:val="22"/>
        </w:rPr>
        <w:t xml:space="preserve">Update Xsolla profile with Alpha milestone</w:t>
      </w:r>
    </w:p>
    <w:p>
      <w:pPr>
        <w:pStyle w:val="ListParagraph"/>
        <w:numPr>
          <w:ilvl w:val="0"/>
          <w:numId w:val="3"/>
        </w:numPr>
        <w:spacing w:after="60"/>
      </w:pPr>
      <w:r>
        <w:rPr>
          <w:rFonts w:ascii="Arial" w:cs="Arial" w:eastAsia="Arial" w:hAnsi="Arial"/>
          <w:sz w:val="22"/>
          <w:szCs w:val="22"/>
        </w:rPr>
        <w:t xml:space="preserve">Prepare NEA application for next cycle with fiscal sponsor if secured</w:t>
      </w:r>
    </w:p>
    <w:p>
      <w:pPr>
        <w:spacing w:before="200"/>
      </w:pPr>
    </w:p>
    <w:p>
      <w:pPr>
        <w:pStyle w:val="Heading1"/>
        <w:spacing w:after="200" w:before="360"/>
      </w:pPr>
      <w:r>
        <w:rPr>
          <w:rFonts w:ascii="Arial" w:cs="Arial" w:eastAsia="Arial" w:hAnsi="Arial"/>
          <w:b/>
          <w:bCs/>
          <w:color w:val="2C3E50"/>
          <w:sz w:val="32"/>
          <w:szCs w:val="32"/>
        </w:rPr>
        <w:t xml:space="preserve">Universal Materials Checklist</w:t>
      </w:r>
    </w:p>
    <w:p>
      <w:pPr>
        <w:spacing w:after="120"/>
      </w:pPr>
      <w:r>
        <w:rPr>
          <w:rFonts w:ascii="Arial" w:cs="Arial" w:eastAsia="Arial" w:hAnsi="Arial"/>
          <w:sz w:val="22"/>
          <w:szCs w:val="22"/>
        </w:rPr>
        <w:t xml:space="preserve">These materials are needed across multiple applications. Prepare them once and adapt:</w:t>
      </w:r>
    </w:p>
    <w:p>
      <w:pPr>
        <w:pStyle w:val="ListParagraph"/>
        <w:numPr>
          <w:ilvl w:val="0"/>
          <w:numId w:val="2"/>
        </w:numPr>
        <w:spacing w:after="60"/>
      </w:pPr>
      <w:r>
        <w:rPr>
          <w:rFonts w:ascii="Arial" w:cs="Arial" w:eastAsia="Arial" w:hAnsi="Arial"/>
          <w:sz w:val="22"/>
          <w:szCs w:val="22"/>
        </w:rPr>
        <w:t xml:space="preserve">2-minute gameplay trailer/video showing bee inspection, harvest pipeline, and Cedar Bend exploration</w:t>
      </w:r>
    </w:p>
    <w:p>
      <w:pPr>
        <w:pStyle w:val="ListParagraph"/>
        <w:numPr>
          <w:ilvl w:val="0"/>
          <w:numId w:val="2"/>
        </w:numPr>
        <w:spacing w:after="60"/>
      </w:pPr>
      <w:r>
        <w:rPr>
          <w:rFonts w:ascii="Arial" w:cs="Arial" w:eastAsia="Arial" w:hAnsi="Arial"/>
          <w:sz w:val="22"/>
          <w:szCs w:val="22"/>
        </w:rPr>
        <w:t xml:space="preserve">4-6 high-quality screenshots (bee simulation, harvest, town, NPCs, seasonal variety)</w:t>
      </w:r>
    </w:p>
    <w:p>
      <w:pPr>
        <w:pStyle w:val="ListParagraph"/>
        <w:numPr>
          <w:ilvl w:val="0"/>
          <w:numId w:val="2"/>
        </w:numPr>
        <w:spacing w:after="60"/>
      </w:pPr>
      <w:r>
        <w:rPr>
          <w:rFonts w:ascii="Arial" w:cs="Arial" w:eastAsia="Arial" w:hAnsi="Arial"/>
          <w:sz w:val="22"/>
          <w:szCs w:val="22"/>
        </w:rPr>
        <w:t xml:space="preserve">1-2 paragraph game pitch: what makes Smoke &amp; Honey unique (realistic bee biology meets cozy farming sim)</w:t>
      </w:r>
    </w:p>
    <w:p>
      <w:pPr>
        <w:pStyle w:val="ListParagraph"/>
        <w:numPr>
          <w:ilvl w:val="0"/>
          <w:numId w:val="2"/>
        </w:numPr>
        <w:spacing w:after="60"/>
      </w:pPr>
      <w:r>
        <w:rPr>
          <w:rFonts w:ascii="Arial" w:cs="Arial" w:eastAsia="Arial" w:hAnsi="Arial"/>
          <w:sz w:val="22"/>
          <w:szCs w:val="22"/>
        </w:rPr>
        <w:t xml:space="preserve">Development budget spreadsheet: remaining costs broken down by phase (art, audio, marketing, tools)</w:t>
      </w:r>
    </w:p>
    <w:p>
      <w:pPr>
        <w:pStyle w:val="ListParagraph"/>
        <w:numPr>
          <w:ilvl w:val="0"/>
          <w:numId w:val="2"/>
        </w:numPr>
        <w:spacing w:after="60"/>
      </w:pPr>
      <w:r>
        <w:rPr>
          <w:rFonts w:ascii="Arial" w:cs="Arial" w:eastAsia="Arial" w:hAnsi="Arial"/>
          <w:sz w:val="22"/>
          <w:szCs w:val="22"/>
        </w:rPr>
        <w:t xml:space="preserve">Team bio: your background, Five Cats Studios story, why beekeeping</w:t>
      </w:r>
    </w:p>
    <w:p>
      <w:pPr>
        <w:pStyle w:val="ListParagraph"/>
        <w:numPr>
          <w:ilvl w:val="0"/>
          <w:numId w:val="2"/>
        </w:numPr>
        <w:spacing w:after="60"/>
      </w:pPr>
      <w:r>
        <w:rPr>
          <w:rFonts w:ascii="Arial" w:cs="Arial" w:eastAsia="Arial" w:hAnsi="Arial"/>
          <w:sz w:val="22"/>
          <w:szCs w:val="22"/>
        </w:rPr>
        <w:t xml:space="preserve">Studio website or itch.io page with game information and contact</w:t>
      </w:r>
    </w:p>
    <w:p>
      <w:pPr>
        <w:pStyle w:val="ListParagraph"/>
        <w:numPr>
          <w:ilvl w:val="0"/>
          <w:numId w:val="2"/>
        </w:numPr>
        <w:spacing w:after="60"/>
      </w:pPr>
      <w:r>
        <w:rPr>
          <w:rFonts w:ascii="Arial" w:cs="Arial" w:eastAsia="Arial" w:hAnsi="Arial"/>
          <w:sz w:val="22"/>
          <w:szCs w:val="22"/>
        </w:rPr>
        <w:t xml:space="preserve">Playable Windows build (already exists - 138 MB, current as of March 31, 2026)</w:t>
      </w:r>
    </w:p>
    <w:p>
      <w:pPr>
        <w:spacing w:before="300"/>
      </w:pPr>
    </w:p>
    <w:p>
      <w:pPr>
        <w:pBdr>
          <w:bottom w:val="single" w:color="D4A843" w:sz="4" w:space="1"/>
        </w:pBdr>
        <w:spacing w:after="200"/>
      </w:pPr>
    </w:p>
    <w:p>
      <w:pPr>
        <w:jc w:val="center"/>
      </w:pPr>
      <w:r>
        <w:rPr>
          <w:rFonts w:ascii="Arial" w:cs="Arial" w:eastAsia="Arial" w:hAnsi="Arial"/>
          <w:i/>
          <w:iCs/>
          <w:color w:val="888888"/>
          <w:sz w:val="20"/>
          <w:szCs w:val="20"/>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Five Cats Studios - Grant Research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2C3E50"/>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3sf-qixa5a7eoyghdbzw" Type="http://schemas.openxmlformats.org/officeDocument/2006/relationships/hyperlink" Target="https://gamedev.tv/p/indie-game-dev-fund" TargetMode="External"/><Relationship Id="rIdynqwhuqf8njzgh6bhk70g" Type="http://schemas.openxmlformats.org/officeDocument/2006/relationships/hyperlink" Target="https://www.blueoceangames.com" TargetMode="External"/><Relationship Id="rIdzdjynxugamjkrzpn5bx7e" Type="http://schemas.openxmlformats.org/officeDocument/2006/relationships/hyperlink" Target="https://indie-fund.com/apply" TargetMode="External"/><Relationship Id="rIdo4cth_y3obmj_tmlsre1i" Type="http://schemas.openxmlformats.org/officeDocument/2006/relationships/hyperlink" Target="https://xsolla.com/funding" TargetMode="External"/><Relationship Id="rIdhecjtnfqq_00iaq7np1iv" Type="http://schemas.openxmlformats.org/officeDocument/2006/relationships/hyperlink" Target="https://opportunityiowa.gov/community/arts-culture/grants-programs/art-project-grant" TargetMode="External"/><Relationship Id="rIdgpdbdcj52zuxako1-bjbv" Type="http://schemas.openxmlformats.org/officeDocument/2006/relationships/hyperlink" Target="https://grant.dangenentertainment.com/" TargetMode="External"/><Relationship Id="rIdmp10pscfxv1jjqlr8l4ae" Type="http://schemas.openxmlformats.org/officeDocument/2006/relationships/hyperlink" Target="https://www.arts.gov/grants/grants-for-arts-projects" TargetMode="External"/><Relationship Id="rIdnefdkkmsgrdwlpurqnhtq" Type="http://schemas.openxmlformats.org/officeDocument/2006/relationships/hyperlink" Target="https://www.ancientgamesfund.com"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2026-04-01T21:32:49.404Z</dcterms:created>
  <dcterms:modified xsi:type="dcterms:W3CDTF">2026-04-01T21:32:49.405Z</dcterms:modified>
</cp:coreProperties>
</file>

<file path=docProps/custom.xml><?xml version="1.0" encoding="utf-8"?>
<Properties xmlns="http://schemas.openxmlformats.org/officeDocument/2006/custom-properties" xmlns:vt="http://schemas.openxmlformats.org/officeDocument/2006/docPropsVTypes"/>
</file>