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CỘNG HÒA XÃ HỘI CHỦ NGHĨA VIỆT NAM</w:t>
      </w:r>
    </w:p>
    <w:p>
      <w:pPr>
        <w:jc w:val="center"/>
      </w:pPr>
      <w:r>
        <w:t>Độc lập - Tự do - Hạnh phúc</w:t>
      </w:r>
    </w:p>
    <w:p>
      <w:pPr>
        <w:pStyle w:val="Heading1"/>
        <w:jc w:val="center"/>
      </w:pPr>
      <w:r>
        <w:t>HỢP ĐỒNG MUA BÁN HÀNG HÓA</w:t>
      </w:r>
    </w:p>
    <w:p>
      <w:r>
        <w:t>Số hợp đồng: HĐMB/BG-2026-0002</w:t>
      </w:r>
    </w:p>
    <w:p>
      <w:r>
        <w:t>Căn cứ báo giá số BG-2026-0002 ngày 19/05/2026.</w:t>
      </w:r>
    </w:p>
    <w:p>
      <w:r>
        <w:t>Hôm nay, ngày 19/05/2026, chúng tôi gồm:</w:t>
      </w:r>
    </w:p>
    <w:p>
      <w:r>
        <w:t>BÊN MUA (BÊN A):</w:t>
      </w:r>
    </w:p>
    <w:p>
      <w:r>
        <w:t>Tên: CÔNG TY CP XĂNG DẦU DẦU KHÍ NINH BÌNH</w:t>
      </w:r>
    </w:p>
    <w:p>
      <w:r>
        <w:t>Đại diện: Ông Quách Trọng Phụng    Chức vụ: Phó Giám đốc</w:t>
      </w:r>
    </w:p>
    <w:p>
      <w:r>
        <w:t>Địa chỉ: Khu công nghiệp Ninh Phúc, Phường Đông Hoa Lư, Tỉnh Ninh Bình</w:t>
      </w:r>
    </w:p>
    <w:p>
      <w:r>
        <w:t>Điện thoại: 0229.3854065</w:t>
      </w:r>
    </w:p>
    <w:p>
      <w:r>
        <w:t>Số TK: 4830006372    Ngân hàng: BIDV chi nhánh Ninh Bình</w:t>
      </w:r>
    </w:p>
    <w:p>
      <w:r>
        <w:t>MST: 2700275814</w:t>
      </w:r>
    </w:p>
    <w:p>
      <w:r>
        <w:t>BÊN BÁN (BÊN B):</w:t>
      </w:r>
    </w:p>
    <w:p>
      <w:r>
        <w:t>Tên: CÔNG TY TNHH THƯƠNG MẠI VÀ DỊCH VỤ MITOKEN</w:t>
      </w:r>
    </w:p>
    <w:p>
      <w:r>
        <w:t>Đại diện: Lê Quang Anh    Chức vụ: Giám đốc</w:t>
      </w:r>
    </w:p>
    <w:p>
      <w:r>
        <w:t>Địa chỉ: Số nhà 91, đường Vân Giang, Phường Hoa Lư, Tỉnh Ninh Bình, Việt Nam</w:t>
      </w:r>
    </w:p>
    <w:p>
      <w:r>
        <w:t>Điện thoại: 0937466399 - 0974904082</w:t>
      </w:r>
    </w:p>
    <w:p>
      <w:r>
        <w:t>Số TK: 0974904082 - Ngân hàng TMCP Việt Nam Thịnh Vượng</w:t>
      </w:r>
    </w:p>
    <w:p>
      <w:r>
        <w:t>MST: 2701004623</w:t>
      </w:r>
    </w:p>
    <w:p>
      <w:r>
        <w:t>Hai bên thống nhất ký kết hợp đồng mua bán với nội dung sau:</w:t>
      </w:r>
    </w:p>
    <w:p>
      <w:r>
        <w:t>Điều 1. Hàng hóa, số lượng, chất lượng,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Tên hàng hóa</w:t>
            </w:r>
          </w:p>
        </w:tc>
        <w:tc>
          <w:tcPr>
            <w:tcW w:type="dxa" w:w="1440"/>
          </w:tcPr>
          <w:p>
            <w:r>
              <w:t>ĐVT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  <w:tc>
          <w:tcPr>
            <w:tcW w:type="dxa" w:w="1440"/>
          </w:tcPr>
          <w:p>
            <w:r>
              <w:t>Đơn giá (VNĐ)</w:t>
            </w:r>
          </w:p>
        </w:tc>
        <w:tc>
          <w:tcPr>
            <w:tcW w:type="dxa" w:w="1440"/>
          </w:tcPr>
          <w:p>
            <w:r>
              <w:t>Thành tiền (VNĐ)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Bánh cước Hải Dương 100mm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Bánh cước Hải Dương 125mm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r>
        <w:t>Tổng giá trị hàng hóa (chưa VAT): 0 đ</w:t>
      </w:r>
    </w:p>
    <w:p>
      <w:r>
        <w:t>VAT (0%): 0 đ</w:t>
      </w:r>
    </w:p>
    <w:p>
      <w:r>
        <w:t>Tổng giá trị thanh toán: 0 đ</w:t>
      </w:r>
    </w:p>
    <w:p>
      <w:r>
        <w:t>Điều 2. Thời hạn giao hàng</w:t>
      </w:r>
    </w:p>
    <w:p>
      <w:r>
        <w:t>Bên B giao hàng cho Bên A trong thời gian thỏa thuận sau khi hợp đồng có hiệu lực.</w:t>
      </w:r>
    </w:p>
    <w:p>
      <w:r>
        <w:t>Điều 3. Phương thức thanh toán</w:t>
      </w:r>
    </w:p>
    <w:p>
      <w:r>
        <w:t>Thanh toán theo thỏa thuận giữa hai bên / theo báo giá đính kèm.</w:t>
      </w:r>
    </w:p>
    <w:p>
      <w:r>
        <w:t>Điều 4. Điều khoản chung</w:t>
      </w:r>
    </w:p>
    <w:p>
      <w:r>
        <w:t>Hợp đồng có hiệu lực kể từ ngày ký đến hết ngày 18/06/2026.</w:t>
      </w:r>
    </w:p>
    <w:p>
      <w:r>
        <w:t>Hợp đồng được lập thành 02 bản có giá trị pháp lý như nhau, mỗi bên giữ 01 bản.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ĐẠI DIỆN BÊN MUA</w:t>
              <w:br/>
              <w:br/>
              <w:br/>
              <w:br/>
              <w:t>(Ký, ghi rõ họ tên)</w:t>
            </w:r>
          </w:p>
        </w:tc>
        <w:tc>
          <w:tcPr>
            <w:tcW w:type="dxa" w:w="4320"/>
          </w:tcPr>
          <w:p>
            <w:r>
              <w:t>ĐẠI DIỆN BÊN BÁN</w:t>
              <w:br/>
              <w:br/>
              <w:br/>
              <w:br/>
              <w:t>(Ký, đóng dấu)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