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Hayat Kimya: Supply Chain Gap Analysis</w:t>
      </w:r>
    </w:p>
    <w:p>
      <w:r>
        <w:t xml:space="preserve">Since we established that </w:t>
      </w:r>
      <w:r>
        <w:rPr>
          <w:b/>
        </w:rPr>
        <w:t>speed (3.6 days)</w:t>
      </w:r>
      <w:r>
        <w:t xml:space="preserve"> is not the problem, we analyzed the data for </w:t>
      </w:r>
      <w:r>
        <w:rPr>
          <w:b/>
        </w:rPr>
        <w:t>reliability and accuracy gaps</w:t>
      </w:r>
      <w:r>
        <w:t>.</w:t>
      </w:r>
    </w:p>
    <w:p>
      <w:pPr>
        <w:pStyle w:val="Heading1"/>
      </w:pPr>
      <w:r>
        <w:t>1. The "Fill Rate" Gap</w:t>
      </w:r>
    </w:p>
    <w:p>
      <w:r>
        <w:t xml:space="preserve">- </w:t>
      </w:r>
      <w:r>
        <w:rPr>
          <w:b/>
        </w:rPr>
        <w:t>Overall Fill Rate</w:t>
      </w:r>
      <w:r>
        <w:t xml:space="preserve">: </w:t>
      </w:r>
      <w:r>
        <w:rPr>
          <w:b/>
        </w:rPr>
        <w:t>99.80%</w:t>
      </w:r>
      <w:r/>
    </w:p>
    <w:p>
      <w:r>
        <w:t xml:space="preserve">- </w:t>
      </w:r>
      <w:r>
        <w:rPr>
          <w:b/>
        </w:rPr>
        <w:t>Perfect Orders</w:t>
      </w:r>
      <w:r>
        <w:t>: 156 lines (97.5%)</w:t>
      </w:r>
    </w:p>
    <w:p>
      <w:r>
        <w:t xml:space="preserve">- </w:t>
      </w:r>
      <w:r>
        <w:rPr>
          <w:b/>
        </w:rPr>
        <w:t>Shorted Orders</w:t>
      </w:r>
      <w:r>
        <w:t>: 3 lines (1.9%)</w:t>
      </w:r>
    </w:p>
    <w:p>
      <w:r>
        <w:t>&gt; [!TIP]</w:t>
      </w:r>
    </w:p>
    <w:p>
      <w:r>
        <w:t>&gt; Fill Rate is excellent (99.80%). You do not need to buffer for quantity loss.</w:t>
      </w:r>
    </w:p>
    <w:p>
      <w:pPr>
        <w:pStyle w:val="Heading1"/>
      </w:pPr>
      <w:r>
        <w:t>2. The "Split Delivery" Gap</w:t>
      </w:r>
    </w:p>
    <w:p>
      <w:r>
        <w:t xml:space="preserve">- </w:t>
      </w:r>
      <w:r>
        <w:rPr>
          <w:b/>
        </w:rPr>
        <w:t>Split POs</w:t>
      </w:r>
      <w:r>
        <w:t>: 0.0% of Purchase Orders arrive in multiple chunks.</w:t>
      </w:r>
    </w:p>
    <w:p>
      <w:r>
        <w:t xml:space="preserve">- </w:t>
      </w:r>
      <w:r>
        <w:rPr>
          <w:b/>
        </w:rPr>
        <w:t>Diagnosis</w:t>
      </w:r>
      <w:r>
        <w:t xml:space="preserve">: </w:t>
      </w:r>
      <w:r>
        <w:rPr>
          <w:b/>
        </w:rPr>
        <w:t>Consolidated</w:t>
      </w:r>
      <w:r>
        <w:t>. Orders generally arrive largely intact.</w:t>
      </w:r>
    </w:p>
    <w:p>
      <w:pPr>
        <w:pStyle w:val="Heading1"/>
      </w:pPr>
      <w:r>
        <w:t>3. SKU-Level Availability Risks</w:t>
      </w:r>
    </w:p>
    <w:p>
      <w:r>
        <w:t>The following items are most frequently shorted:</w:t>
      </w:r>
    </w:p>
    <w:p>
      <w:r>
        <w:t xml:space="preserve">- </w:t>
      </w:r>
      <w:r>
        <w:rPr>
          <w:b/>
        </w:rPr>
        <w:t>Molped Pure &amp; Soft Panty Liners Sw 30X20</w:t>
      </w:r>
      <w:r>
        <w:t>: Shorted 2 times.</w:t>
      </w:r>
    </w:p>
    <w:p>
      <w:r>
        <w:t xml:space="preserve">- </w:t>
      </w:r>
      <w:r>
        <w:rPr>
          <w:b/>
        </w:rPr>
        <w:t>Molped Pure&amp;Soft Ex Long 7S</w:t>
      </w:r>
      <w:r>
        <w:t>: Shorted 1 times.</w:t>
      </w:r>
    </w:p>
    <w:p>
      <w:r>
        <w:t xml:space="preserve">&gt; </w:t>
      </w:r>
      <w:r>
        <w:rPr>
          <w:b/>
        </w:rPr>
        <w:t>Recommendation</w:t>
      </w:r>
      <w:r>
        <w:t>: Increase safety stock specifically for these "Risk SKUs".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