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61528"/>
  <w:body>
    <w:p w14:paraId="6745951F" w14:textId="435D2E8B" w:rsidR="006C606E" w:rsidRDefault="00BE1A97" w:rsidP="00850296">
      <w:pPr>
        <w:tabs>
          <w:tab w:val="left" w:pos="6204"/>
        </w:tabs>
        <w:spacing w:before="80" w:after="40"/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6865ABA0" wp14:editId="0DE14EA3">
            <wp:simplePos x="0" y="0"/>
            <wp:positionH relativeFrom="page">
              <wp:posOffset>6492240</wp:posOffset>
            </wp:positionH>
            <wp:positionV relativeFrom="page">
              <wp:posOffset>304800</wp:posOffset>
            </wp:positionV>
            <wp:extent cx="922020" cy="84582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top_righ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6192" behindDoc="1" locked="0" layoutInCell="1" allowOverlap="1" wp14:anchorId="73C94C44" wp14:editId="7E2A2BD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bg_solid.png"/>
                    <pic:cNvPicPr/>
                  </pic:nvPicPr>
                  <pic:blipFill>
                    <a:blip r:embed="rId7">
                      <a:duotone>
                        <a:prstClr val="black"/>
                        <a:schemeClr val="tx2">
                          <a:tint val="45000"/>
                          <a:satMod val="400000"/>
                        </a:scheme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AA8D747" wp14:editId="29C1416D">
            <wp:simplePos x="0" y="0"/>
            <wp:positionH relativeFrom="page">
              <wp:posOffset>1691640</wp:posOffset>
            </wp:positionH>
            <wp:positionV relativeFrom="page">
              <wp:posOffset>2880360</wp:posOffset>
            </wp:positionV>
            <wp:extent cx="4389120" cy="438912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enter_watermark.png"/>
                    <pic:cNvPicPr/>
                  </pic:nvPicPr>
                  <pic:blipFill>
                    <a:blip r:embed="rId8"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43891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color w:val="FFFFFF"/>
          <w:sz w:val="44"/>
        </w:rPr>
        <w:t>System Vision Document</w:t>
      </w:r>
      <w:r w:rsidR="00850296">
        <w:rPr>
          <w:rFonts w:ascii="Calibri" w:hAnsi="Calibri"/>
          <w:b/>
          <w:color w:val="FFFFFF"/>
          <w:sz w:val="44"/>
        </w:rPr>
        <w:tab/>
      </w:r>
    </w:p>
    <w:p w14:paraId="7376C14B" w14:textId="77777777" w:rsidR="006C606E" w:rsidRDefault="00000000">
      <w:pPr>
        <w:pBdr>
          <w:bottom w:val="single" w:sz="14" w:space="8" w:color="00B4D8"/>
        </w:pBdr>
        <w:spacing w:after="240"/>
      </w:pPr>
      <w:r>
        <w:rPr>
          <w:rFonts w:ascii="Calibri" w:hAnsi="Calibri"/>
          <w:b/>
          <w:i/>
          <w:color w:val="48CAE4"/>
          <w:sz w:val="27"/>
        </w:rPr>
        <w:t>Satellite Ground Station Time Sharing</w:t>
      </w:r>
    </w:p>
    <w:p w14:paraId="2DE23DD4" w14:textId="77777777" w:rsidR="006C606E" w:rsidRDefault="00000000">
      <w:pPr>
        <w:pBdr>
          <w:bottom w:val="single" w:sz="8" w:space="2" w:color="1D4E89"/>
        </w:pBdr>
        <w:spacing w:before="200" w:after="80"/>
      </w:pPr>
      <w:r>
        <w:rPr>
          <w:rFonts w:ascii="Calibri" w:hAnsi="Calibri"/>
          <w:b/>
          <w:color w:val="48CAE4"/>
          <w:sz w:val="26"/>
        </w:rPr>
        <w:t>Problem Description</w:t>
      </w:r>
    </w:p>
    <w:p w14:paraId="5B6AB0ED" w14:textId="77777777" w:rsidR="006C606E" w:rsidRDefault="00000000">
      <w:pPr>
        <w:pBdr>
          <w:left w:val="single" w:sz="18" w:space="8" w:color="00B4D8"/>
        </w:pBdr>
        <w:spacing w:after="100" w:line="269" w:lineRule="auto"/>
        <w:ind w:left="216"/>
        <w:jc w:val="both"/>
      </w:pPr>
      <w:r>
        <w:rPr>
          <w:rFonts w:ascii="Calibri" w:hAnsi="Calibri"/>
          <w:color w:val="EBF2FA"/>
          <w:sz w:val="20"/>
        </w:rPr>
        <w:t>Egyptian and African universities are building small satellites called CubeSats that need access to ground stations for communication. NSAC currently schedules satellite passes using a spreadsheet, and conflicts happen every week because many universities share a limited network of ground stations. The scheduling process must also consider satellite orbit data, frequency licensing, station capabilities, contact requirements, weather risks, credits, and operational constraints.</w:t>
      </w:r>
    </w:p>
    <w:p w14:paraId="271255CE" w14:textId="77777777" w:rsidR="006C606E" w:rsidRDefault="00000000">
      <w:pPr>
        <w:pBdr>
          <w:left w:val="single" w:sz="18" w:space="8" w:color="00B4D8"/>
        </w:pBdr>
        <w:spacing w:after="100" w:line="269" w:lineRule="auto"/>
        <w:ind w:left="216"/>
        <w:jc w:val="both"/>
      </w:pPr>
      <w:r>
        <w:rPr>
          <w:rFonts w:ascii="Calibri" w:hAnsi="Calibri"/>
          <w:color w:val="EBF2FA"/>
          <w:sz w:val="20"/>
        </w:rPr>
        <w:t>It is recommended that a new system be developed and deployed so NSAC can coordinate and share ground-station time fairly and run each scheduled contact. The system should provide a reliable way to calculate available passes, manage contact requests and conflicts, and support communication between the center, remote stations, and university mission operators.</w:t>
      </w:r>
    </w:p>
    <w:p w14:paraId="05729449" w14:textId="77777777" w:rsidR="006C606E" w:rsidRDefault="00000000">
      <w:pPr>
        <w:pBdr>
          <w:bottom w:val="single" w:sz="8" w:space="2" w:color="1D4E89"/>
        </w:pBdr>
        <w:spacing w:before="200" w:after="80"/>
      </w:pPr>
      <w:r>
        <w:rPr>
          <w:rFonts w:ascii="Calibri" w:hAnsi="Calibri"/>
          <w:b/>
          <w:color w:val="48CAE4"/>
          <w:sz w:val="26"/>
        </w:rPr>
        <w:t>System Capabilities</w:t>
      </w:r>
    </w:p>
    <w:p w14:paraId="17AF5CD5" w14:textId="77777777" w:rsidR="006C606E" w:rsidRDefault="00000000">
      <w:pPr>
        <w:spacing w:before="40" w:after="60"/>
      </w:pPr>
      <w:r>
        <w:rPr>
          <w:rFonts w:ascii="Calibri" w:hAnsi="Calibri"/>
          <w:b/>
          <w:i/>
          <w:color w:val="90E0EF"/>
          <w:sz w:val="20"/>
        </w:rPr>
        <w:t>The new system should be capable of:</w:t>
      </w:r>
    </w:p>
    <w:p w14:paraId="3D892694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Registering and storing university and satellite information, including orbit data, frequencies, data rate, and mission priority</w:t>
      </w:r>
    </w:p>
    <w:p w14:paraId="5199D561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Checking frequency licensing and preventing scheduling when a license is invalid</w:t>
      </w:r>
    </w:p>
    <w:p w14:paraId="159BCD5F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Downloading fresh TLE orbit data and calculating satellite passes over stations for the next seven days</w:t>
      </w:r>
    </w:p>
    <w:p w14:paraId="152274E7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Managing ground stations, their supported frequency bands, locations, and status</w:t>
      </w:r>
    </w:p>
    <w:p w14:paraId="65EB8F04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Allowing operators to submit contact requests with minimum passes, minimum duration, and mandatory passes</w:t>
      </w:r>
    </w:p>
    <w:p w14:paraId="18DA8923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Detecting conflicts and resolving them by moving a contact, splitting a pass when accepted, or applying mission priority</w:t>
      </w:r>
    </w:p>
    <w:p w14:paraId="12CBC0C9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Managing contact credits, free passes for new science missions, compensations, and weather-risk flags</w:t>
      </w:r>
    </w:p>
    <w:p w14:paraId="2DAF93EC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Sending pass plans to remote stations before scheduled contacts and allowing already received plans to execute if the link fails</w:t>
      </w:r>
    </w:p>
    <w:p w14:paraId="43CA815A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Storing telemetry files and linking them to contacts for university access</w:t>
      </w:r>
    </w:p>
    <w:p w14:paraId="4AD13183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00B4D8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Supporting secure remote commanding with target-satellite verification, confirmation, approved access, and command logging</w:t>
      </w:r>
    </w:p>
    <w:p w14:paraId="566543EF" w14:textId="77777777" w:rsidR="006C606E" w:rsidRDefault="00000000">
      <w:pPr>
        <w:pBdr>
          <w:bottom w:val="single" w:sz="8" w:space="2" w:color="1D4E89"/>
        </w:pBdr>
        <w:spacing w:before="200" w:after="80"/>
      </w:pPr>
      <w:r>
        <w:rPr>
          <w:rFonts w:ascii="Calibri" w:hAnsi="Calibri"/>
          <w:b/>
          <w:color w:val="48CAE4"/>
          <w:sz w:val="26"/>
        </w:rPr>
        <w:t>Business Benefits</w:t>
      </w:r>
    </w:p>
    <w:p w14:paraId="05EBFD65" w14:textId="77777777" w:rsidR="006C606E" w:rsidRDefault="00000000">
      <w:pPr>
        <w:spacing w:before="40" w:after="60"/>
      </w:pPr>
      <w:r>
        <w:rPr>
          <w:rFonts w:ascii="Calibri" w:hAnsi="Calibri"/>
          <w:b/>
          <w:i/>
          <w:color w:val="90E0EF"/>
          <w:sz w:val="20"/>
        </w:rPr>
        <w:t>It is anticipated that the deployment of this new system will provide the following business benefits to NSAC and participating universities:</w:t>
      </w:r>
    </w:p>
    <w:p w14:paraId="4964CFCD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Increase fair and transparent use of limited ground-station time among university satellite missions</w:t>
      </w:r>
    </w:p>
    <w:p w14:paraId="3B84C995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Reduce weekly scheduling conflicts and the manual negotiation currently required between operators and universities</w:t>
      </w:r>
    </w:p>
    <w:p w14:paraId="7036385C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Improve the reliability of satellite contacts and reduce missed communication opportunities</w:t>
      </w:r>
    </w:p>
    <w:p w14:paraId="6B1D1C74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Provide clearer information about scheduling decisions, including why a contact request was rejected</w:t>
      </w:r>
    </w:p>
    <w:p w14:paraId="56D971DE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Improve operational safety by preventing commands from being sent to the wrong satellite</w:t>
      </w:r>
    </w:p>
    <w:p w14:paraId="6EF248DB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Give universities faster access to their telemetry and scheduled pass information</w:t>
      </w:r>
    </w:p>
    <w:p w14:paraId="5FE1F962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Provide better monitoring of station usage, successful and failed contacts, credits, and conflict resolution</w:t>
      </w:r>
    </w:p>
    <w:p w14:paraId="7B29204E" w14:textId="77777777" w:rsidR="006C606E" w:rsidRDefault="00000000">
      <w:pPr>
        <w:spacing w:before="20" w:after="50" w:line="259" w:lineRule="auto"/>
        <w:ind w:left="360" w:hanging="230"/>
      </w:pPr>
      <w:r>
        <w:rPr>
          <w:rFonts w:ascii="Calibri" w:hAnsi="Calibri"/>
          <w:color w:val="48CAE4"/>
          <w:sz w:val="20"/>
        </w:rPr>
        <w:t xml:space="preserve">▪  </w:t>
      </w:r>
      <w:r>
        <w:rPr>
          <w:rFonts w:ascii="Calibri" w:hAnsi="Calibri"/>
          <w:color w:val="EBF2FA"/>
          <w:sz w:val="20"/>
        </w:rPr>
        <w:t>Support future growth as additional ground stations and CubeSat missions are added</w:t>
      </w:r>
    </w:p>
    <w:sectPr w:rsidR="006C606E" w:rsidSect="00034616">
      <w:pgSz w:w="12240" w:h="15840"/>
      <w:pgMar w:top="691" w:right="864" w:bottom="605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PMincho">
    <w:altName w:val="ＭＳ Ｐ明朝"/>
    <w:charset w:val="80"/>
    <w:family w:val="roman"/>
    <w:pitch w:val="variable"/>
    <w:sig w:usb0="E00002FF" w:usb1="6AC7FDFB" w:usb2="08000012" w:usb3="00000000" w:csb0="0002009F" w:csb1="00000000"/>
  </w:font>
  <w:font w:name="MS PGothic">
    <w:altName w:val="ＭＳ Ｐゴシック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92082939">
    <w:abstractNumId w:val="8"/>
  </w:num>
  <w:num w:numId="2" w16cid:durableId="860168648">
    <w:abstractNumId w:val="6"/>
  </w:num>
  <w:num w:numId="3" w16cid:durableId="40907747">
    <w:abstractNumId w:val="5"/>
  </w:num>
  <w:num w:numId="4" w16cid:durableId="1759667915">
    <w:abstractNumId w:val="4"/>
  </w:num>
  <w:num w:numId="5" w16cid:durableId="1012411396">
    <w:abstractNumId w:val="7"/>
  </w:num>
  <w:num w:numId="6" w16cid:durableId="4526697">
    <w:abstractNumId w:val="3"/>
  </w:num>
  <w:num w:numId="7" w16cid:durableId="2142336225">
    <w:abstractNumId w:val="2"/>
  </w:num>
  <w:num w:numId="8" w16cid:durableId="2099129186">
    <w:abstractNumId w:val="1"/>
  </w:num>
  <w:num w:numId="9" w16cid:durableId="17987972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C606E"/>
    <w:rsid w:val="00850296"/>
    <w:rsid w:val="00951B98"/>
    <w:rsid w:val="00AA1D8D"/>
    <w:rsid w:val="00B47730"/>
    <w:rsid w:val="00BE1A9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0A153"/>
  <w14:defaultImageDpi w14:val="300"/>
  <w15:docId w15:val="{D190710E-C8E1-4238-9C3D-C0DBBFDC3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1721F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83992A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83992A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83992A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414C15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414C1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83992A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61721F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83992A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83992A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83992A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1818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81818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83992A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83992A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83992A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414C15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414C15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83992A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83992A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83992A" w:themeColor="accent1"/>
      </w:pBdr>
      <w:spacing w:before="200" w:after="280"/>
      <w:ind w:left="936" w:right="936"/>
    </w:pPr>
    <w:rPr>
      <w:b/>
      <w:bCs/>
      <w:i/>
      <w:iCs/>
      <w:color w:val="83992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83992A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83992A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3C9770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3C9770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61721F" w:themeColor="accent1" w:themeShade="BF"/>
    </w:rPr>
    <w:tblPr>
      <w:tblStyleRowBandSize w:val="1"/>
      <w:tblStyleColBandSize w:val="1"/>
      <w:tblBorders>
        <w:top w:val="single" w:sz="8" w:space="0" w:color="83992A" w:themeColor="accent1"/>
        <w:bottom w:val="single" w:sz="8" w:space="0" w:color="83992A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92A" w:themeColor="accent1"/>
          <w:left w:val="nil"/>
          <w:bottom w:val="single" w:sz="8" w:space="0" w:color="83992A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3992A" w:themeColor="accent1"/>
          <w:left w:val="nil"/>
          <w:bottom w:val="single" w:sz="8" w:space="0" w:color="83992A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2D7153" w:themeColor="accent2" w:themeShade="BF"/>
    </w:rPr>
    <w:tblPr>
      <w:tblStyleRowBandSize w:val="1"/>
      <w:tblStyleColBandSize w:val="1"/>
      <w:tblBorders>
        <w:top w:val="single" w:sz="8" w:space="0" w:color="3C9770" w:themeColor="accent2"/>
        <w:bottom w:val="single" w:sz="8" w:space="0" w:color="3C977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9770" w:themeColor="accent2"/>
          <w:left w:val="nil"/>
          <w:bottom w:val="single" w:sz="8" w:space="0" w:color="3C977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C9770" w:themeColor="accent2"/>
          <w:left w:val="nil"/>
          <w:bottom w:val="single" w:sz="8" w:space="0" w:color="3C977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35375" w:themeColor="accent3" w:themeShade="BF"/>
    </w:rPr>
    <w:tblPr>
      <w:tblStyleRowBandSize w:val="1"/>
      <w:tblStyleColBandSize w:val="1"/>
      <w:tblBorders>
        <w:top w:val="single" w:sz="8" w:space="0" w:color="44709D" w:themeColor="accent3"/>
        <w:bottom w:val="single" w:sz="8" w:space="0" w:color="44709D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9D" w:themeColor="accent3"/>
          <w:left w:val="nil"/>
          <w:bottom w:val="single" w:sz="8" w:space="0" w:color="44709D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09D" w:themeColor="accent3"/>
          <w:left w:val="nil"/>
          <w:bottom w:val="single" w:sz="8" w:space="0" w:color="44709D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792C26" w:themeColor="accent4" w:themeShade="BF"/>
    </w:rPr>
    <w:tblPr>
      <w:tblStyleRowBandSize w:val="1"/>
      <w:tblStyleColBandSize w:val="1"/>
      <w:tblBorders>
        <w:top w:val="single" w:sz="8" w:space="0" w:color="A23C33" w:themeColor="accent4"/>
        <w:bottom w:val="single" w:sz="8" w:space="0" w:color="A23C3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3C33" w:themeColor="accent4"/>
          <w:left w:val="nil"/>
          <w:bottom w:val="single" w:sz="8" w:space="0" w:color="A23C3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23C33" w:themeColor="accent4"/>
          <w:left w:val="nil"/>
          <w:bottom w:val="single" w:sz="8" w:space="0" w:color="A23C3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A3591D" w:themeColor="accent5" w:themeShade="BF"/>
    </w:rPr>
    <w:tblPr>
      <w:tblStyleRowBandSize w:val="1"/>
      <w:tblStyleColBandSize w:val="1"/>
      <w:tblBorders>
        <w:top w:val="single" w:sz="8" w:space="0" w:color="D97828" w:themeColor="accent5"/>
        <w:bottom w:val="single" w:sz="8" w:space="0" w:color="D9782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7828" w:themeColor="accent5"/>
          <w:left w:val="nil"/>
          <w:bottom w:val="single" w:sz="8" w:space="0" w:color="D9782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97828" w:themeColor="accent5"/>
          <w:left w:val="nil"/>
          <w:bottom w:val="single" w:sz="8" w:space="0" w:color="D9782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B68C1F" w:themeColor="accent6" w:themeShade="BF"/>
    </w:rPr>
    <w:tblPr>
      <w:tblStyleRowBandSize w:val="1"/>
      <w:tblStyleColBandSize w:val="1"/>
      <w:tblBorders>
        <w:top w:val="single" w:sz="8" w:space="0" w:color="DEB340" w:themeColor="accent6"/>
        <w:bottom w:val="single" w:sz="8" w:space="0" w:color="DEB34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340" w:themeColor="accent6"/>
          <w:left w:val="nil"/>
          <w:bottom w:val="single" w:sz="8" w:space="0" w:color="DEB34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EB340" w:themeColor="accent6"/>
          <w:left w:val="nil"/>
          <w:bottom w:val="single" w:sz="8" w:space="0" w:color="DEB34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3992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  <w:tblStylePr w:type="band1Horz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C97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  <w:tblStylePr w:type="band1Horz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09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  <w:tblStylePr w:type="band1Horz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23C3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  <w:tblStylePr w:type="band1Horz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9782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  <w:tblStylePr w:type="band1Horz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EB3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  <w:tblStylePr w:type="band1Horz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  <w:insideH w:val="single" w:sz="8" w:space="0" w:color="83992A" w:themeColor="accent1"/>
        <w:insideV w:val="single" w:sz="8" w:space="0" w:color="83992A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18" w:space="0" w:color="83992A" w:themeColor="accent1"/>
          <w:right w:val="single" w:sz="8" w:space="0" w:color="83992A" w:themeColor="accent1"/>
          <w:insideH w:val="nil"/>
          <w:insideV w:val="single" w:sz="8" w:space="0" w:color="83992A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  <w:insideH w:val="nil"/>
          <w:insideV w:val="single" w:sz="8" w:space="0" w:color="83992A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</w:tcPr>
    </w:tblStylePr>
    <w:tblStylePr w:type="band1Vert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</w:tcBorders>
        <w:shd w:val="clear" w:color="auto" w:fill="E5EEC1" w:themeFill="accent1" w:themeFillTint="3F"/>
      </w:tcPr>
    </w:tblStylePr>
    <w:tblStylePr w:type="band1Horz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  <w:insideV w:val="single" w:sz="8" w:space="0" w:color="83992A" w:themeColor="accent1"/>
        </w:tcBorders>
        <w:shd w:val="clear" w:color="auto" w:fill="E5EEC1" w:themeFill="accent1" w:themeFillTint="3F"/>
      </w:tcPr>
    </w:tblStylePr>
    <w:tblStylePr w:type="band2Horz">
      <w:tblPr/>
      <w:tcPr>
        <w:tcBorders>
          <w:top w:val="single" w:sz="8" w:space="0" w:color="83992A" w:themeColor="accent1"/>
          <w:left w:val="single" w:sz="8" w:space="0" w:color="83992A" w:themeColor="accent1"/>
          <w:bottom w:val="single" w:sz="8" w:space="0" w:color="83992A" w:themeColor="accent1"/>
          <w:right w:val="single" w:sz="8" w:space="0" w:color="83992A" w:themeColor="accent1"/>
          <w:insideV w:val="single" w:sz="8" w:space="0" w:color="83992A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  <w:insideH w:val="single" w:sz="8" w:space="0" w:color="3C9770" w:themeColor="accent2"/>
        <w:insideV w:val="single" w:sz="8" w:space="0" w:color="3C977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18" w:space="0" w:color="3C9770" w:themeColor="accent2"/>
          <w:right w:val="single" w:sz="8" w:space="0" w:color="3C9770" w:themeColor="accent2"/>
          <w:insideH w:val="nil"/>
          <w:insideV w:val="single" w:sz="8" w:space="0" w:color="3C977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  <w:insideH w:val="nil"/>
          <w:insideV w:val="single" w:sz="8" w:space="0" w:color="3C977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</w:tcPr>
    </w:tblStylePr>
    <w:tblStylePr w:type="band1Vert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</w:tcBorders>
        <w:shd w:val="clear" w:color="auto" w:fill="CAEADC" w:themeFill="accent2" w:themeFillTint="3F"/>
      </w:tcPr>
    </w:tblStylePr>
    <w:tblStylePr w:type="band1Horz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  <w:insideV w:val="single" w:sz="8" w:space="0" w:color="3C9770" w:themeColor="accent2"/>
        </w:tcBorders>
        <w:shd w:val="clear" w:color="auto" w:fill="CAEADC" w:themeFill="accent2" w:themeFillTint="3F"/>
      </w:tcPr>
    </w:tblStylePr>
    <w:tblStylePr w:type="band2Horz">
      <w:tblPr/>
      <w:tcPr>
        <w:tcBorders>
          <w:top w:val="single" w:sz="8" w:space="0" w:color="3C9770" w:themeColor="accent2"/>
          <w:left w:val="single" w:sz="8" w:space="0" w:color="3C9770" w:themeColor="accent2"/>
          <w:bottom w:val="single" w:sz="8" w:space="0" w:color="3C9770" w:themeColor="accent2"/>
          <w:right w:val="single" w:sz="8" w:space="0" w:color="3C9770" w:themeColor="accent2"/>
          <w:insideV w:val="single" w:sz="8" w:space="0" w:color="3C9770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  <w:insideH w:val="single" w:sz="8" w:space="0" w:color="44709D" w:themeColor="accent3"/>
        <w:insideV w:val="single" w:sz="8" w:space="0" w:color="44709D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18" w:space="0" w:color="44709D" w:themeColor="accent3"/>
          <w:right w:val="single" w:sz="8" w:space="0" w:color="44709D" w:themeColor="accent3"/>
          <w:insideH w:val="nil"/>
          <w:insideV w:val="single" w:sz="8" w:space="0" w:color="44709D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  <w:insideH w:val="nil"/>
          <w:insideV w:val="single" w:sz="8" w:space="0" w:color="44709D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</w:tcPr>
    </w:tblStylePr>
    <w:tblStylePr w:type="band1Vert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</w:tcBorders>
        <w:shd w:val="clear" w:color="auto" w:fill="CDDBE9" w:themeFill="accent3" w:themeFillTint="3F"/>
      </w:tcPr>
    </w:tblStylePr>
    <w:tblStylePr w:type="band1Horz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  <w:insideV w:val="single" w:sz="8" w:space="0" w:color="44709D" w:themeColor="accent3"/>
        </w:tcBorders>
        <w:shd w:val="clear" w:color="auto" w:fill="CDDBE9" w:themeFill="accent3" w:themeFillTint="3F"/>
      </w:tcPr>
    </w:tblStylePr>
    <w:tblStylePr w:type="band2Horz">
      <w:tblPr/>
      <w:tcPr>
        <w:tcBorders>
          <w:top w:val="single" w:sz="8" w:space="0" w:color="44709D" w:themeColor="accent3"/>
          <w:left w:val="single" w:sz="8" w:space="0" w:color="44709D" w:themeColor="accent3"/>
          <w:bottom w:val="single" w:sz="8" w:space="0" w:color="44709D" w:themeColor="accent3"/>
          <w:right w:val="single" w:sz="8" w:space="0" w:color="44709D" w:themeColor="accent3"/>
          <w:insideV w:val="single" w:sz="8" w:space="0" w:color="44709D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  <w:insideH w:val="single" w:sz="8" w:space="0" w:color="A23C33" w:themeColor="accent4"/>
        <w:insideV w:val="single" w:sz="8" w:space="0" w:color="A23C3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18" w:space="0" w:color="A23C33" w:themeColor="accent4"/>
          <w:right w:val="single" w:sz="8" w:space="0" w:color="A23C33" w:themeColor="accent4"/>
          <w:insideH w:val="nil"/>
          <w:insideV w:val="single" w:sz="8" w:space="0" w:color="A23C3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  <w:insideH w:val="nil"/>
          <w:insideV w:val="single" w:sz="8" w:space="0" w:color="A23C3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</w:tcPr>
    </w:tblStylePr>
    <w:tblStylePr w:type="band1Vert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</w:tcBorders>
        <w:shd w:val="clear" w:color="auto" w:fill="EDC9C6" w:themeFill="accent4" w:themeFillTint="3F"/>
      </w:tcPr>
    </w:tblStylePr>
    <w:tblStylePr w:type="band1Horz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  <w:insideV w:val="single" w:sz="8" w:space="0" w:color="A23C33" w:themeColor="accent4"/>
        </w:tcBorders>
        <w:shd w:val="clear" w:color="auto" w:fill="EDC9C6" w:themeFill="accent4" w:themeFillTint="3F"/>
      </w:tcPr>
    </w:tblStylePr>
    <w:tblStylePr w:type="band2Horz">
      <w:tblPr/>
      <w:tcPr>
        <w:tcBorders>
          <w:top w:val="single" w:sz="8" w:space="0" w:color="A23C33" w:themeColor="accent4"/>
          <w:left w:val="single" w:sz="8" w:space="0" w:color="A23C33" w:themeColor="accent4"/>
          <w:bottom w:val="single" w:sz="8" w:space="0" w:color="A23C33" w:themeColor="accent4"/>
          <w:right w:val="single" w:sz="8" w:space="0" w:color="A23C33" w:themeColor="accent4"/>
          <w:insideV w:val="single" w:sz="8" w:space="0" w:color="A23C33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  <w:insideH w:val="single" w:sz="8" w:space="0" w:color="D97828" w:themeColor="accent5"/>
        <w:insideV w:val="single" w:sz="8" w:space="0" w:color="D9782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18" w:space="0" w:color="D97828" w:themeColor="accent5"/>
          <w:right w:val="single" w:sz="8" w:space="0" w:color="D97828" w:themeColor="accent5"/>
          <w:insideH w:val="nil"/>
          <w:insideV w:val="single" w:sz="8" w:space="0" w:color="D9782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  <w:insideH w:val="nil"/>
          <w:insideV w:val="single" w:sz="8" w:space="0" w:color="D9782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</w:tcPr>
    </w:tblStylePr>
    <w:tblStylePr w:type="band1Vert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</w:tcBorders>
        <w:shd w:val="clear" w:color="auto" w:fill="F5DDC9" w:themeFill="accent5" w:themeFillTint="3F"/>
      </w:tcPr>
    </w:tblStylePr>
    <w:tblStylePr w:type="band1Horz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  <w:insideV w:val="single" w:sz="8" w:space="0" w:color="D97828" w:themeColor="accent5"/>
        </w:tcBorders>
        <w:shd w:val="clear" w:color="auto" w:fill="F5DDC9" w:themeFill="accent5" w:themeFillTint="3F"/>
      </w:tcPr>
    </w:tblStylePr>
    <w:tblStylePr w:type="band2Horz">
      <w:tblPr/>
      <w:tcPr>
        <w:tcBorders>
          <w:top w:val="single" w:sz="8" w:space="0" w:color="D97828" w:themeColor="accent5"/>
          <w:left w:val="single" w:sz="8" w:space="0" w:color="D97828" w:themeColor="accent5"/>
          <w:bottom w:val="single" w:sz="8" w:space="0" w:color="D97828" w:themeColor="accent5"/>
          <w:right w:val="single" w:sz="8" w:space="0" w:color="D97828" w:themeColor="accent5"/>
          <w:insideV w:val="single" w:sz="8" w:space="0" w:color="D9782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  <w:insideH w:val="single" w:sz="8" w:space="0" w:color="DEB340" w:themeColor="accent6"/>
        <w:insideV w:val="single" w:sz="8" w:space="0" w:color="DEB34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18" w:space="0" w:color="DEB340" w:themeColor="accent6"/>
          <w:right w:val="single" w:sz="8" w:space="0" w:color="DEB340" w:themeColor="accent6"/>
          <w:insideH w:val="nil"/>
          <w:insideV w:val="single" w:sz="8" w:space="0" w:color="DEB34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  <w:insideH w:val="nil"/>
          <w:insideV w:val="single" w:sz="8" w:space="0" w:color="DEB34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</w:tcPr>
    </w:tblStylePr>
    <w:tblStylePr w:type="band1Vert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</w:tcBorders>
        <w:shd w:val="clear" w:color="auto" w:fill="F6ECCF" w:themeFill="accent6" w:themeFillTint="3F"/>
      </w:tcPr>
    </w:tblStylePr>
    <w:tblStylePr w:type="band1Horz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  <w:insideV w:val="single" w:sz="8" w:space="0" w:color="DEB340" w:themeColor="accent6"/>
        </w:tcBorders>
        <w:shd w:val="clear" w:color="auto" w:fill="F6ECCF" w:themeFill="accent6" w:themeFillTint="3F"/>
      </w:tcPr>
    </w:tblStylePr>
    <w:tblStylePr w:type="band2Horz">
      <w:tblPr/>
      <w:tcPr>
        <w:tcBorders>
          <w:top w:val="single" w:sz="8" w:space="0" w:color="DEB340" w:themeColor="accent6"/>
          <w:left w:val="single" w:sz="8" w:space="0" w:color="DEB340" w:themeColor="accent6"/>
          <w:bottom w:val="single" w:sz="8" w:space="0" w:color="DEB340" w:themeColor="accent6"/>
          <w:right w:val="single" w:sz="8" w:space="0" w:color="DEB340" w:themeColor="accent6"/>
          <w:insideV w:val="single" w:sz="8" w:space="0" w:color="DEB34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CC45" w:themeColor="accent1" w:themeTint="BF"/>
        <w:left w:val="single" w:sz="8" w:space="0" w:color="B1CC45" w:themeColor="accent1" w:themeTint="BF"/>
        <w:bottom w:val="single" w:sz="8" w:space="0" w:color="B1CC45" w:themeColor="accent1" w:themeTint="BF"/>
        <w:right w:val="single" w:sz="8" w:space="0" w:color="B1CC45" w:themeColor="accent1" w:themeTint="BF"/>
        <w:insideH w:val="single" w:sz="8" w:space="0" w:color="B1CC4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1CC45" w:themeColor="accent1" w:themeTint="BF"/>
          <w:left w:val="single" w:sz="8" w:space="0" w:color="B1CC45" w:themeColor="accent1" w:themeTint="BF"/>
          <w:bottom w:val="single" w:sz="8" w:space="0" w:color="B1CC45" w:themeColor="accent1" w:themeTint="BF"/>
          <w:right w:val="single" w:sz="8" w:space="0" w:color="B1CC45" w:themeColor="accent1" w:themeTint="BF"/>
          <w:insideH w:val="nil"/>
          <w:insideV w:val="nil"/>
        </w:tcBorders>
        <w:shd w:val="clear" w:color="auto" w:fill="83992A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CC45" w:themeColor="accent1" w:themeTint="BF"/>
          <w:left w:val="single" w:sz="8" w:space="0" w:color="B1CC45" w:themeColor="accent1" w:themeTint="BF"/>
          <w:bottom w:val="single" w:sz="8" w:space="0" w:color="B1CC45" w:themeColor="accent1" w:themeTint="BF"/>
          <w:right w:val="single" w:sz="8" w:space="0" w:color="B1CC4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EC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EC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F95" w:themeColor="accent2" w:themeTint="BF"/>
        <w:left w:val="single" w:sz="8" w:space="0" w:color="5EBF95" w:themeColor="accent2" w:themeTint="BF"/>
        <w:bottom w:val="single" w:sz="8" w:space="0" w:color="5EBF95" w:themeColor="accent2" w:themeTint="BF"/>
        <w:right w:val="single" w:sz="8" w:space="0" w:color="5EBF95" w:themeColor="accent2" w:themeTint="BF"/>
        <w:insideH w:val="single" w:sz="8" w:space="0" w:color="5EBF9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F95" w:themeColor="accent2" w:themeTint="BF"/>
          <w:left w:val="single" w:sz="8" w:space="0" w:color="5EBF95" w:themeColor="accent2" w:themeTint="BF"/>
          <w:bottom w:val="single" w:sz="8" w:space="0" w:color="5EBF95" w:themeColor="accent2" w:themeTint="BF"/>
          <w:right w:val="single" w:sz="8" w:space="0" w:color="5EBF95" w:themeColor="accent2" w:themeTint="BF"/>
          <w:insideH w:val="nil"/>
          <w:insideV w:val="nil"/>
        </w:tcBorders>
        <w:shd w:val="clear" w:color="auto" w:fill="3C977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F95" w:themeColor="accent2" w:themeTint="BF"/>
          <w:left w:val="single" w:sz="8" w:space="0" w:color="5EBF95" w:themeColor="accent2" w:themeTint="BF"/>
          <w:bottom w:val="single" w:sz="8" w:space="0" w:color="5EBF95" w:themeColor="accent2" w:themeTint="BF"/>
          <w:right w:val="single" w:sz="8" w:space="0" w:color="5EBF9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AD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AEAD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3BE" w:themeColor="accent3" w:themeTint="BF"/>
        <w:left w:val="single" w:sz="8" w:space="0" w:color="6993BE" w:themeColor="accent3" w:themeTint="BF"/>
        <w:bottom w:val="single" w:sz="8" w:space="0" w:color="6993BE" w:themeColor="accent3" w:themeTint="BF"/>
        <w:right w:val="single" w:sz="8" w:space="0" w:color="6993BE" w:themeColor="accent3" w:themeTint="BF"/>
        <w:insideH w:val="single" w:sz="8" w:space="0" w:color="6993BE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993BE" w:themeColor="accent3" w:themeTint="BF"/>
          <w:left w:val="single" w:sz="8" w:space="0" w:color="6993BE" w:themeColor="accent3" w:themeTint="BF"/>
          <w:bottom w:val="single" w:sz="8" w:space="0" w:color="6993BE" w:themeColor="accent3" w:themeTint="BF"/>
          <w:right w:val="single" w:sz="8" w:space="0" w:color="6993BE" w:themeColor="accent3" w:themeTint="BF"/>
          <w:insideH w:val="nil"/>
          <w:insideV w:val="nil"/>
        </w:tcBorders>
        <w:shd w:val="clear" w:color="auto" w:fill="44709D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993BE" w:themeColor="accent3" w:themeTint="BF"/>
          <w:left w:val="single" w:sz="8" w:space="0" w:color="6993BE" w:themeColor="accent3" w:themeTint="BF"/>
          <w:bottom w:val="single" w:sz="8" w:space="0" w:color="6993BE" w:themeColor="accent3" w:themeTint="BF"/>
          <w:right w:val="single" w:sz="8" w:space="0" w:color="6993BE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BE9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DDBE9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95E55" w:themeColor="accent4" w:themeTint="BF"/>
        <w:left w:val="single" w:sz="8" w:space="0" w:color="C95E55" w:themeColor="accent4" w:themeTint="BF"/>
        <w:bottom w:val="single" w:sz="8" w:space="0" w:color="C95E55" w:themeColor="accent4" w:themeTint="BF"/>
        <w:right w:val="single" w:sz="8" w:space="0" w:color="C95E55" w:themeColor="accent4" w:themeTint="BF"/>
        <w:insideH w:val="single" w:sz="8" w:space="0" w:color="C95E55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95E55" w:themeColor="accent4" w:themeTint="BF"/>
          <w:left w:val="single" w:sz="8" w:space="0" w:color="C95E55" w:themeColor="accent4" w:themeTint="BF"/>
          <w:bottom w:val="single" w:sz="8" w:space="0" w:color="C95E55" w:themeColor="accent4" w:themeTint="BF"/>
          <w:right w:val="single" w:sz="8" w:space="0" w:color="C95E55" w:themeColor="accent4" w:themeTint="BF"/>
          <w:insideH w:val="nil"/>
          <w:insideV w:val="nil"/>
        </w:tcBorders>
        <w:shd w:val="clear" w:color="auto" w:fill="A23C3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95E55" w:themeColor="accent4" w:themeTint="BF"/>
          <w:left w:val="single" w:sz="8" w:space="0" w:color="C95E55" w:themeColor="accent4" w:themeTint="BF"/>
          <w:bottom w:val="single" w:sz="8" w:space="0" w:color="C95E55" w:themeColor="accent4" w:themeTint="BF"/>
          <w:right w:val="single" w:sz="8" w:space="0" w:color="C95E55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C9C6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DC9C6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995D" w:themeColor="accent5" w:themeTint="BF"/>
        <w:left w:val="single" w:sz="8" w:space="0" w:color="E2995D" w:themeColor="accent5" w:themeTint="BF"/>
        <w:bottom w:val="single" w:sz="8" w:space="0" w:color="E2995D" w:themeColor="accent5" w:themeTint="BF"/>
        <w:right w:val="single" w:sz="8" w:space="0" w:color="E2995D" w:themeColor="accent5" w:themeTint="BF"/>
        <w:insideH w:val="single" w:sz="8" w:space="0" w:color="E2995D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2995D" w:themeColor="accent5" w:themeTint="BF"/>
          <w:left w:val="single" w:sz="8" w:space="0" w:color="E2995D" w:themeColor="accent5" w:themeTint="BF"/>
          <w:bottom w:val="single" w:sz="8" w:space="0" w:color="E2995D" w:themeColor="accent5" w:themeTint="BF"/>
          <w:right w:val="single" w:sz="8" w:space="0" w:color="E2995D" w:themeColor="accent5" w:themeTint="BF"/>
          <w:insideH w:val="nil"/>
          <w:insideV w:val="nil"/>
        </w:tcBorders>
        <w:shd w:val="clear" w:color="auto" w:fill="D9782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2995D" w:themeColor="accent5" w:themeTint="BF"/>
          <w:left w:val="single" w:sz="8" w:space="0" w:color="E2995D" w:themeColor="accent5" w:themeTint="BF"/>
          <w:bottom w:val="single" w:sz="8" w:space="0" w:color="E2995D" w:themeColor="accent5" w:themeTint="BF"/>
          <w:right w:val="single" w:sz="8" w:space="0" w:color="E2995D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DDC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5DDC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C56F" w:themeColor="accent6" w:themeTint="BF"/>
        <w:left w:val="single" w:sz="8" w:space="0" w:color="E6C56F" w:themeColor="accent6" w:themeTint="BF"/>
        <w:bottom w:val="single" w:sz="8" w:space="0" w:color="E6C56F" w:themeColor="accent6" w:themeTint="BF"/>
        <w:right w:val="single" w:sz="8" w:space="0" w:color="E6C56F" w:themeColor="accent6" w:themeTint="BF"/>
        <w:insideH w:val="single" w:sz="8" w:space="0" w:color="E6C56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6C56F" w:themeColor="accent6" w:themeTint="BF"/>
          <w:left w:val="single" w:sz="8" w:space="0" w:color="E6C56F" w:themeColor="accent6" w:themeTint="BF"/>
          <w:bottom w:val="single" w:sz="8" w:space="0" w:color="E6C56F" w:themeColor="accent6" w:themeTint="BF"/>
          <w:right w:val="single" w:sz="8" w:space="0" w:color="E6C56F" w:themeColor="accent6" w:themeTint="BF"/>
          <w:insideH w:val="nil"/>
          <w:insideV w:val="nil"/>
        </w:tcBorders>
        <w:shd w:val="clear" w:color="auto" w:fill="DEB34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6C56F" w:themeColor="accent6" w:themeTint="BF"/>
          <w:left w:val="single" w:sz="8" w:space="0" w:color="E6C56F" w:themeColor="accent6" w:themeTint="BF"/>
          <w:bottom w:val="single" w:sz="8" w:space="0" w:color="E6C56F" w:themeColor="accent6" w:themeTint="BF"/>
          <w:right w:val="single" w:sz="8" w:space="0" w:color="E6C56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ECCF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ECCF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92A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3992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3992A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977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C977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C977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9D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09D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09D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3C3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23C3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23C3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782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9782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9782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34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EB34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EB34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3992A" w:themeColor="accent1"/>
        <w:bottom w:val="single" w:sz="8" w:space="0" w:color="83992A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3992A" w:themeColor="accent1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83992A" w:themeColor="accent1"/>
          <w:bottom w:val="single" w:sz="8" w:space="0" w:color="83992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3992A" w:themeColor="accent1"/>
          <w:bottom w:val="single" w:sz="8" w:space="0" w:color="83992A" w:themeColor="accent1"/>
        </w:tcBorders>
      </w:tcPr>
    </w:tblStylePr>
    <w:tblStylePr w:type="band1Vert">
      <w:tblPr/>
      <w:tcPr>
        <w:shd w:val="clear" w:color="auto" w:fill="E5EEC1" w:themeFill="accent1" w:themeFillTint="3F"/>
      </w:tcPr>
    </w:tblStylePr>
    <w:tblStylePr w:type="band1Horz">
      <w:tblPr/>
      <w:tcPr>
        <w:shd w:val="clear" w:color="auto" w:fill="E5EEC1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C9770" w:themeColor="accent2"/>
        <w:bottom w:val="single" w:sz="8" w:space="0" w:color="3C977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C9770" w:themeColor="accent2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3C9770" w:themeColor="accent2"/>
          <w:bottom w:val="single" w:sz="8" w:space="0" w:color="3C977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C9770" w:themeColor="accent2"/>
          <w:bottom w:val="single" w:sz="8" w:space="0" w:color="3C9770" w:themeColor="accent2"/>
        </w:tcBorders>
      </w:tcPr>
    </w:tblStylePr>
    <w:tblStylePr w:type="band1Vert">
      <w:tblPr/>
      <w:tcPr>
        <w:shd w:val="clear" w:color="auto" w:fill="CAEADC" w:themeFill="accent2" w:themeFillTint="3F"/>
      </w:tcPr>
    </w:tblStylePr>
    <w:tblStylePr w:type="band1Horz">
      <w:tblPr/>
      <w:tcPr>
        <w:shd w:val="clear" w:color="auto" w:fill="CAEAD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09D" w:themeColor="accent3"/>
        <w:bottom w:val="single" w:sz="8" w:space="0" w:color="44709D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09D" w:themeColor="accent3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44709D" w:themeColor="accent3"/>
          <w:bottom w:val="single" w:sz="8" w:space="0" w:color="44709D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09D" w:themeColor="accent3"/>
          <w:bottom w:val="single" w:sz="8" w:space="0" w:color="44709D" w:themeColor="accent3"/>
        </w:tcBorders>
      </w:tcPr>
    </w:tblStylePr>
    <w:tblStylePr w:type="band1Vert">
      <w:tblPr/>
      <w:tcPr>
        <w:shd w:val="clear" w:color="auto" w:fill="CDDBE9" w:themeFill="accent3" w:themeFillTint="3F"/>
      </w:tcPr>
    </w:tblStylePr>
    <w:tblStylePr w:type="band1Horz">
      <w:tblPr/>
      <w:tcPr>
        <w:shd w:val="clear" w:color="auto" w:fill="CDDBE9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23C33" w:themeColor="accent4"/>
        <w:bottom w:val="single" w:sz="8" w:space="0" w:color="A23C3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23C33" w:themeColor="accent4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A23C33" w:themeColor="accent4"/>
          <w:bottom w:val="single" w:sz="8" w:space="0" w:color="A23C3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23C33" w:themeColor="accent4"/>
          <w:bottom w:val="single" w:sz="8" w:space="0" w:color="A23C33" w:themeColor="accent4"/>
        </w:tcBorders>
      </w:tcPr>
    </w:tblStylePr>
    <w:tblStylePr w:type="band1Vert">
      <w:tblPr/>
      <w:tcPr>
        <w:shd w:val="clear" w:color="auto" w:fill="EDC9C6" w:themeFill="accent4" w:themeFillTint="3F"/>
      </w:tcPr>
    </w:tblStylePr>
    <w:tblStylePr w:type="band1Horz">
      <w:tblPr/>
      <w:tcPr>
        <w:shd w:val="clear" w:color="auto" w:fill="EDC9C6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97828" w:themeColor="accent5"/>
        <w:bottom w:val="single" w:sz="8" w:space="0" w:color="D9782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97828" w:themeColor="accent5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D97828" w:themeColor="accent5"/>
          <w:bottom w:val="single" w:sz="8" w:space="0" w:color="D9782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97828" w:themeColor="accent5"/>
          <w:bottom w:val="single" w:sz="8" w:space="0" w:color="D97828" w:themeColor="accent5"/>
        </w:tcBorders>
      </w:tcPr>
    </w:tblStylePr>
    <w:tblStylePr w:type="band1Vert">
      <w:tblPr/>
      <w:tcPr>
        <w:shd w:val="clear" w:color="auto" w:fill="F5DDC9" w:themeFill="accent5" w:themeFillTint="3F"/>
      </w:tcPr>
    </w:tblStylePr>
    <w:tblStylePr w:type="band1Horz">
      <w:tblPr/>
      <w:tcPr>
        <w:shd w:val="clear" w:color="auto" w:fill="F5DDC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EB340" w:themeColor="accent6"/>
        <w:bottom w:val="single" w:sz="8" w:space="0" w:color="DEB34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EB340" w:themeColor="accent6"/>
        </w:tcBorders>
      </w:tcPr>
    </w:tblStylePr>
    <w:tblStylePr w:type="lastRow">
      <w:rPr>
        <w:b/>
        <w:bCs/>
        <w:color w:val="212121" w:themeColor="text2"/>
      </w:rPr>
      <w:tblPr/>
      <w:tcPr>
        <w:tcBorders>
          <w:top w:val="single" w:sz="8" w:space="0" w:color="DEB340" w:themeColor="accent6"/>
          <w:bottom w:val="single" w:sz="8" w:space="0" w:color="DEB34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EB340" w:themeColor="accent6"/>
          <w:bottom w:val="single" w:sz="8" w:space="0" w:color="DEB340" w:themeColor="accent6"/>
        </w:tcBorders>
      </w:tcPr>
    </w:tblStylePr>
    <w:tblStylePr w:type="band1Vert">
      <w:tblPr/>
      <w:tcPr>
        <w:shd w:val="clear" w:color="auto" w:fill="F6ECCF" w:themeFill="accent6" w:themeFillTint="3F"/>
      </w:tcPr>
    </w:tblStylePr>
    <w:tblStylePr w:type="band1Horz">
      <w:tblPr/>
      <w:tcPr>
        <w:shd w:val="clear" w:color="auto" w:fill="F6ECCF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3992A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3992A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3992A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3992A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EC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C9770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C977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C977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AEAD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09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09D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09D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09D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DDBE9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23C3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23C33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23C3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23C3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DC9C6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9782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9782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9782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9782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5DDC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EB3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EB34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EB34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EB34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ECCF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1CC45" w:themeColor="accent1" w:themeTint="BF"/>
        <w:left w:val="single" w:sz="8" w:space="0" w:color="B1CC45" w:themeColor="accent1" w:themeTint="BF"/>
        <w:bottom w:val="single" w:sz="8" w:space="0" w:color="B1CC45" w:themeColor="accent1" w:themeTint="BF"/>
        <w:right w:val="single" w:sz="8" w:space="0" w:color="B1CC45" w:themeColor="accent1" w:themeTint="BF"/>
        <w:insideH w:val="single" w:sz="8" w:space="0" w:color="B1CC45" w:themeColor="accent1" w:themeTint="BF"/>
        <w:insideV w:val="single" w:sz="8" w:space="0" w:color="B1CC45" w:themeColor="accent1" w:themeTint="BF"/>
      </w:tblBorders>
    </w:tblPr>
    <w:tcPr>
      <w:shd w:val="clear" w:color="auto" w:fill="E5EEC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1CC4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BDD83" w:themeFill="accent1" w:themeFillTint="7F"/>
      </w:tcPr>
    </w:tblStylePr>
    <w:tblStylePr w:type="band1Horz">
      <w:tblPr/>
      <w:tcPr>
        <w:shd w:val="clear" w:color="auto" w:fill="CBDD83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F95" w:themeColor="accent2" w:themeTint="BF"/>
        <w:left w:val="single" w:sz="8" w:space="0" w:color="5EBF95" w:themeColor="accent2" w:themeTint="BF"/>
        <w:bottom w:val="single" w:sz="8" w:space="0" w:color="5EBF95" w:themeColor="accent2" w:themeTint="BF"/>
        <w:right w:val="single" w:sz="8" w:space="0" w:color="5EBF95" w:themeColor="accent2" w:themeTint="BF"/>
        <w:insideH w:val="single" w:sz="8" w:space="0" w:color="5EBF95" w:themeColor="accent2" w:themeTint="BF"/>
        <w:insideV w:val="single" w:sz="8" w:space="0" w:color="5EBF95" w:themeColor="accent2" w:themeTint="BF"/>
      </w:tblBorders>
    </w:tblPr>
    <w:tcPr>
      <w:shd w:val="clear" w:color="auto" w:fill="CAEAD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F9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D4B8" w:themeFill="accent2" w:themeFillTint="7F"/>
      </w:tcPr>
    </w:tblStylePr>
    <w:tblStylePr w:type="band1Horz">
      <w:tblPr/>
      <w:tcPr>
        <w:shd w:val="clear" w:color="auto" w:fill="94D4B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993BE" w:themeColor="accent3" w:themeTint="BF"/>
        <w:left w:val="single" w:sz="8" w:space="0" w:color="6993BE" w:themeColor="accent3" w:themeTint="BF"/>
        <w:bottom w:val="single" w:sz="8" w:space="0" w:color="6993BE" w:themeColor="accent3" w:themeTint="BF"/>
        <w:right w:val="single" w:sz="8" w:space="0" w:color="6993BE" w:themeColor="accent3" w:themeTint="BF"/>
        <w:insideH w:val="single" w:sz="8" w:space="0" w:color="6993BE" w:themeColor="accent3" w:themeTint="BF"/>
        <w:insideV w:val="single" w:sz="8" w:space="0" w:color="6993BE" w:themeColor="accent3" w:themeTint="BF"/>
      </w:tblBorders>
    </w:tblPr>
    <w:tcPr>
      <w:shd w:val="clear" w:color="auto" w:fill="CDDBE9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993BE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BB7D4" w:themeFill="accent3" w:themeFillTint="7F"/>
      </w:tcPr>
    </w:tblStylePr>
    <w:tblStylePr w:type="band1Horz">
      <w:tblPr/>
      <w:tcPr>
        <w:shd w:val="clear" w:color="auto" w:fill="9BB7D4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95E55" w:themeColor="accent4" w:themeTint="BF"/>
        <w:left w:val="single" w:sz="8" w:space="0" w:color="C95E55" w:themeColor="accent4" w:themeTint="BF"/>
        <w:bottom w:val="single" w:sz="8" w:space="0" w:color="C95E55" w:themeColor="accent4" w:themeTint="BF"/>
        <w:right w:val="single" w:sz="8" w:space="0" w:color="C95E55" w:themeColor="accent4" w:themeTint="BF"/>
        <w:insideH w:val="single" w:sz="8" w:space="0" w:color="C95E55" w:themeColor="accent4" w:themeTint="BF"/>
        <w:insideV w:val="single" w:sz="8" w:space="0" w:color="C95E55" w:themeColor="accent4" w:themeTint="BF"/>
      </w:tblBorders>
    </w:tblPr>
    <w:tcPr>
      <w:shd w:val="clear" w:color="auto" w:fill="EDC9C6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95E55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948E" w:themeFill="accent4" w:themeFillTint="7F"/>
      </w:tcPr>
    </w:tblStylePr>
    <w:tblStylePr w:type="band1Horz">
      <w:tblPr/>
      <w:tcPr>
        <w:shd w:val="clear" w:color="auto" w:fill="DB948E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2995D" w:themeColor="accent5" w:themeTint="BF"/>
        <w:left w:val="single" w:sz="8" w:space="0" w:color="E2995D" w:themeColor="accent5" w:themeTint="BF"/>
        <w:bottom w:val="single" w:sz="8" w:space="0" w:color="E2995D" w:themeColor="accent5" w:themeTint="BF"/>
        <w:right w:val="single" w:sz="8" w:space="0" w:color="E2995D" w:themeColor="accent5" w:themeTint="BF"/>
        <w:insideH w:val="single" w:sz="8" w:space="0" w:color="E2995D" w:themeColor="accent5" w:themeTint="BF"/>
        <w:insideV w:val="single" w:sz="8" w:space="0" w:color="E2995D" w:themeColor="accent5" w:themeTint="BF"/>
      </w:tblBorders>
    </w:tblPr>
    <w:tcPr>
      <w:shd w:val="clear" w:color="auto" w:fill="F5DDC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2995D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BB93" w:themeFill="accent5" w:themeFillTint="7F"/>
      </w:tcPr>
    </w:tblStylePr>
    <w:tblStylePr w:type="band1Horz">
      <w:tblPr/>
      <w:tcPr>
        <w:shd w:val="clear" w:color="auto" w:fill="ECBB93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6C56F" w:themeColor="accent6" w:themeTint="BF"/>
        <w:left w:val="single" w:sz="8" w:space="0" w:color="E6C56F" w:themeColor="accent6" w:themeTint="BF"/>
        <w:bottom w:val="single" w:sz="8" w:space="0" w:color="E6C56F" w:themeColor="accent6" w:themeTint="BF"/>
        <w:right w:val="single" w:sz="8" w:space="0" w:color="E6C56F" w:themeColor="accent6" w:themeTint="BF"/>
        <w:insideH w:val="single" w:sz="8" w:space="0" w:color="E6C56F" w:themeColor="accent6" w:themeTint="BF"/>
        <w:insideV w:val="single" w:sz="8" w:space="0" w:color="E6C56F" w:themeColor="accent6" w:themeTint="BF"/>
      </w:tblBorders>
    </w:tblPr>
    <w:tcPr>
      <w:shd w:val="clear" w:color="auto" w:fill="F6ECCF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6C56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89F" w:themeFill="accent6" w:themeFillTint="7F"/>
      </w:tcPr>
    </w:tblStylePr>
    <w:tblStylePr w:type="band1Horz">
      <w:tblPr/>
      <w:tcPr>
        <w:shd w:val="clear" w:color="auto" w:fill="EED89F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3992A" w:themeColor="accent1"/>
        <w:left w:val="single" w:sz="8" w:space="0" w:color="83992A" w:themeColor="accent1"/>
        <w:bottom w:val="single" w:sz="8" w:space="0" w:color="83992A" w:themeColor="accent1"/>
        <w:right w:val="single" w:sz="8" w:space="0" w:color="83992A" w:themeColor="accent1"/>
        <w:insideH w:val="single" w:sz="8" w:space="0" w:color="83992A" w:themeColor="accent1"/>
        <w:insideV w:val="single" w:sz="8" w:space="0" w:color="83992A" w:themeColor="accent1"/>
      </w:tblBorders>
    </w:tblPr>
    <w:tcPr>
      <w:shd w:val="clear" w:color="auto" w:fill="E5EEC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4F8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CD" w:themeFill="accent1" w:themeFillTint="33"/>
      </w:tcPr>
    </w:tblStylePr>
    <w:tblStylePr w:type="band1Vert">
      <w:tblPr/>
      <w:tcPr>
        <w:shd w:val="clear" w:color="auto" w:fill="CBDD83" w:themeFill="accent1" w:themeFillTint="7F"/>
      </w:tcPr>
    </w:tblStylePr>
    <w:tblStylePr w:type="band1Horz">
      <w:tblPr/>
      <w:tcPr>
        <w:tcBorders>
          <w:insideH w:val="single" w:sz="6" w:space="0" w:color="83992A" w:themeColor="accent1"/>
          <w:insideV w:val="single" w:sz="6" w:space="0" w:color="83992A" w:themeColor="accent1"/>
        </w:tcBorders>
        <w:shd w:val="clear" w:color="auto" w:fill="CBDD8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C9770" w:themeColor="accent2"/>
        <w:left w:val="single" w:sz="8" w:space="0" w:color="3C9770" w:themeColor="accent2"/>
        <w:bottom w:val="single" w:sz="8" w:space="0" w:color="3C9770" w:themeColor="accent2"/>
        <w:right w:val="single" w:sz="8" w:space="0" w:color="3C9770" w:themeColor="accent2"/>
        <w:insideH w:val="single" w:sz="8" w:space="0" w:color="3C9770" w:themeColor="accent2"/>
        <w:insideV w:val="single" w:sz="8" w:space="0" w:color="3C9770" w:themeColor="accent2"/>
      </w:tblBorders>
    </w:tblPr>
    <w:tcPr>
      <w:shd w:val="clear" w:color="auto" w:fill="CAEAD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AF6F1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EE2" w:themeFill="accent2" w:themeFillTint="33"/>
      </w:tcPr>
    </w:tblStylePr>
    <w:tblStylePr w:type="band1Vert">
      <w:tblPr/>
      <w:tcPr>
        <w:shd w:val="clear" w:color="auto" w:fill="94D4B8" w:themeFill="accent2" w:themeFillTint="7F"/>
      </w:tcPr>
    </w:tblStylePr>
    <w:tblStylePr w:type="band1Horz">
      <w:tblPr/>
      <w:tcPr>
        <w:tcBorders>
          <w:insideH w:val="single" w:sz="6" w:space="0" w:color="3C9770" w:themeColor="accent2"/>
          <w:insideV w:val="single" w:sz="6" w:space="0" w:color="3C9770" w:themeColor="accent2"/>
        </w:tcBorders>
        <w:shd w:val="clear" w:color="auto" w:fill="94D4B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09D" w:themeColor="accent3"/>
        <w:left w:val="single" w:sz="8" w:space="0" w:color="44709D" w:themeColor="accent3"/>
        <w:bottom w:val="single" w:sz="8" w:space="0" w:color="44709D" w:themeColor="accent3"/>
        <w:right w:val="single" w:sz="8" w:space="0" w:color="44709D" w:themeColor="accent3"/>
        <w:insideH w:val="single" w:sz="8" w:space="0" w:color="44709D" w:themeColor="accent3"/>
        <w:insideV w:val="single" w:sz="8" w:space="0" w:color="44709D" w:themeColor="accent3"/>
      </w:tblBorders>
    </w:tblPr>
    <w:tcPr>
      <w:shd w:val="clear" w:color="auto" w:fill="CDDBE9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BF0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E2ED" w:themeFill="accent3" w:themeFillTint="33"/>
      </w:tcPr>
    </w:tblStylePr>
    <w:tblStylePr w:type="band1Vert">
      <w:tblPr/>
      <w:tcPr>
        <w:shd w:val="clear" w:color="auto" w:fill="9BB7D4" w:themeFill="accent3" w:themeFillTint="7F"/>
      </w:tcPr>
    </w:tblStylePr>
    <w:tblStylePr w:type="band1Horz">
      <w:tblPr/>
      <w:tcPr>
        <w:tcBorders>
          <w:insideH w:val="single" w:sz="6" w:space="0" w:color="44709D" w:themeColor="accent3"/>
          <w:insideV w:val="single" w:sz="6" w:space="0" w:color="44709D" w:themeColor="accent3"/>
        </w:tcBorders>
        <w:shd w:val="clear" w:color="auto" w:fill="9BB7D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23C33" w:themeColor="accent4"/>
        <w:left w:val="single" w:sz="8" w:space="0" w:color="A23C33" w:themeColor="accent4"/>
        <w:bottom w:val="single" w:sz="8" w:space="0" w:color="A23C33" w:themeColor="accent4"/>
        <w:right w:val="single" w:sz="8" w:space="0" w:color="A23C33" w:themeColor="accent4"/>
        <w:insideH w:val="single" w:sz="8" w:space="0" w:color="A23C33" w:themeColor="accent4"/>
        <w:insideV w:val="single" w:sz="8" w:space="0" w:color="A23C33" w:themeColor="accent4"/>
      </w:tblBorders>
    </w:tblPr>
    <w:tcPr>
      <w:shd w:val="clear" w:color="auto" w:fill="EDC9C6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8E9E8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0D3D1" w:themeFill="accent4" w:themeFillTint="33"/>
      </w:tcPr>
    </w:tblStylePr>
    <w:tblStylePr w:type="band1Vert">
      <w:tblPr/>
      <w:tcPr>
        <w:shd w:val="clear" w:color="auto" w:fill="DB948E" w:themeFill="accent4" w:themeFillTint="7F"/>
      </w:tcPr>
    </w:tblStylePr>
    <w:tblStylePr w:type="band1Horz">
      <w:tblPr/>
      <w:tcPr>
        <w:tcBorders>
          <w:insideH w:val="single" w:sz="6" w:space="0" w:color="A23C33" w:themeColor="accent4"/>
          <w:insideV w:val="single" w:sz="6" w:space="0" w:color="A23C33" w:themeColor="accent4"/>
        </w:tcBorders>
        <w:shd w:val="clear" w:color="auto" w:fill="DB948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97828" w:themeColor="accent5"/>
        <w:left w:val="single" w:sz="8" w:space="0" w:color="D97828" w:themeColor="accent5"/>
        <w:bottom w:val="single" w:sz="8" w:space="0" w:color="D97828" w:themeColor="accent5"/>
        <w:right w:val="single" w:sz="8" w:space="0" w:color="D97828" w:themeColor="accent5"/>
        <w:insideH w:val="single" w:sz="8" w:space="0" w:color="D97828" w:themeColor="accent5"/>
        <w:insideV w:val="single" w:sz="8" w:space="0" w:color="D97828" w:themeColor="accent5"/>
      </w:tblBorders>
    </w:tblPr>
    <w:tcPr>
      <w:shd w:val="clear" w:color="auto" w:fill="F5DDC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BF1E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E3D3" w:themeFill="accent5" w:themeFillTint="33"/>
      </w:tcPr>
    </w:tblStylePr>
    <w:tblStylePr w:type="band1Vert">
      <w:tblPr/>
      <w:tcPr>
        <w:shd w:val="clear" w:color="auto" w:fill="ECBB93" w:themeFill="accent5" w:themeFillTint="7F"/>
      </w:tcPr>
    </w:tblStylePr>
    <w:tblStylePr w:type="band1Horz">
      <w:tblPr/>
      <w:tcPr>
        <w:tcBorders>
          <w:insideH w:val="single" w:sz="6" w:space="0" w:color="D97828" w:themeColor="accent5"/>
          <w:insideV w:val="single" w:sz="6" w:space="0" w:color="D97828" w:themeColor="accent5"/>
        </w:tcBorders>
        <w:shd w:val="clear" w:color="auto" w:fill="ECBB93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EB340" w:themeColor="accent6"/>
        <w:left w:val="single" w:sz="8" w:space="0" w:color="DEB340" w:themeColor="accent6"/>
        <w:bottom w:val="single" w:sz="8" w:space="0" w:color="DEB340" w:themeColor="accent6"/>
        <w:right w:val="single" w:sz="8" w:space="0" w:color="DEB340" w:themeColor="accent6"/>
        <w:insideH w:val="single" w:sz="8" w:space="0" w:color="DEB340" w:themeColor="accent6"/>
        <w:insideV w:val="single" w:sz="8" w:space="0" w:color="DEB340" w:themeColor="accent6"/>
      </w:tblBorders>
    </w:tblPr>
    <w:tcPr>
      <w:shd w:val="clear" w:color="auto" w:fill="F6ECCF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B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EFD8" w:themeFill="accent6" w:themeFillTint="33"/>
      </w:tcPr>
    </w:tblStylePr>
    <w:tblStylePr w:type="band1Vert">
      <w:tblPr/>
      <w:tcPr>
        <w:shd w:val="clear" w:color="auto" w:fill="EED89F" w:themeFill="accent6" w:themeFillTint="7F"/>
      </w:tcPr>
    </w:tblStylePr>
    <w:tblStylePr w:type="band1Horz">
      <w:tblPr/>
      <w:tcPr>
        <w:tcBorders>
          <w:insideH w:val="single" w:sz="6" w:space="0" w:color="DEB340" w:themeColor="accent6"/>
          <w:insideV w:val="single" w:sz="6" w:space="0" w:color="DEB340" w:themeColor="accent6"/>
        </w:tcBorders>
        <w:shd w:val="clear" w:color="auto" w:fill="EED89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EC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92A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3992A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3992A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3992A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BDD8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BDD83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AEAD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977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C977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C977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C977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D4B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D4B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DDBE9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09D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09D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09D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09D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BB7D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BB7D4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DC9C6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3C3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23C3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23C3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23C3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B948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B948E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5DDC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782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9782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9782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9782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CBB93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CBB93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ECCF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34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EB34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EB34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EB34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D89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D89F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3992A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14C1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1721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1721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21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721F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C977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B37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D715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D715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15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7153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09D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2374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35375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35375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5375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5375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23C3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01D1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92C26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92C26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2C26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92C26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9782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C3B1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3591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3591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91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3591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EB34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5D15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8C1F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8C1F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C1F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8C1F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77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770" w:themeColor="accent2"/>
        <w:left w:val="single" w:sz="4" w:space="0" w:color="83992A" w:themeColor="accent1"/>
        <w:bottom w:val="single" w:sz="4" w:space="0" w:color="83992A" w:themeColor="accent1"/>
        <w:right w:val="single" w:sz="4" w:space="0" w:color="83992A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8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E5B19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E5B19" w:themeColor="accent1" w:themeShade="99"/>
          <w:insideV w:val="nil"/>
        </w:tcBorders>
        <w:shd w:val="clear" w:color="auto" w:fill="4E5B19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E5B19" w:themeFill="accent1" w:themeFillShade="99"/>
      </w:tcPr>
    </w:tblStylePr>
    <w:tblStylePr w:type="band1Vert">
      <w:tblPr/>
      <w:tcPr>
        <w:shd w:val="clear" w:color="auto" w:fill="D5E39C" w:themeFill="accent1" w:themeFillTint="66"/>
      </w:tcPr>
    </w:tblStylePr>
    <w:tblStylePr w:type="band1Horz">
      <w:tblPr/>
      <w:tcPr>
        <w:shd w:val="clear" w:color="auto" w:fill="CBDD8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C9770" w:themeColor="accent2"/>
        <w:left w:val="single" w:sz="4" w:space="0" w:color="3C9770" w:themeColor="accent2"/>
        <w:bottom w:val="single" w:sz="4" w:space="0" w:color="3C9770" w:themeColor="accent2"/>
        <w:right w:val="single" w:sz="4" w:space="0" w:color="3C977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6F1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C977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45A42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45A42" w:themeColor="accent2" w:themeShade="99"/>
          <w:insideV w:val="nil"/>
        </w:tcBorders>
        <w:shd w:val="clear" w:color="auto" w:fill="245A42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45A42" w:themeFill="accent2" w:themeFillShade="99"/>
      </w:tcPr>
    </w:tblStylePr>
    <w:tblStylePr w:type="band1Vert">
      <w:tblPr/>
      <w:tcPr>
        <w:shd w:val="clear" w:color="auto" w:fill="A9DDC6" w:themeFill="accent2" w:themeFillTint="66"/>
      </w:tcPr>
    </w:tblStylePr>
    <w:tblStylePr w:type="band1Horz">
      <w:tblPr/>
      <w:tcPr>
        <w:shd w:val="clear" w:color="auto" w:fill="94D4B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23C33" w:themeColor="accent4"/>
        <w:left w:val="single" w:sz="4" w:space="0" w:color="44709D" w:themeColor="accent3"/>
        <w:bottom w:val="single" w:sz="4" w:space="0" w:color="44709D" w:themeColor="accent3"/>
        <w:right w:val="single" w:sz="4" w:space="0" w:color="44709D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F0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23C3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8435E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8435E" w:themeColor="accent3" w:themeShade="99"/>
          <w:insideV w:val="nil"/>
        </w:tcBorders>
        <w:shd w:val="clear" w:color="auto" w:fill="28435E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8435E" w:themeFill="accent3" w:themeFillShade="99"/>
      </w:tcPr>
    </w:tblStylePr>
    <w:tblStylePr w:type="band1Vert">
      <w:tblPr/>
      <w:tcPr>
        <w:shd w:val="clear" w:color="auto" w:fill="AFC5DC" w:themeFill="accent3" w:themeFillTint="66"/>
      </w:tcPr>
    </w:tblStylePr>
    <w:tblStylePr w:type="band1Horz">
      <w:tblPr/>
      <w:tcPr>
        <w:shd w:val="clear" w:color="auto" w:fill="9BB7D4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4709D" w:themeColor="accent3"/>
        <w:left w:val="single" w:sz="4" w:space="0" w:color="A23C33" w:themeColor="accent4"/>
        <w:bottom w:val="single" w:sz="4" w:space="0" w:color="A23C33" w:themeColor="accent4"/>
        <w:right w:val="single" w:sz="4" w:space="0" w:color="A23C3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9E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4709D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1231E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1231E" w:themeColor="accent4" w:themeShade="99"/>
          <w:insideV w:val="nil"/>
        </w:tcBorders>
        <w:shd w:val="clear" w:color="auto" w:fill="61231E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1231E" w:themeFill="accent4" w:themeFillShade="99"/>
      </w:tcPr>
    </w:tblStylePr>
    <w:tblStylePr w:type="band1Vert">
      <w:tblPr/>
      <w:tcPr>
        <w:shd w:val="clear" w:color="auto" w:fill="E2A9A4" w:themeFill="accent4" w:themeFillTint="66"/>
      </w:tcPr>
    </w:tblStylePr>
    <w:tblStylePr w:type="band1Horz">
      <w:tblPr/>
      <w:tcPr>
        <w:shd w:val="clear" w:color="auto" w:fill="DB948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EB340" w:themeColor="accent6"/>
        <w:left w:val="single" w:sz="4" w:space="0" w:color="D97828" w:themeColor="accent5"/>
        <w:bottom w:val="single" w:sz="4" w:space="0" w:color="D97828" w:themeColor="accent5"/>
        <w:right w:val="single" w:sz="4" w:space="0" w:color="D9782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1E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EB34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2471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24717" w:themeColor="accent5" w:themeShade="99"/>
          <w:insideV w:val="nil"/>
        </w:tcBorders>
        <w:shd w:val="clear" w:color="auto" w:fill="82471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24717" w:themeFill="accent5" w:themeFillShade="99"/>
      </w:tcPr>
    </w:tblStylePr>
    <w:tblStylePr w:type="band1Vert">
      <w:tblPr/>
      <w:tcPr>
        <w:shd w:val="clear" w:color="auto" w:fill="EFC8A8" w:themeFill="accent5" w:themeFillTint="66"/>
      </w:tcPr>
    </w:tblStylePr>
    <w:tblStylePr w:type="band1Horz">
      <w:tblPr/>
      <w:tcPr>
        <w:shd w:val="clear" w:color="auto" w:fill="ECBB93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D97828" w:themeColor="accent5"/>
        <w:left w:val="single" w:sz="4" w:space="0" w:color="DEB340" w:themeColor="accent6"/>
        <w:bottom w:val="single" w:sz="4" w:space="0" w:color="DEB340" w:themeColor="accent6"/>
        <w:right w:val="single" w:sz="4" w:space="0" w:color="DEB34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D9782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7019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7019" w:themeColor="accent6" w:themeShade="99"/>
          <w:insideV w:val="nil"/>
        </w:tcBorders>
        <w:shd w:val="clear" w:color="auto" w:fill="927019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7019" w:themeFill="accent6" w:themeFillShade="99"/>
      </w:tcPr>
    </w:tblStylePr>
    <w:tblStylePr w:type="band1Vert">
      <w:tblPr/>
      <w:tcPr>
        <w:shd w:val="clear" w:color="auto" w:fill="F1E0B2" w:themeFill="accent6" w:themeFillTint="66"/>
      </w:tcPr>
    </w:tblStylePr>
    <w:tblStylePr w:type="band1Horz">
      <w:tblPr/>
      <w:tcPr>
        <w:shd w:val="clear" w:color="auto" w:fill="EED89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859" w:themeFill="accent2" w:themeFillShade="CC"/>
      </w:tcPr>
    </w:tblStylePr>
    <w:tblStylePr w:type="lastRow">
      <w:rPr>
        <w:b/>
        <w:bCs/>
        <w:color w:val="30785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8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859" w:themeFill="accent2" w:themeFillShade="CC"/>
      </w:tcPr>
    </w:tblStylePr>
    <w:tblStylePr w:type="lastRow">
      <w:rPr>
        <w:b/>
        <w:bCs/>
        <w:color w:val="30785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EC1" w:themeFill="accent1" w:themeFillTint="3F"/>
      </w:tcPr>
    </w:tblStylePr>
    <w:tblStylePr w:type="band1Horz">
      <w:tblPr/>
      <w:tcPr>
        <w:shd w:val="clear" w:color="auto" w:fill="EAF1CD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AF6F1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07859" w:themeFill="accent2" w:themeFillShade="CC"/>
      </w:tcPr>
    </w:tblStylePr>
    <w:tblStylePr w:type="lastRow">
      <w:rPr>
        <w:b/>
        <w:bCs/>
        <w:color w:val="307859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ADC" w:themeFill="accent2" w:themeFillTint="3F"/>
      </w:tcPr>
    </w:tblStylePr>
    <w:tblStylePr w:type="band1Horz">
      <w:tblPr/>
      <w:tcPr>
        <w:shd w:val="clear" w:color="auto" w:fill="D4EEE2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BF0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2F28" w:themeFill="accent4" w:themeFillShade="CC"/>
      </w:tcPr>
    </w:tblStylePr>
    <w:tblStylePr w:type="lastRow">
      <w:rPr>
        <w:b/>
        <w:bCs/>
        <w:color w:val="812F2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BE9" w:themeFill="accent3" w:themeFillTint="3F"/>
      </w:tcPr>
    </w:tblStylePr>
    <w:tblStylePr w:type="band1Horz">
      <w:tblPr/>
      <w:tcPr>
        <w:shd w:val="clear" w:color="auto" w:fill="D7E2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9E8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6597D" w:themeFill="accent3" w:themeFillShade="CC"/>
      </w:tcPr>
    </w:tblStylePr>
    <w:tblStylePr w:type="lastRow">
      <w:rPr>
        <w:b/>
        <w:bCs/>
        <w:color w:val="36597D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C9C6" w:themeFill="accent4" w:themeFillTint="3F"/>
      </w:tcPr>
    </w:tblStylePr>
    <w:tblStylePr w:type="band1Horz">
      <w:tblPr/>
      <w:tcPr>
        <w:shd w:val="clear" w:color="auto" w:fill="F0D3D1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1E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29621" w:themeFill="accent6" w:themeFillShade="CC"/>
      </w:tcPr>
    </w:tblStylePr>
    <w:tblStylePr w:type="lastRow">
      <w:rPr>
        <w:b/>
        <w:bCs/>
        <w:color w:val="C2962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5DDC9" w:themeFill="accent5" w:themeFillTint="3F"/>
      </w:tcPr>
    </w:tblStylePr>
    <w:tblStylePr w:type="band1Horz">
      <w:tblPr/>
      <w:tcPr>
        <w:shd w:val="clear" w:color="auto" w:fill="F7E3D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E5F1F" w:themeFill="accent5" w:themeFillShade="CC"/>
      </w:tcPr>
    </w:tblStylePr>
    <w:tblStylePr w:type="lastRow">
      <w:rPr>
        <w:b/>
        <w:bCs/>
        <w:color w:val="AE5F1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ECCF" w:themeFill="accent6" w:themeFillTint="3F"/>
      </w:tcPr>
    </w:tblStylePr>
    <w:tblStylePr w:type="band1Horz">
      <w:tblPr/>
      <w:tcPr>
        <w:shd w:val="clear" w:color="auto" w:fill="F8EFD8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CD" w:themeFill="accent1" w:themeFillTint="33"/>
    </w:tcPr>
    <w:tblStylePr w:type="firstRow">
      <w:rPr>
        <w:b/>
        <w:bCs/>
      </w:rPr>
      <w:tblPr/>
      <w:tcPr>
        <w:shd w:val="clear" w:color="auto" w:fill="D5E39C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E39C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61721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61721F" w:themeFill="accent1" w:themeFillShade="BF"/>
      </w:tcPr>
    </w:tblStylePr>
    <w:tblStylePr w:type="band1Vert">
      <w:tblPr/>
      <w:tcPr>
        <w:shd w:val="clear" w:color="auto" w:fill="CBDD83" w:themeFill="accent1" w:themeFillTint="7F"/>
      </w:tcPr>
    </w:tblStylePr>
    <w:tblStylePr w:type="band1Horz">
      <w:tblPr/>
      <w:tcPr>
        <w:shd w:val="clear" w:color="auto" w:fill="CBDD83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4EEE2" w:themeFill="accent2" w:themeFillTint="33"/>
    </w:tcPr>
    <w:tblStylePr w:type="firstRow">
      <w:rPr>
        <w:b/>
        <w:bCs/>
      </w:rPr>
      <w:tblPr/>
      <w:tcPr>
        <w:shd w:val="clear" w:color="auto" w:fill="A9DDC6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DC6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2D715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2D7153" w:themeFill="accent2" w:themeFillShade="BF"/>
      </w:tcPr>
    </w:tblStylePr>
    <w:tblStylePr w:type="band1Vert">
      <w:tblPr/>
      <w:tcPr>
        <w:shd w:val="clear" w:color="auto" w:fill="94D4B8" w:themeFill="accent2" w:themeFillTint="7F"/>
      </w:tcPr>
    </w:tblStylePr>
    <w:tblStylePr w:type="band1Horz">
      <w:tblPr/>
      <w:tcPr>
        <w:shd w:val="clear" w:color="auto" w:fill="94D4B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7E2ED" w:themeFill="accent3" w:themeFillTint="33"/>
    </w:tcPr>
    <w:tblStylePr w:type="firstRow">
      <w:rPr>
        <w:b/>
        <w:bCs/>
      </w:rPr>
      <w:tblPr/>
      <w:tcPr>
        <w:shd w:val="clear" w:color="auto" w:fill="AFC5D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FC5D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35375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35375" w:themeFill="accent3" w:themeFillShade="BF"/>
      </w:tcPr>
    </w:tblStylePr>
    <w:tblStylePr w:type="band1Vert">
      <w:tblPr/>
      <w:tcPr>
        <w:shd w:val="clear" w:color="auto" w:fill="9BB7D4" w:themeFill="accent3" w:themeFillTint="7F"/>
      </w:tcPr>
    </w:tblStylePr>
    <w:tblStylePr w:type="band1Horz">
      <w:tblPr/>
      <w:tcPr>
        <w:shd w:val="clear" w:color="auto" w:fill="9BB7D4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0D3D1" w:themeFill="accent4" w:themeFillTint="33"/>
    </w:tcPr>
    <w:tblStylePr w:type="firstRow">
      <w:rPr>
        <w:b/>
        <w:bCs/>
      </w:rPr>
      <w:tblPr/>
      <w:tcPr>
        <w:shd w:val="clear" w:color="auto" w:fill="E2A9A4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2A9A4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792C26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792C26" w:themeFill="accent4" w:themeFillShade="BF"/>
      </w:tcPr>
    </w:tblStylePr>
    <w:tblStylePr w:type="band1Vert">
      <w:tblPr/>
      <w:tcPr>
        <w:shd w:val="clear" w:color="auto" w:fill="DB948E" w:themeFill="accent4" w:themeFillTint="7F"/>
      </w:tcPr>
    </w:tblStylePr>
    <w:tblStylePr w:type="band1Horz">
      <w:tblPr/>
      <w:tcPr>
        <w:shd w:val="clear" w:color="auto" w:fill="DB948E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7E3D3" w:themeFill="accent5" w:themeFillTint="33"/>
    </w:tcPr>
    <w:tblStylePr w:type="firstRow">
      <w:rPr>
        <w:b/>
        <w:bCs/>
      </w:rPr>
      <w:tblPr/>
      <w:tcPr>
        <w:shd w:val="clear" w:color="auto" w:fill="EFC8A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FC8A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3591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3591D" w:themeFill="accent5" w:themeFillShade="BF"/>
      </w:tcPr>
    </w:tblStylePr>
    <w:tblStylePr w:type="band1Vert">
      <w:tblPr/>
      <w:tcPr>
        <w:shd w:val="clear" w:color="auto" w:fill="ECBB93" w:themeFill="accent5" w:themeFillTint="7F"/>
      </w:tcPr>
    </w:tblStylePr>
    <w:tblStylePr w:type="band1Horz">
      <w:tblPr/>
      <w:tcPr>
        <w:shd w:val="clear" w:color="auto" w:fill="ECBB93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EFD8" w:themeFill="accent6" w:themeFillTint="33"/>
    </w:tcPr>
    <w:tblStylePr w:type="firstRow">
      <w:rPr>
        <w:b/>
        <w:bCs/>
      </w:rPr>
      <w:tblPr/>
      <w:tcPr>
        <w:shd w:val="clear" w:color="auto" w:fill="F1E0B2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E0B2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68C1F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68C1F" w:themeFill="accent6" w:themeFillShade="BF"/>
      </w:tcPr>
    </w:tblStylePr>
    <w:tblStylePr w:type="band1Vert">
      <w:tblPr/>
      <w:tcPr>
        <w:shd w:val="clear" w:color="auto" w:fill="EED89F" w:themeFill="accent6" w:themeFillTint="7F"/>
      </w:tcPr>
    </w:tblStylePr>
    <w:tblStylePr w:type="band1Horz">
      <w:tblPr/>
      <w:tcPr>
        <w:shd w:val="clear" w:color="auto" w:fill="EED89F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5.jpeg"/><Relationship Id="rId1" Type="http://schemas.openxmlformats.org/officeDocument/2006/relationships/image" Target="../media/image4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Qais Al-Tloa</cp:lastModifiedBy>
  <cp:revision>4</cp:revision>
  <dcterms:created xsi:type="dcterms:W3CDTF">2013-12-23T23:15:00Z</dcterms:created>
  <dcterms:modified xsi:type="dcterms:W3CDTF">2026-10-20T23:47:00Z</dcterms:modified>
  <cp:category/>
</cp:coreProperties>
</file>