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 w:before="0"/>
        <w:jc w:val="center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Calvin Magsie</w:t>
      </w:r>
    </w:p>
    <w:p>
      <w:pPr>
        <w:pBdr>
          <w:bottom w:val="single" w:color="AAAAAA" w:sz="3" w:space="5"/>
        </w:pBdr>
        <w:spacing w:after="0" w:before="0"/>
        <w:jc w:val="center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408-921-6638  |  calvin.magsie@gmail.com  |  linkedin.com/in/calvin-magsie  |  github.com/qalveen  |  San Diego, CA</w:t>
      </w:r>
    </w:p>
    <w:p>
      <w:pPr>
        <w:pBdr>
          <w:bottom w:val="single" w:color="222222" w:sz="6" w:space="1"/>
        </w:pBdr>
        <w:spacing w:after="16" w:before="48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CORE COMPETENCIES</w:t>
      </w:r>
    </w:p>
    <w:p>
      <w:pPr>
        <w:spacing w:after="0" w:before="18" w:line="234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Data Analysis &amp; Insights  •  Data Visualization  •  Strategic Storytelling  •  Consumer Segmentation  •  Audience Analytics  •  Trend Analysis  •  KPI Reporting  •  Dashboard Design  •  Excel  •  PowerPoint  •  Tableau  •  Power BI  •  SQL  •  Python  •  A/B Testing  •  Data Validation  •  Data Integrity  •  Business Intelligence  •  Sales Strategy Support  •  Stakeholder Presentations</w:t>
      </w:r>
    </w:p>
    <w:p>
      <w:pPr>
        <w:pBdr>
          <w:bottom w:val="single" w:color="222222" w:sz="6" w:space="1"/>
        </w:pBdr>
        <w:spacing w:after="16" w:before="48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EXPERIENCE</w:t>
      </w:r>
    </w:p>
    <w:p>
      <w:pPr>
        <w:tabs>
          <w:tab w:val="right" w:pos="11088"/>
        </w:tabs>
        <w:spacing w:after="0" w:before="4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HorizonX</w:t>
      </w:r>
      <w:r>
        <w:rPr>
          <w:rFonts w:ascii="Arial" w:cs="Arial" w:eastAsia="Arial" w:hAnsi="Arial"/>
          <w:color w:val="777777"/>
          <w:sz w:val="15"/>
          <w:szCs w:val="15"/>
        </w:rPr>
        <w:t xml:space="preserve">	Apr 2025 – Jun 2025</w:t>
      </w:r>
    </w:p>
    <w:p>
      <w:pPr>
        <w:tabs>
          <w:tab w:val="right" w:pos="11088"/>
        </w:tabs>
        <w:spacing w:after="5" w:before="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Insights &amp; Strategy Extern</w:t>
      </w: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	San Diego, CA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Conducted analysis across 10+ persona-based consumer segments to evaluate AI sales automation tools, translating findings into actionable insights that improved stakeholder evaluation efficiency by 25%.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Built Tableau dashboards and KPI reports that simplified complex data into compelling visual narratives for cross-functional stakeholders, supporting sales strategy and client presentation needs.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Transformed data findings into concise business recommendations, delivering 3 strategic implementation proposals that connected consumer trends to advertiser objectives.</w:t>
      </w:r>
    </w:p>
    <w:p>
      <w:pPr>
        <w:tabs>
          <w:tab w:val="right" w:pos="11088"/>
        </w:tabs>
        <w:spacing w:after="0" w:before="4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Fazz Financial</w:t>
      </w:r>
      <w:r>
        <w:rPr>
          <w:rFonts w:ascii="Arial" w:cs="Arial" w:eastAsia="Arial" w:hAnsi="Arial"/>
          <w:color w:val="777777"/>
          <w:sz w:val="15"/>
          <w:szCs w:val="15"/>
        </w:rPr>
        <w:t xml:space="preserve">	Jul 2024 – Sep 2024</w:t>
      </w:r>
    </w:p>
    <w:p>
      <w:pPr>
        <w:tabs>
          <w:tab w:val="right" w:pos="11088"/>
        </w:tabs>
        <w:spacing w:after="5" w:before="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Data Analyst Intern</w:t>
      </w: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	Jakarta, Indonesia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Validated data accuracy and maintained data integrity across 5,000+ transaction records using SQL and ETL pipelines, reducing reporting inconsistencies by 20%.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Built Power BI KPI dashboards and recurring BI reports that translated operational data into clear, actionable insights for growth and operations teams, reducing manual reporting time by 15%.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Conducted root cause analysis to identify process bottlenecks and surface trend-driven recommendations, improving SLA performance by 4% across business operations.</w:t>
      </w:r>
    </w:p>
    <w:p>
      <w:pPr>
        <w:tabs>
          <w:tab w:val="right" w:pos="11088"/>
        </w:tabs>
        <w:spacing w:after="0" w:before="4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De Anza College</w:t>
      </w:r>
      <w:r>
        <w:rPr>
          <w:rFonts w:ascii="Arial" w:cs="Arial" w:eastAsia="Arial" w:hAnsi="Arial"/>
          <w:color w:val="777777"/>
          <w:sz w:val="15"/>
          <w:szCs w:val="15"/>
        </w:rPr>
        <w:t xml:space="preserve">	Jan 2024 – Mar 2024</w:t>
      </w:r>
    </w:p>
    <w:p>
      <w:pPr>
        <w:tabs>
          <w:tab w:val="right" w:pos="11088"/>
        </w:tabs>
        <w:spacing w:after="5" w:before="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Laboratory Assistant</w:t>
      </w: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	Cupertino, CA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Analyzed food sourcing and lab operations data using Excel and R to identify supply usage trends, contributing to a 2% reduction in cafeteria food costs through data-driven recommendations.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Built Excel-based tracking reports to monitor resource usage and staff performance across 10+ team members, improving operational communication efficiency by 15%.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Designed workflow reporting systems using data tracking and process analysis, reducing task delays by 10% and streamlining daily operations.</w:t>
      </w:r>
    </w:p>
    <w:p>
      <w:pPr>
        <w:pBdr>
          <w:bottom w:val="single" w:color="222222" w:sz="6" w:space="1"/>
        </w:pBdr>
        <w:spacing w:after="16" w:before="48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TECHNICAL PROJECTS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NVIDIA Stock Market &amp; Macroeconomic Regression Analysis</w:t>
      </w:r>
    </w:p>
    <w:p>
      <w:pPr>
        <w:spacing w:after="5" w:before="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Python  |  SQL  |  Pandas  |  Scikit-learn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Built end-to-end regression models to analyze NVIDIA stock correlations with macroeconomic indicators, identifying trends and explaining up to 54.4% of NVDA daily return variation.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Queried and joined 6+ years of financial market data using SQL; identified a 1.359 increase in NVDA's S&amp;P 500 correlation post-ChatGPT — surfacing actionable market insights through data storytelling.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Developed visualizations and BI reports to communicate findings to stakeholders, demonstrating the business impact of AI adoption on equity market behavior.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Climate Futures Explorer – Interactive Data Visualization Dashboard</w:t>
      </w:r>
    </w:p>
    <w:p>
      <w:pPr>
        <w:spacing w:after="5" w:before="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D3.js  |  JavaScript  |  Python  |  ETL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Designed an interactive D3.js dashboard visualizing 250+ years of CMIP6 climate data across 4 global emission scenarios, enabling stakeholder-ready exploration of complex datasets.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Built ETL pipelines and scalable data models to process large-scale time series datasets, enabling scenario analysis of projected warming trends up to 2.6°C.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Delivered insight-driven data storytelling through structured transformation workflows and dashboard design aligned with business intelligence best practices.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AI Infrastructure &amp; Carbon Emissions Data Analysis</w:t>
      </w:r>
    </w:p>
    <w:p>
      <w:pPr>
        <w:spacing w:after="5" w:before="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Python  |  Pandas  |  Scikit-learn  |  Matplotlib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Cleaned and merged 29,000+ records from multiple sources, ensuring data accuracy and integrity across 13 AI development indicators for analysis-ready reporting.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Built regression models and heatmaps to quantify relationships between AI infrastructure and carbon output, identifying correlations as high as 0.65.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Translated statistical findings into clear, audience-appropriate narratives connecting industry trends to strategic recommendations.</w:t>
      </w:r>
    </w:p>
    <w:p>
      <w:pPr>
        <w:pBdr>
          <w:bottom w:val="single" w:color="222222" w:sz="6" w:space="1"/>
        </w:pBdr>
        <w:spacing w:after="16" w:before="48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LEADERSHIP</w:t>
      </w:r>
    </w:p>
    <w:p>
      <w:pPr>
        <w:tabs>
          <w:tab w:val="right" w:pos="11088"/>
        </w:tabs>
        <w:spacing w:after="0" w:before="4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PERMIAS De Anza</w:t>
      </w:r>
      <w:r>
        <w:rPr>
          <w:rFonts w:ascii="Arial" w:cs="Arial" w:eastAsia="Arial" w:hAnsi="Arial"/>
          <w:color w:val="777777"/>
          <w:sz w:val="15"/>
          <w:szCs w:val="15"/>
        </w:rPr>
        <w:t xml:space="preserve">	Dec 2022 – Jul 2024</w:t>
      </w:r>
    </w:p>
    <w:p>
      <w:pPr>
        <w:tabs>
          <w:tab w:val="right" w:pos="11088"/>
        </w:tabs>
        <w:spacing w:after="5" w:before="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President</w:t>
      </w: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	Cupertino, CA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Led and managed a cross-functional executive team, overseeing day-to-day operations and ensuring efficient task completion and adherence to organizational deadlines.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Spearheaded targeted meetings to address critical issues, driving collaborative decision-making, strategic planning, and alignment across departments.</w:t>
      </w:r>
    </w:p>
    <w:p>
      <w:pPr>
        <w:pStyle w:val="ListParagraph"/>
        <w:numPr>
          <w:ilvl w:val="0"/>
          <w:numId w:val="2"/>
        </w:numPr>
        <w:spacing w:after="0" w:before="7" w:line="230"/>
      </w:pPr>
      <w:r>
        <w:rPr>
          <w:rFonts w:ascii="Arial" w:cs="Arial" w:eastAsia="Arial" w:hAnsi="Arial"/>
          <w:color w:val="111111"/>
          <w:sz w:val="15"/>
          <w:szCs w:val="15"/>
        </w:rPr>
        <w:t xml:space="preserve">Designed and executed high-impact community events that significantly boosted member engagement and strengthened organizational culture.</w:t>
      </w:r>
    </w:p>
    <w:p>
      <w:pPr>
        <w:pBdr>
          <w:bottom w:val="single" w:color="222222" w:sz="6" w:space="1"/>
        </w:pBdr>
        <w:spacing w:after="16" w:before="48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EDUCATION</w:t>
      </w:r>
    </w:p>
    <w:p>
      <w:pPr>
        <w:tabs>
          <w:tab w:val="right" w:pos="11088"/>
        </w:tabs>
        <w:spacing w:after="0" w:before="18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University of California, San Diego</w:t>
      </w:r>
      <w:r>
        <w:rPr>
          <w:rFonts w:ascii="Arial" w:cs="Arial" w:eastAsia="Arial" w:hAnsi="Arial"/>
          <w:color w:val="777777"/>
          <w:sz w:val="14"/>
          <w:szCs w:val="14"/>
        </w:rPr>
        <w:t xml:space="preserve">	June 2026</w:t>
      </w:r>
    </w:p>
    <w:p>
      <w:pPr>
        <w:tabs>
          <w:tab w:val="right" w:pos="11088"/>
        </w:tabs>
        <w:spacing w:after="2" w:before="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B.S. Data Science</w:t>
      </w: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	San Diego, CA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555555"/>
          <w:sz w:val="14"/>
          <w:szCs w:val="14"/>
        </w:rPr>
        <w:t xml:space="preserve">Coursework: </w:t>
      </w:r>
      <w:r>
        <w:rPr>
          <w:rFonts w:ascii="Arial" w:cs="Arial" w:eastAsia="Arial" w:hAnsi="Arial"/>
          <w:color w:val="555555"/>
          <w:sz w:val="14"/>
          <w:szCs w:val="14"/>
        </w:rPr>
        <w:t xml:space="preserve">Data Analytics, Statistical Methods, Machine Learning, Data Visualization, Predictive Analytics, Data Mining, Consumer Behavior Analysis, Linear Algebra</w:t>
      </w:r>
    </w:p>
    <w:p>
      <w:pPr>
        <w:pBdr>
          <w:bottom w:val="single" w:color="222222" w:sz="6" w:space="1"/>
        </w:pBdr>
        <w:spacing w:after="16" w:before="48"/>
      </w:pPr>
      <w:r>
        <w:rPr>
          <w:rFonts w:ascii="Arial" w:cs="Arial" w:eastAsia="Arial" w:hAnsi="Arial"/>
          <w:b/>
          <w:bCs/>
          <w:color w:val="111111"/>
          <w:sz w:val="17"/>
          <w:szCs w:val="17"/>
        </w:rPr>
        <w:t xml:space="preserve">TECHNICAL SKILLS</w:t>
      </w:r>
    </w:p>
    <w:p>
      <w:pPr>
        <w:spacing w:after="5" w:before="16"/>
      </w:pPr>
      <w:r>
        <w:rPr>
          <w:rFonts w:ascii="Arial" w:cs="Arial" w:eastAsia="Arial" w:hAnsi="Arial"/>
          <w:b/>
          <w:bCs/>
          <w:color w:val="111111"/>
          <w:sz w:val="15"/>
          <w:szCs w:val="15"/>
        </w:rPr>
        <w:t xml:space="preserve">Analytics &amp; Reporting: </w:t>
      </w:r>
      <w:r>
        <w:rPr>
          <w:rFonts w:ascii="Arial" w:cs="Arial" w:eastAsia="Arial" w:hAnsi="Arial"/>
          <w:color w:val="111111"/>
          <w:sz w:val="15"/>
          <w:szCs w:val="15"/>
        </w:rPr>
        <w:t xml:space="preserve">Excel, PowerPoint, Tableau, Power BI, D3.js, SQL, Python, R, Dashboard Design, KPI Reporting, Data Visualization, A/B Testing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5"/>
          <w:szCs w:val="15"/>
        </w:rPr>
        <w:t xml:space="preserve">Data &amp; Strategy: </w:t>
      </w:r>
      <w:r>
        <w:rPr>
          <w:rFonts w:ascii="Arial" w:cs="Arial" w:eastAsia="Arial" w:hAnsi="Arial"/>
          <w:color w:val="111111"/>
          <w:sz w:val="15"/>
          <w:szCs w:val="15"/>
        </w:rPr>
        <w:t xml:space="preserve">Consumer Segmentation, Audience Analytics, Trend Analysis, Data Validation, Data Integrity, Strategic Storytelling, Business Intelligence, Sales Strategy Support  |  Pandas, NumPy, Scikit-learn, PostgreSQL, BigQuery, AWS, Git</w:t>
      </w:r>
    </w:p>
    <w:sectPr>
      <w:pgSz w:w="12240" w:h="15840" w:orient="portrait"/>
      <w:pgMar w:top="360" w:right="576" w:bottom="3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0" w:before="0"/>
        <w:ind w:left="30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2026-06-20T06:50:32.837Z</dcterms:created>
  <dcterms:modified xsi:type="dcterms:W3CDTF">2026-06-20T06:50:32.837Z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