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WorkPlan</w:t>
      </w:r>
    </w:p>
    <w:p>
      <w:r>
        <w:t>Transcribed from the provided image; one phrase in item 2.8 is unclear and is marked accordingly.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00"/>
        <w:gridCol w:w="6200"/>
        <w:gridCol w:w="2600"/>
        <w:gridCol w:w="1800"/>
      </w:tblGrid>
      <w:tr>
        <w:tc>
          <w:tcPr>
            <w:tcW w:w="1200" w:type="dxa"/>
          </w:tcPr>
          <w:p>
            <w:r>
              <w:rPr>
                <w:b/>
              </w:rPr>
              <w:t>Task</w:t>
            </w:r>
          </w:p>
        </w:tc>
        <w:tc>
          <w:tcPr>
            <w:tcW w:w="6200" w:type="dxa"/>
          </w:tcPr>
          <w:p>
            <w:r>
              <w:rPr>
                <w:b/>
              </w:rPr>
              <w:t>Activity</w:t>
            </w:r>
          </w:p>
        </w:tc>
        <w:tc>
          <w:tcPr>
            <w:tcW w:w="2600" w:type="dxa"/>
          </w:tcPr>
          <w:p>
            <w:r>
              <w:rPr>
                <w:b/>
              </w:rPr>
              <w:t>Responsible</w:t>
            </w:r>
          </w:p>
        </w:tc>
        <w:tc>
          <w:tcPr>
            <w:tcW w:w="1800" w:type="dxa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w="1200" w:type="dxa"/>
          </w:tcPr>
          <w:p>
            <w:r>
              <w:t>1.1</w:t>
            </w:r>
          </w:p>
        </w:tc>
        <w:tc>
          <w:tcPr>
            <w:tcW w:w="6200" w:type="dxa"/>
          </w:tcPr>
          <w:p>
            <w:r>
              <w:t>A/R update on daily basis, to be submitted at the end of day.</w:t>
            </w:r>
            <w:r>
              <w:br/>
            </w:r>
            <w:r>
              <w:t>Ins only.</w:t>
            </w:r>
          </w:p>
        </w:tc>
        <w:tc>
          <w:tcPr>
            <w:tcW w:w="2600" w:type="dxa"/>
          </w:tcPr>
          <w:p>
            <w:r>
              <w:t>M. Tufail</w:t>
            </w:r>
          </w:p>
        </w:tc>
        <w:tc>
          <w:tcPr>
            <w:tcW w:w="1800" w:type="dxa"/>
          </w:tcPr>
          <w:p>
            <w:r>
              <w:t>Daily &amp; weekly</w:t>
            </w:r>
          </w:p>
        </w:tc>
      </w:tr>
      <w:tr>
        <w:tc>
          <w:tcPr>
            <w:tcW w:w="1200" w:type="dxa"/>
          </w:tcPr>
          <w:p>
            <w:r>
              <w:t>1.2</w:t>
            </w:r>
          </w:p>
        </w:tc>
        <w:tc>
          <w:tcPr>
            <w:tcW w:w="6200" w:type="dxa"/>
          </w:tcPr>
          <w:p>
            <w:r>
              <w:t>Patient Responsibility (support by Arslan/Qamar)</w:t>
            </w:r>
          </w:p>
        </w:tc>
        <w:tc>
          <w:tcPr>
            <w:tcW w:w="2600" w:type="dxa"/>
          </w:tcPr>
          <w:p>
            <w:r>
              <w:t>Alessandra</w:t>
            </w:r>
          </w:p>
        </w:tc>
        <w:tc>
          <w:tcPr>
            <w:tcW w:w="1800" w:type="dxa"/>
          </w:tcPr>
          <w:p>
            <w:r>
              <w:t>Weekly</w:t>
            </w:r>
          </w:p>
        </w:tc>
      </w:tr>
      <w:tr>
        <w:tc>
          <w:tcPr>
            <w:tcW w:w="1200" w:type="dxa"/>
          </w:tcPr>
          <w:p>
            <w:r>
              <w:t>1.3</w:t>
            </w:r>
          </w:p>
        </w:tc>
        <w:tc>
          <w:tcPr>
            <w:tcW w:w="6200" w:type="dxa"/>
          </w:tcPr>
          <w:p>
            <w:r>
              <w:t>HOSPICE Follow Up.</w:t>
            </w:r>
          </w:p>
        </w:tc>
        <w:tc>
          <w:tcPr>
            <w:tcW w:w="2600" w:type="dxa"/>
          </w:tcPr>
          <w:p>
            <w:r>
              <w:t>Alessandra</w:t>
            </w:r>
          </w:p>
        </w:tc>
        <w:tc>
          <w:tcPr>
            <w:tcW w:w="1800" w:type="dxa"/>
          </w:tcPr>
          <w:p>
            <w:r>
              <w:t>Weekly</w:t>
            </w:r>
          </w:p>
        </w:tc>
      </w:tr>
      <w:tr>
        <w:tc>
          <w:tcPr>
            <w:tcW w:w="1200" w:type="dxa"/>
          </w:tcPr>
          <w:p>
            <w:r>
              <w:t>2.1</w:t>
            </w:r>
          </w:p>
        </w:tc>
        <w:tc>
          <w:tcPr>
            <w:tcW w:w="6200" w:type="dxa"/>
          </w:tcPr>
          <w:p>
            <w:r>
              <w:t>ALL types of verifications and eligibilities resources required in resupply with cost. /DA</w:t>
            </w:r>
          </w:p>
        </w:tc>
        <w:tc>
          <w:tcPr>
            <w:tcW w:w="2600" w:type="dxa"/>
          </w:tcPr>
          <w:p>
            <w:r>
              <w:t>Arslan</w:t>
            </w:r>
          </w:p>
        </w:tc>
        <w:tc>
          <w:tcPr>
            <w:tcW w:w="1800" w:type="dxa"/>
          </w:tcPr>
          <w:p>
            <w:r>
              <w:t>24-Apr-26</w:t>
            </w:r>
          </w:p>
        </w:tc>
      </w:tr>
      <w:tr>
        <w:tc>
          <w:tcPr>
            <w:tcW w:w="1200" w:type="dxa"/>
          </w:tcPr>
          <w:p>
            <w:r>
              <w:t>2.2</w:t>
            </w:r>
          </w:p>
        </w:tc>
        <w:tc>
          <w:tcPr>
            <w:tcW w:w="6200" w:type="dxa"/>
          </w:tcPr>
          <w:p>
            <w:r>
              <w:t>Re supply customers coverage. Active patient list</w:t>
            </w:r>
          </w:p>
        </w:tc>
        <w:tc>
          <w:tcPr>
            <w:tcW w:w="2600" w:type="dxa"/>
          </w:tcPr>
          <w:p>
            <w:r>
              <w:t>Imran</w:t>
            </w:r>
          </w:p>
        </w:tc>
        <w:tc>
          <w:tcPr>
            <w:tcW w:w="1800" w:type="dxa"/>
          </w:tcPr>
          <w:p>
            <w:r>
              <w:t>24-Apr-26</w:t>
            </w:r>
          </w:p>
        </w:tc>
      </w:tr>
      <w:tr>
        <w:tc>
          <w:tcPr>
            <w:tcW w:w="1200" w:type="dxa"/>
          </w:tcPr>
          <w:p>
            <w:r>
              <w:t>2.3</w:t>
            </w:r>
          </w:p>
        </w:tc>
        <w:tc>
          <w:tcPr>
            <w:tcW w:w="6200" w:type="dxa"/>
          </w:tcPr>
          <w:p>
            <w:r>
              <w:t>May 2026 resupply items eligibility of private insurances</w:t>
            </w:r>
          </w:p>
        </w:tc>
        <w:tc>
          <w:tcPr>
            <w:tcW w:w="2600" w:type="dxa"/>
          </w:tcPr>
          <w:p>
            <w:r>
              <w:t>Imran</w:t>
            </w:r>
          </w:p>
        </w:tc>
        <w:tc>
          <w:tcPr>
            <w:tcW w:w="1800" w:type="dxa"/>
          </w:tcPr>
          <w:p>
            <w:r>
              <w:t>24-Apr-26</w:t>
            </w:r>
          </w:p>
        </w:tc>
      </w:tr>
      <w:tr>
        <w:tc>
          <w:tcPr>
            <w:tcW w:w="1200" w:type="dxa"/>
          </w:tcPr>
          <w:p>
            <w:r>
              <w:t>2.4</w:t>
            </w:r>
          </w:p>
        </w:tc>
        <w:tc>
          <w:tcPr>
            <w:tcW w:w="6200" w:type="dxa"/>
          </w:tcPr>
          <w:p>
            <w:r>
              <w:t>How many ways and procedure to contact customer for resupply in May-2026. Categorize (Retail &amp; Ins.)</w:t>
            </w:r>
          </w:p>
        </w:tc>
        <w:tc>
          <w:tcPr>
            <w:tcW w:w="2600" w:type="dxa"/>
          </w:tcPr>
          <w:p>
            <w:r>
              <w:t>Arslan</w:t>
            </w:r>
          </w:p>
        </w:tc>
        <w:tc>
          <w:tcPr>
            <w:tcW w:w="1800" w:type="dxa"/>
          </w:tcPr>
          <w:p>
            <w:r>
              <w:t>24-Apr-26</w:t>
            </w:r>
          </w:p>
        </w:tc>
      </w:tr>
      <w:tr>
        <w:tc>
          <w:tcPr>
            <w:tcW w:w="1200" w:type="dxa"/>
          </w:tcPr>
          <w:p>
            <w:r>
              <w:t>2.5</w:t>
            </w:r>
          </w:p>
        </w:tc>
        <w:tc>
          <w:tcPr>
            <w:tcW w:w="6200" w:type="dxa"/>
          </w:tcPr>
          <w:p>
            <w:r>
              <w:t>Order placed by patients in response of (2.4).</w:t>
            </w:r>
          </w:p>
        </w:tc>
        <w:tc>
          <w:tcPr>
            <w:tcW w:w="2600" w:type="dxa"/>
          </w:tcPr>
          <w:p>
            <w:r>
              <w:t>Arslan &amp; Qamar</w:t>
            </w:r>
          </w:p>
        </w:tc>
        <w:tc>
          <w:tcPr>
            <w:tcW w:w="1800" w:type="dxa"/>
          </w:tcPr>
          <w:p>
            <w:r>
              <w:t>24-Apr-26</w:t>
            </w:r>
          </w:p>
        </w:tc>
      </w:tr>
      <w:tr>
        <w:tc>
          <w:tcPr>
            <w:tcW w:w="1200" w:type="dxa"/>
          </w:tcPr>
          <w:p>
            <w:r>
              <w:t>2.6</w:t>
            </w:r>
          </w:p>
        </w:tc>
        <w:tc>
          <w:tcPr>
            <w:tcW w:w="6200" w:type="dxa"/>
          </w:tcPr>
          <w:p>
            <w:r>
              <w:t>How to deliver items. Purchase &amp; dropship and confirmation &amp; payment receipt in case of retail.</w:t>
            </w:r>
          </w:p>
        </w:tc>
        <w:tc>
          <w:tcPr>
            <w:tcW w:w="2600" w:type="dxa"/>
          </w:tcPr>
          <w:p>
            <w:r>
              <w:t>Imran &amp; Ghulam S.</w:t>
            </w:r>
          </w:p>
        </w:tc>
        <w:tc>
          <w:tcPr>
            <w:tcW w:w="1800" w:type="dxa"/>
          </w:tcPr>
          <w:p>
            <w:r>
              <w:t>24-Apr-26</w:t>
            </w:r>
          </w:p>
        </w:tc>
      </w:tr>
      <w:tr>
        <w:tc>
          <w:tcPr>
            <w:tcW w:w="1200" w:type="dxa"/>
          </w:tcPr>
          <w:p>
            <w:r>
              <w:t>2.7</w:t>
            </w:r>
          </w:p>
        </w:tc>
        <w:tc>
          <w:tcPr>
            <w:tcW w:w="6200" w:type="dxa"/>
          </w:tcPr>
          <w:p>
            <w:r>
              <w:t>Complete model will be developed for 2.6.</w:t>
            </w:r>
          </w:p>
        </w:tc>
        <w:tc>
          <w:tcPr>
            <w:tcW w:w="2600" w:type="dxa"/>
          </w:tcPr>
          <w:p>
            <w:r>
              <w:t>do</w:t>
            </w:r>
          </w:p>
        </w:tc>
        <w:tc>
          <w:tcPr>
            <w:tcW w:w="1800" w:type="dxa"/>
          </w:tcPr>
          <w:p>
            <w:r>
              <w:t>do</w:t>
            </w:r>
          </w:p>
        </w:tc>
      </w:tr>
      <w:tr>
        <w:tc>
          <w:tcPr>
            <w:tcW w:w="1200" w:type="dxa"/>
          </w:tcPr>
          <w:p>
            <w:r>
              <w:t>2.8</w:t>
            </w:r>
          </w:p>
        </w:tc>
        <w:tc>
          <w:tcPr>
            <w:tcW w:w="6200" w:type="dxa"/>
          </w:tcPr>
          <w:p>
            <w:r>
              <w:t>Communicating with patient to share [unclear] current business status. (Brochure &amp; ads)</w:t>
            </w:r>
          </w:p>
        </w:tc>
        <w:tc>
          <w:tcPr>
            <w:tcW w:w="2600" w:type="dxa"/>
          </w:tcPr>
          <w:p>
            <w:r>
              <w:t>do</w:t>
            </w:r>
          </w:p>
        </w:tc>
        <w:tc>
          <w:tcPr>
            <w:tcW w:w="1800" w:type="dxa"/>
          </w:tcPr>
          <w:p>
            <w:r>
              <w:t>do</w:t>
            </w:r>
          </w:p>
        </w:tc>
      </w:tr>
    </w:tbl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WorkPlan Transcription</dc:title>
  <dc:creator>OpenAI</dc:creator>
  <cp:lastModifiedBy>OpenAI</cp:lastModifiedBy>
  <dcterms:created xsi:type="dcterms:W3CDTF">2026-04-21T09:45:41Z</dcterms:created>
  <dcterms:modified xsi:type="dcterms:W3CDTF">2026-04-21T09:45:41Z</dcterms:modified>
</cp:coreProperties>
</file>