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69080C" w14:textId="77777777" w:rsidR="0082653F" w:rsidRPr="0082653F" w:rsidRDefault="0082653F">
      <w:pPr>
        <w:pStyle w:val="Title"/>
        <w:rPr>
          <w:lang w:val="pl-PL"/>
        </w:rPr>
      </w:pPr>
    </w:p>
    <w:p w14:paraId="3B669BD6" w14:textId="77777777" w:rsidR="0082653F" w:rsidRPr="0082653F" w:rsidRDefault="0082653F">
      <w:pPr>
        <w:pStyle w:val="Title"/>
        <w:rPr>
          <w:lang w:val="pl-PL"/>
        </w:rPr>
      </w:pPr>
    </w:p>
    <w:p w14:paraId="6A7534A9" w14:textId="77777777" w:rsidR="0082653F" w:rsidRPr="0082653F" w:rsidRDefault="0082653F" w:rsidP="0082653F">
      <w:pPr>
        <w:rPr>
          <w:lang w:val="pl-PL"/>
        </w:rPr>
      </w:pPr>
    </w:p>
    <w:p w14:paraId="2D722205" w14:textId="77777777" w:rsidR="0082653F" w:rsidRPr="0082653F" w:rsidRDefault="0082653F" w:rsidP="0082653F">
      <w:pPr>
        <w:rPr>
          <w:lang w:val="pl-PL"/>
        </w:rPr>
      </w:pPr>
    </w:p>
    <w:p w14:paraId="0E8FDF81" w14:textId="77777777" w:rsidR="0082653F" w:rsidRPr="0082653F" w:rsidRDefault="0082653F" w:rsidP="0082653F">
      <w:pPr>
        <w:rPr>
          <w:lang w:val="pl-PL"/>
        </w:rPr>
      </w:pPr>
    </w:p>
    <w:p w14:paraId="407E087E" w14:textId="77777777" w:rsidR="0082653F" w:rsidRPr="0082653F" w:rsidRDefault="0082653F" w:rsidP="0082653F">
      <w:pPr>
        <w:rPr>
          <w:lang w:val="pl-PL"/>
        </w:rPr>
      </w:pPr>
    </w:p>
    <w:p w14:paraId="3E189F31" w14:textId="77777777" w:rsidR="0082653F" w:rsidRPr="0082653F" w:rsidRDefault="0082653F" w:rsidP="0082653F">
      <w:pPr>
        <w:rPr>
          <w:lang w:val="pl-PL"/>
        </w:rPr>
      </w:pPr>
    </w:p>
    <w:p w14:paraId="519FF756" w14:textId="77777777" w:rsidR="0082653F" w:rsidRPr="0082653F" w:rsidRDefault="0082653F" w:rsidP="0082653F">
      <w:pPr>
        <w:rPr>
          <w:lang w:val="pl-PL"/>
        </w:rPr>
      </w:pPr>
    </w:p>
    <w:p w14:paraId="00E08499" w14:textId="77777777" w:rsidR="0082653F" w:rsidRPr="0082653F" w:rsidRDefault="0082653F" w:rsidP="0082653F">
      <w:pPr>
        <w:rPr>
          <w:lang w:val="pl-PL"/>
        </w:rPr>
      </w:pPr>
    </w:p>
    <w:p w14:paraId="404B99B4" w14:textId="77777777" w:rsidR="0082653F" w:rsidRPr="0082653F" w:rsidRDefault="0082653F" w:rsidP="0082653F">
      <w:pPr>
        <w:rPr>
          <w:lang w:val="pl-PL"/>
        </w:rPr>
      </w:pPr>
    </w:p>
    <w:p w14:paraId="2F546A1B" w14:textId="77777777" w:rsidR="0082653F" w:rsidRPr="0082653F" w:rsidRDefault="0082653F" w:rsidP="0082653F">
      <w:pPr>
        <w:rPr>
          <w:lang w:val="pl-PL"/>
        </w:rPr>
      </w:pPr>
    </w:p>
    <w:p w14:paraId="54775956" w14:textId="77777777" w:rsidR="0082653F" w:rsidRDefault="00C94E79">
      <w:pPr>
        <w:pStyle w:val="Title"/>
        <w:rPr>
          <w:lang w:val="pl-PL"/>
        </w:rPr>
      </w:pPr>
      <w:r>
        <w:rPr>
          <w:lang w:val="pl-PL"/>
        </w:rPr>
        <w:t>Wyniki etapu I: Wizja, słownik,</w:t>
        <w:br/>
        <w:t>model domenowy, reguły biznesowe</w:t>
      </w:r>
    </w:p>
    <w:p w14:paraId="01AB15AF" w14:textId="77777777" w:rsidR="00C94E79" w:rsidRPr="00C94E79" w:rsidRDefault="00C94E79" w:rsidP="00C94E79">
      <w:pPr>
        <w:rPr>
          <w:lang w:val="pl-PL"/>
        </w:rPr>
      </w:pPr>
      <w:r>
        <w:rPr>
          <w:lang w:val="pl-PL"/>
        </w:rPr>
        <w:tab/>
        <w:tab/>
        <w:tab/>
      </w:r>
    </w:p>
    <w:p w14:paraId="1B6B7B18" w14:textId="77777777" w:rsidR="0082653F" w:rsidRPr="00EB0FC9" w:rsidRDefault="0082653F" w:rsidP="0082653F">
      <w:pPr>
        <w:pStyle w:val="Title"/>
      </w:pPr>
      <w:r>
        <w:rPr>
          <w:lang w:val="pl-PL"/>
        </w:rPr>
        <w:fldChar w:fldCharType="begin"/>
      </w:r>
      <w:r>
        <w:instrText xml:space="preserve"> SUBJECT  \* MERGEFORMAT </w:instrText>
      </w:r>
      <w:r>
        <w:rPr>
          <w:lang w:val="pl-PL"/>
        </w:rPr>
        <w:fldChar w:fldCharType="separate"/>
      </w:r>
      <w:r>
        <w:t>FLAME – Faculty Load Allocation Management Engine</w:t>
      </w:r>
      <w:r>
        <w:rPr>
          <w:lang w:val="pl-PL"/>
        </w:rPr>
        <w:fldChar w:fldCharType="end"/>
      </w:r>
    </w:p>
    <w:p w14:paraId="055E1B1F" w14:textId="77777777" w:rsidR="0082653F" w:rsidRPr="00EB0FC9" w:rsidRDefault="0082653F" w:rsidP="0082653F"/>
    <w:p w14:paraId="06431EC0" w14:textId="77777777" w:rsidR="0082653F" w:rsidRPr="00EB0FC9" w:rsidRDefault="0082653F" w:rsidP="0082653F"/>
    <w:p w14:paraId="57FF5EDA" w14:textId="77777777" w:rsidR="0082653F" w:rsidRPr="00EB0FC9" w:rsidRDefault="0082653F" w:rsidP="0082653F"/>
    <w:p w14:paraId="7AE6A663" w14:textId="77777777" w:rsidR="0082653F" w:rsidRPr="0082653F" w:rsidRDefault="0082653F">
      <w:pPr>
        <w:pStyle w:val="Title"/>
        <w:rPr>
          <w:lang w:val="pl-PL"/>
        </w:rPr>
      </w:pPr>
      <w:r>
        <w:rPr>
          <w:lang w:val="pl-PL"/>
        </w:rPr>
        <w:t>Projektowanie oprogramowania</w:t>
      </w:r>
    </w:p>
    <w:p w14:paraId="7D8A11F5" w14:textId="77777777" w:rsidR="0082653F" w:rsidRPr="0082653F" w:rsidRDefault="0082653F" w:rsidP="0082653F">
      <w:pPr>
        <w:rPr>
          <w:lang w:val="pl-PL"/>
        </w:rPr>
      </w:pPr>
    </w:p>
    <w:p w14:paraId="34DFD6B8" w14:textId="77777777" w:rsidR="0082653F" w:rsidRPr="0082653F" w:rsidRDefault="0082653F" w:rsidP="0082653F">
      <w:pPr>
        <w:rPr>
          <w:lang w:val="pl-PL"/>
        </w:rPr>
      </w:pPr>
    </w:p>
    <w:p w14:paraId="0A3D2E48" w14:textId="77777777" w:rsidR="0082653F" w:rsidRPr="0082653F" w:rsidRDefault="0082653F" w:rsidP="0082653F">
      <w:pPr>
        <w:rPr>
          <w:lang w:val="pl-PL"/>
        </w:rPr>
      </w:pPr>
    </w:p>
    <w:p w14:paraId="68254709" w14:textId="77777777" w:rsidR="0082653F" w:rsidRPr="0082653F" w:rsidRDefault="0082653F" w:rsidP="0082653F">
      <w:pPr>
        <w:rPr>
          <w:lang w:val="pl-PL"/>
        </w:rPr>
      </w:pPr>
    </w:p>
    <w:p w14:paraId="79231E06" w14:textId="77777777" w:rsidR="0082653F" w:rsidRPr="0082653F" w:rsidRDefault="0082653F" w:rsidP="0082653F">
      <w:pPr>
        <w:rPr>
          <w:lang w:val="pl-PL"/>
        </w:rPr>
      </w:pPr>
    </w:p>
    <w:p w14:paraId="5343D2C0" w14:textId="77777777" w:rsidR="0082653F" w:rsidRPr="0082653F" w:rsidRDefault="0082653F" w:rsidP="0082653F">
      <w:pPr>
        <w:rPr>
          <w:lang w:val="pl-PL"/>
        </w:rPr>
      </w:pPr>
    </w:p>
    <w:p w14:paraId="6BF8F247" w14:textId="77777777" w:rsidR="0082653F" w:rsidRPr="0082653F" w:rsidRDefault="0082653F" w:rsidP="0082653F">
      <w:pPr>
        <w:rPr>
          <w:lang w:val="pl-PL"/>
        </w:rPr>
      </w:pPr>
    </w:p>
    <w:p w14:paraId="6FFFDF32" w14:textId="46226DBC" w:rsidR="00EB0FC9" w:rsidRPr="0082653F" w:rsidRDefault="0082653F" w:rsidP="0082653F">
      <w:pPr>
        <w:rPr>
          <w:lang w:val="pl-PL"/>
        </w:rPr>
      </w:pPr>
      <w:r>
        <w:rPr>
          <w:lang w:val="pl-PL"/>
        </w:rPr>
        <w:t>Skład zespołu:</w:t>
        <w:tab/>
        <w:tab/>
        <w:tab/>
        <w:tab/>
        <w:tab/>
        <w:tab/>
        <w:tab/>
        <w:tab/>
        <w:t>Prowadzący:</w:t>
      </w:r>
    </w:p>
    <w:p w14:paraId="13496AC1" w14:textId="3FCDA956" w:rsidR="0082653F" w:rsidRPr="00EB0FC9" w:rsidRDefault="00EB0FC9" w:rsidP="00EB0FC9">
      <w:pPr>
        <w:tabs>
          <w:tab w:val="left" w:pos="6492"/>
        </w:tabs>
        <w:rPr>
          <w:lang w:val="pl-PL"/>
        </w:rPr>
      </w:pPr>
      <w:r>
        <w:rPr>
          <w:lang w:val="pl-PL"/>
        </w:rPr>
        <w:t>Konrad Guzek ()</w:t>
        <w:tab/>
        <w:t xml:space="preserve">dr inż. Bogumiła Hnatkowska</w:t>
      </w:r>
    </w:p>
    <w:p w14:paraId="489144B0" w14:textId="61BBC085" w:rsidR="00EB0FC9" w:rsidRPr="00EB0FC9" w:rsidRDefault="00EB0FC9" w:rsidP="0082653F">
      <w:r>
        <w:t>Kamil Marczak (284229)</w:t>
      </w:r>
    </w:p>
    <w:p w14:paraId="02911B13" w14:textId="77777777" w:rsidR="00685AA7" w:rsidRPr="00EB0FC9" w:rsidRDefault="0082653F">
      <w:pPr>
        <w:pStyle w:val="Title"/>
      </w:pPr>
      <w:r>
        <w:br w:type="page"/>
      </w:r>
    </w:p>
    <w:p w14:paraId="13C85AC8" w14:textId="77777777" w:rsidR="00685AA7" w:rsidRPr="00C94E79" w:rsidRDefault="004756C5">
      <w:pPr>
        <w:pStyle w:val="Title"/>
      </w:pPr>
      <w:r>
        <w:lastRenderedPageBreak/>
        <w:t xml:space="preserve">Wizja i słownik</w:t>
      </w:r>
    </w:p>
    <w:p w14:paraId="084F6AF3" w14:textId="77777777" w:rsidR="00685AA7" w:rsidRPr="0082653F" w:rsidRDefault="00685AA7">
      <w:pPr>
        <w:pStyle w:val="BodyText3"/>
        <w:rPr>
          <w:lang w:val="pl-PL"/>
        </w:rPr>
      </w:pPr>
      <w:r>
        <w:t>Usage note: There is procedural guidance within this template that appears in a style named InfoBlue. This style has a hidden font attribute allowing you to toggle whether it is visible or hidden in this template. Use the Word menu Tools</w:t>
      </w:r>
      <w:r>
        <w:rPr>
          <w:lang w:val="pl-PL"/>
        </w:rPr>
        <w:sym w:font="Wingdings" w:char="F0E0"/>
      </w:r>
      <w:r>
        <w:t>Options</w:t>
      </w:r>
      <w:r>
        <w:rPr>
          <w:lang w:val="pl-PL"/>
        </w:rPr>
        <w:sym w:font="Wingdings" w:char="F0E0"/>
      </w:r>
      <w:r>
        <w:t>View</w:t>
      </w:r>
      <w:r>
        <w:rPr>
          <w:lang w:val="pl-PL"/>
        </w:rPr>
        <w:sym w:font="Wingdings" w:char="F0E0"/>
      </w:r>
      <w:r>
        <w:t xml:space="preserve">Hidden Text checkbox to toggle this setting. </w:t>
      </w:r>
      <w:r>
        <w:rPr>
          <w:lang w:val="pl-PL"/>
        </w:rPr>
        <w:t>A similar option exists for printing Tools</w:t>
        <w:sym w:font="Wingdings" w:char="F0E0"/>
        <w:t>Options</w:t>
        <w:sym w:font="Wingdings" w:char="F0E0"/>
        <w:t>Print.</w:t>
      </w:r>
    </w:p>
    <w:p w14:paraId="69C6B0E9" w14:textId="77777777" w:rsidR="00685AA7" w:rsidRPr="0082653F" w:rsidRDefault="00685AA7">
      <w:pPr>
        <w:rPr>
          <w:lang w:val="pl-PL"/>
        </w:rPr>
      </w:pPr>
    </w:p>
    <w:p w14:paraId="067DC32C" w14:textId="77777777" w:rsidR="00685AA7" w:rsidRPr="0082653F" w:rsidRDefault="0082653F">
      <w:pPr>
        <w:pStyle w:val="Heading1"/>
        <w:rPr>
          <w:lang w:val="pl-PL"/>
        </w:rPr>
      </w:pPr>
      <w:bookmarkStart w:id="0" w:name="_Toc436203377"/>
      <w:bookmarkStart w:id="1" w:name="_Toc452813577"/>
      <w:r>
        <w:rPr>
          <w:lang w:val="pl-PL"/>
        </w:rPr>
        <w:t>Wprowadzenie</w:t>
      </w:r>
    </w:p>
    <w:bookmarkEnd w:id="0"/>
    <w:bookmarkEnd w:id="1"/>
    <w:p w14:paraId="21B5315F" w14:textId="77777777" w:rsidR="008D5F62" w:rsidRDefault="00000000">
      <w:pPr>
        <w:pStyle w:val="BodyText"/>
        <w:rPr>
          <w:lang w:val="pl-PL"/>
        </w:rPr>
      </w:pPr>
      <w:r>
        <w:rPr>
          <w:lang w:val="pl-PL"/>
        </w:rPr>
        <w:t>Niniejszy dokument przedstawia wizję systemu FLAME (Faculty Load Allocation Management Engine) wspierającego powierzanie zajęć dydaktycznych na jednym z wydziałów Politechniki Wrocławskiej. Przed każdym semestrem osoba dokonująca powierzeń musi ustalić, którzy nauczyciele akademiccy i eksperci zewnętrzni poprowadzą poszczególne kursy, w jakich formach zajęć, ile grup otrzymają i ile godzin zrealizują. Gotowe powierzenia trafiają następnie do działu planowania, który na ich podstawie układa plan zajęć.</w:t>
      </w:r>
    </w:p>
    <w:p w14:paraId="3F33E0CE" w14:textId="77777777" w:rsidR="008D5F62" w:rsidRDefault="00000000">
      <w:pPr>
        <w:pStyle w:val="BodyText"/>
        <w:rPr>
          <w:lang w:val="pl-PL"/>
        </w:rPr>
      </w:pPr>
      <w:r>
        <w:rPr>
          <w:lang w:val="pl-PL"/>
        </w:rPr>
        <w:t>Obecnie powierzenia przygotowywane są w arkuszu kalkulacyjnym Excel, który nie pilnuje żadnych reguł. Realizację pensum, limity godzin i dopasowanie zajęć do prowadzących trzeba sprawdzać samodzielnie, a wprowadzanie zmian, takich jak dorobienie grup, jest uciążliwe. Propozycje przydziałów są konsultowane z prowadzącymi drogą e-mailową: brak odpowiedzi w wyznaczonym terminie oznacza zgodę, a zgłoszone uwagi trzeba uwzględnić i rozwiązać przed przekazaniem powierzeń dalej. Celem projektu jest zaprojektowanie systemu, który usprawni przygotowywanie i konsultowanie powierzeń, zapewni ich kompletność oraz poprawność, a w analizie odpowiedzi prowadzących wykorzysta wsparcie sztucznej inteligencji (AI).</w:t>
      </w:r>
    </w:p>
    <w:p w14:paraId="444409C4" w14:textId="77777777" w:rsidR="008D5F62" w:rsidRDefault="00000000">
      <w:pPr>
        <w:pStyle w:val="BodyText"/>
        <w:rPr>
          <w:lang w:val="pl-PL"/>
        </w:rPr>
      </w:pPr>
      <w:r>
        <w:rPr>
          <w:lang w:val="pl-PL"/>
        </w:rPr>
        <w:t>Dokument zawiera sformułowanie problemu, opis pozycji produktu, charakterystykę udziałowców i użytkowników, potrzeby i cechy produktu, pozostałe wymagania, słownik pojęć, model domenowy oraz reguły biznesowe.</w:t>
      </w:r>
    </w:p>
    <w:p w14:paraId="01377042" w14:textId="77777777" w:rsidR="00685AA7" w:rsidRPr="0082653F" w:rsidRDefault="0082653F">
      <w:pPr>
        <w:pStyle w:val="Heading1"/>
        <w:rPr>
          <w:lang w:val="pl-PL"/>
        </w:rPr>
      </w:pPr>
      <w:r>
        <w:rPr>
          <w:lang w:val="pl-PL"/>
        </w:rPr>
        <w:t>Pozycjonowanie</w:t>
      </w:r>
    </w:p>
    <w:p w14:paraId="46DA5577" w14:textId="77777777" w:rsidR="00685AA7" w:rsidRPr="0082653F" w:rsidRDefault="00685AA7">
      <w:pPr>
        <w:rPr>
          <w:lang w:val="pl-PL"/>
        </w:rPr>
      </w:pPr>
    </w:p>
    <w:p w14:paraId="410D86A1" w14:textId="77777777" w:rsidR="00685AA7" w:rsidRPr="0082653F" w:rsidRDefault="0082653F">
      <w:pPr>
        <w:pStyle w:val="Heading2"/>
        <w:rPr>
          <w:lang w:val="pl-PL"/>
        </w:rPr>
      </w:pPr>
      <w:r>
        <w:rPr>
          <w:lang w:val="pl-PL"/>
        </w:rPr>
        <w:t>Sformułowanie problemu</w:t>
      </w:r>
    </w:p>
    <w:p w14:paraId="3EF2AFF8" w14:textId="77777777" w:rsidR="00685AA7" w:rsidRPr="0082653F" w:rsidRDefault="00685AA7">
      <w:pPr>
        <w:pStyle w:val="InfoBlue"/>
        <w:rPr>
          <w:lang w:val="pl-PL"/>
        </w:rPr>
      </w:pPr>
      <w:r>
        <w:t xml:space="preserve">[Provide a statement summarizing the problem being solved by this project. </w:t>
      </w:r>
      <w:r>
        <w:rPr>
          <w:lang w:val="pl-PL"/>
        </w:rPr>
        <w:t>The following format may be used:]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685AA7" w:rsidRPr="00EB0FC9" w14:paraId="22101A00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F55A2FE" w14:textId="77777777" w:rsidR="00685AA7" w:rsidRPr="0082653F" w:rsidRDefault="0082653F">
            <w:pPr>
              <w:pStyle w:val="BodyText"/>
              <w:keepNext/>
              <w:ind w:left="72"/>
              <w:rPr>
                <w:lang w:val="pl-PL"/>
              </w:rPr>
            </w:pPr>
            <w:r>
              <w:rPr>
                <w:lang w:val="pl-PL"/>
              </w:rPr>
              <w:t>Problem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35AEBAD" w14:textId="77777777" w:rsidR="008D5F62" w:rsidRDefault="00000000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Przygotowywanie powierzeń zajęć dydaktycznych w arkuszu Excel jest czasochłonne i podatne na błędy. Trudno jednocześnie zapewnić każdemu nauczycielowi akademickiemu pełne pensum, dopasować zajęcia do kompetencji prowadzących i nie przekroczyć limitów godzin, a liczba zaplanowanych grup bywa niewystarczająca. Dodatkowo propozycje przydziałów konsultowane są z prowadzącymi przez e-mail, a śledzenie, kto odpowiedział, kto milcząco się zgodził i czyje uwagi pozostają nierozwiązane, odbywa się poza arkuszem.</w:t>
            </w:r>
          </w:p>
        </w:tc>
      </w:tr>
      <w:tr w:rsidR="00685AA7" w:rsidRPr="00EB0FC9" w14:paraId="6B7E9867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EC236C8" w14:textId="77777777" w:rsidR="00685AA7" w:rsidRPr="0082653F" w:rsidRDefault="0082653F">
            <w:pPr>
              <w:pStyle w:val="BodyText"/>
              <w:keepNext/>
              <w:ind w:left="72"/>
              <w:rPr>
                <w:lang w:val="pl-PL"/>
              </w:rPr>
            </w:pPr>
            <w:r>
              <w:rPr>
                <w:lang w:val="pl-PL"/>
              </w:rPr>
              <w:t>Dotyczy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BBC8D1E" w14:textId="77777777" w:rsidR="008D5F62" w:rsidRDefault="00000000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osób dokonujących powierzeń, nauczycieli akademickich, ekspertów zewnętrznych, działu planowania oraz władz wydziału</w:t>
            </w:r>
          </w:p>
        </w:tc>
      </w:tr>
      <w:tr w:rsidR="00685AA7" w:rsidRPr="00EB0FC9" w14:paraId="173712C9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2A9A5D2" w14:textId="77777777" w:rsidR="00685AA7" w:rsidRPr="0082653F" w:rsidRDefault="0082653F" w:rsidP="0082653F">
            <w:pPr>
              <w:pStyle w:val="BodyText"/>
              <w:keepNext/>
              <w:ind w:left="72"/>
              <w:rPr>
                <w:lang w:val="pl-PL"/>
              </w:rPr>
            </w:pPr>
            <w:r>
              <w:rPr>
                <w:lang w:val="pl-PL"/>
              </w:rPr>
              <w:t>Wpływ problemu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długi czas przygotowania powierzeń i opóźnienia w przekazaniu ich do działu planowania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niezrealizowane pensum części nauczycieli przy jednoczesnym nadmiernym obciążeniu innych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powierzenia niedopasowane do kompetencji i preferencji prowadzących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przeoczone odpowiedzi prowadzących i nierozwiązane uwagi do propozycji przydziałów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konieczność późnego dorabiania grup i wprowadzania zmian w planie zajęć</w:t>
            </w:r>
          </w:p>
        </w:tc>
      </w:tr>
      <w:tr w:rsidR="00685AA7" w:rsidRPr="00EB0FC9" w14:paraId="45EBEE20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6D86770" w14:textId="77777777" w:rsidR="00685AA7" w:rsidRPr="0082653F" w:rsidRDefault="0082653F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Pomyślne rozwiązanie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krótszy czas przygotowania powierzeń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bieżąca kontrola realizacji pensum i limitów godzin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automatyczna wysyłka propozycji przydziałów i śledzenie odpowiedzi, z uwzględnieniem milczącej zgody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pewność, że każda uwaga prowadzącego została rozpatrzona i rozwiązana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szybsza analiza odpowiedzi prowadzących dzięki wsparciu AI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lepsze dopasowanie zajęć do prowadzących dzięki uwzględnianiu ich preferencji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szybkie dorabianie grup, gdy zaplanowano ich za mało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terminowe przekazanie kompletnych powierzeń do działu planowania</w:t>
            </w:r>
          </w:p>
        </w:tc>
      </w:tr>
    </w:tbl>
    <w:p w14:paraId="071B2C1A" w14:textId="77777777" w:rsidR="00685AA7" w:rsidRPr="0082653F" w:rsidRDefault="0082653F">
      <w:pPr>
        <w:pStyle w:val="Heading2"/>
        <w:rPr>
          <w:lang w:val="pl-PL"/>
        </w:rPr>
      </w:pPr>
      <w:r>
        <w:rPr>
          <w:lang w:val="pl-PL"/>
        </w:rPr>
        <w:lastRenderedPageBreak/>
        <w:t>Opis pozycji produktu</w:t>
      </w:r>
    </w:p>
    <w:p w14:paraId="38779931" w14:textId="77777777" w:rsidR="00685AA7" w:rsidRPr="00EC7950" w:rsidRDefault="00685AA7">
      <w:pPr>
        <w:pStyle w:val="InfoBlue"/>
      </w:pPr>
      <w:r>
        <w:t>[Provide an overall statement summarizing, at the highest level, the unique position the product intends to fill in the marketplace. The following format may be used:]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685AA7" w:rsidRPr="00EB0FC9" w14:paraId="675D5FC4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F3CCC08" w14:textId="77777777" w:rsidR="00685AA7" w:rsidRPr="0082653F" w:rsidRDefault="0082653F">
            <w:pPr>
              <w:pStyle w:val="BodyText"/>
              <w:keepNext/>
              <w:ind w:left="72"/>
              <w:rPr>
                <w:lang w:val="pl-PL"/>
              </w:rPr>
            </w:pPr>
            <w:r>
              <w:rPr>
                <w:lang w:val="pl-PL"/>
              </w:rPr>
              <w:t>Dla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A6C49F0" w14:textId="77777777" w:rsidR="008D5F62" w:rsidRDefault="00000000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osób dokonujących powierzeń zajęć dydaktycznych na wydziale Politechniki Wrocławskiej</w:t>
            </w:r>
          </w:p>
        </w:tc>
      </w:tr>
      <w:tr w:rsidR="00685AA7" w:rsidRPr="00EB0FC9" w14:paraId="2EBB1C19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42FCB68" w14:textId="77777777" w:rsidR="00685AA7" w:rsidRPr="0082653F" w:rsidRDefault="0082653F">
            <w:pPr>
              <w:pStyle w:val="BodyText"/>
              <w:keepNext/>
              <w:ind w:left="72"/>
              <w:rPr>
                <w:lang w:val="pl-PL"/>
              </w:rPr>
            </w:pPr>
            <w:r>
              <w:rPr>
                <w:lang w:val="pl-PL"/>
              </w:rPr>
              <w:t>Który/Która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89B0928" w14:textId="77777777" w:rsidR="008D5F62" w:rsidRDefault="00000000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co semestr muszą ustalić, którzy nauczyciele akademiccy i eksperci zewnętrzni poprowadzą poszczególne kursy, w jakich formach, ile grup i ile godzin, dbając o realizację pełnego pensum, dopasowanie zajęć do prowadzących i nieprzekraczanie limitów godzin, skonsultować propozycje z prowadzącymi, a następnie przekazać wynik do działu planowania</w:t>
            </w:r>
          </w:p>
        </w:tc>
      </w:tr>
      <w:tr w:rsidR="00685AA7" w:rsidRPr="00EB0FC9" w14:paraId="6002B30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B31B961" w14:textId="77777777" w:rsidR="00685AA7" w:rsidRPr="00EB0FC9" w:rsidRDefault="0082653F">
            <w:pPr>
              <w:pStyle w:val="BodyText"/>
              <w:keepNext/>
              <w:ind w:left="72"/>
            </w:pPr>
            <w:r>
              <w:t>FLAME (Faculty Load Allocation Management Engine)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DA1B753" w14:textId="77777777" w:rsidR="008D5F62" w:rsidRDefault="00000000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jest systemem informatycznym wspierającym przygotowywanie powierzeń zajęć dydaktycznych i zarządzanie nimi</w:t>
            </w:r>
          </w:p>
        </w:tc>
      </w:tr>
      <w:tr w:rsidR="00685AA7" w:rsidRPr="00EB0FC9" w14:paraId="0DF053E7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29A34FB" w14:textId="77777777" w:rsidR="00685AA7" w:rsidRPr="0082653F" w:rsidRDefault="0082653F">
            <w:pPr>
              <w:pStyle w:val="BodyText"/>
              <w:keepNext/>
              <w:ind w:left="72"/>
              <w:rPr>
                <w:lang w:val="pl-PL"/>
              </w:rPr>
            </w:pPr>
            <w:r>
              <w:rPr>
                <w:lang w:val="pl-PL"/>
              </w:rPr>
              <w:t>Który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EF788B" w14:textId="77777777" w:rsidR="008D5F62" w:rsidRDefault="00000000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skraca czas przygotowania powierzeń i ogranicza błędy dzięki zebraniu w jednym miejscu danych o kursach, grupach, prowadzących i ich pensum oraz automatyzacji konsultowania propozycji przydziałów z prowadzącymi</w:t>
            </w:r>
          </w:p>
        </w:tc>
      </w:tr>
      <w:tr w:rsidR="00685AA7" w:rsidRPr="00EB0FC9" w14:paraId="28A87FFB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7CF6B81" w14:textId="77777777" w:rsidR="00685AA7" w:rsidRPr="0082653F" w:rsidRDefault="0082653F">
            <w:pPr>
              <w:pStyle w:val="BodyText"/>
              <w:keepNext/>
              <w:ind w:left="72"/>
              <w:rPr>
                <w:lang w:val="pl-PL"/>
              </w:rPr>
            </w:pPr>
            <w:r>
              <w:rPr>
                <w:lang w:val="pl-PL"/>
              </w:rPr>
              <w:t>Inaczej niż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B5C229B" w14:textId="77777777" w:rsidR="008D5F62" w:rsidRDefault="00000000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przygotowywanie powierzeń w arkuszu Excel, w którym realizację pensum, limity godzin i obciążenie prowadzących trzeba sprawdzać samodzielnie</w:t>
            </w:r>
          </w:p>
        </w:tc>
      </w:tr>
      <w:tr w:rsidR="00685AA7" w:rsidRPr="00EB0FC9" w14:paraId="59C9A299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63429AB2" w14:textId="77777777" w:rsidR="00685AA7" w:rsidRPr="0082653F" w:rsidRDefault="0082653F"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>Nasz produkt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BodyText"/>
              <w:ind w:left="72"/>
              <w:rPr>
                <w:lang w:val="pl-PL"/>
              </w:rPr>
            </w:pPr>
            <w:r>
              <w:rPr>
                <w:lang w:val="pl-PL"/>
              </w:rPr>
              <w:t xml:space="preserve">na bieżąco kontroluje realizację pensum i przekroczenia limitów godzin, automatycznie wysyła prowadzącym propozycje przydziałów i śledzi odpowiedzi (z milczącą zgodą po upływie terminu), z pomocą AI analizuje odpowiedzi i podpowiada rozwiązania uwag, umożliwia szybkie dorabianie grup i przekazuje działowi planowania kompletne powierzenia w spójnej formie</w:t>
            </w:r>
          </w:p>
        </w:tc>
      </w:tr>
    </w:tbl>
    <w:p w14:paraId="276FBF8B" w14:textId="77777777" w:rsidR="00685AA7" w:rsidRPr="00C94E79" w:rsidRDefault="00685AA7">
      <w:pPr>
        <w:pStyle w:val="InfoBlue"/>
      </w:pPr>
      <w:r>
        <w:t>[A product position statement communicates the intent of the application and the importance of the project to all concerned personnel.]</w:t>
      </w:r>
    </w:p>
    <w:p w14:paraId="051409EC" w14:textId="77777777" w:rsidR="0082653F" w:rsidRPr="00A64299" w:rsidRDefault="0082653F" w:rsidP="0082653F">
      <w:pPr>
        <w:pStyle w:val="Heading1"/>
        <w:rPr>
          <w:lang w:val="pl-PL"/>
        </w:rPr>
      </w:pPr>
      <w:bookmarkStart w:id="2" w:name="_Toc436203381"/>
      <w:r>
        <w:rPr>
          <w:lang w:val="pl-PL"/>
        </w:rPr>
        <w:t>Opis udziałowców i użytkowników</w:t>
      </w:r>
    </w:p>
    <w:p w14:paraId="6CCD4EB7" w14:textId="77777777" w:rsidR="0082653F" w:rsidRPr="00A64299" w:rsidRDefault="0082653F" w:rsidP="0082653F">
      <w:pPr>
        <w:pStyle w:val="Heading2"/>
        <w:rPr>
          <w:lang w:val="pl-PL"/>
        </w:rPr>
      </w:pPr>
      <w:r>
        <w:rPr>
          <w:lang w:val="pl-PL"/>
        </w:rPr>
        <w:t>Podsumowanie udziałowców</w:t>
      </w:r>
    </w:p>
    <w:p w14:paraId="1B51B439" w14:textId="77777777" w:rsidR="00685AA7" w:rsidRPr="0082653F" w:rsidRDefault="00685AA7">
      <w:pPr>
        <w:pStyle w:val="InfoBlue"/>
        <w:rPr>
          <w:lang w:val="pl-PL"/>
        </w:rPr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685AA7" w:rsidRPr="0082653F" w14:paraId="69864A5A" w14:textId="77777777">
        <w:trPr>
          <w:tblHeader/>
        </w:trPr>
        <w:tc>
          <w:tcPr>
            <w:tcW w:w="1890" w:type="dxa"/>
          </w:tcPr>
          <w:p w14:paraId="287BBE35" w14:textId="77777777" w:rsidR="00685AA7" w:rsidRPr="0082653F" w:rsidRDefault="0082653F"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Nazwa</w:t>
            </w:r>
          </w:p>
        </w:tc>
        <w:tc>
          <w:tcPr>
            <w:tcW w:w="2610" w:type="dxa"/>
          </w:tcPr>
          <w:p w14:paraId="2E3CC661" w14:textId="77777777" w:rsidR="00685AA7" w:rsidRPr="0082653F" w:rsidRDefault="0082653F"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Opis</w:t>
            </w:r>
          </w:p>
        </w:tc>
        <w:tc>
          <w:tcPr>
            <w:tcW w:w="3960" w:type="dxa"/>
          </w:tcPr>
          <w:p w14:paraId="6C9349E2" w14:textId="77777777" w:rsidR="00685AA7" w:rsidRPr="0082653F" w:rsidRDefault="0082653F"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Zakres odpowiedzialności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Dziekan wydziału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Kieruje wydziałem i dysponuje jego budżetem. Zleceniodawca i główny sponsor systemu.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finansuje wytworzenie i wdrożenie systemu z budżetu wydziału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zatwierdza zakres projektu i priorytety funkcjonalności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monitoruje postęp prac nad systemem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odbiera gotowy system i decyduje o jego wdrożeniu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Prorektor ds. studiów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Członek władz uczelni nadzorujący proces kształcenia na całej uczelni.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współfinansuje projekt jako pilotaż rozwiązania dla uczelni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decyduje o ewentualnym rozszerzeniu systemu na inne wydziały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wymaga zgodności systemu z regulacjami uczelni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Prodziekan ds. kształcenia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Członek władz wydziału odpowiedzialny za organizację procesu dydaktycznego na wydziale.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zatwierdza ostateczny plan powierzeń zajęć na dany semestr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dba o terminowe przekazanie powierzeń do działu planowania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pilnuje zgodności powierzeń z programem studiów i regulacjami uczelni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rozstrzyga sporne uwagi prowadzących, których nie da się rozwiązać na etapie konsultacji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Osoba dokonująca powierzeń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Pracownik wydziału, który przygotowuje powierzenia: decyduje, kto prowadzi dany kurs, w jakiej formie, ile grup i ile godzin. Główny użytkownik systemu.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skrócenia czasu i nakładu pracy potrzebnego na przygotowanie powierzeń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dba o to, by każdy nauczyciel akademicki miał zrealizowane pełne pensum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potrzebuje kontroli przekroczeń limitów godzin i braków w obsadzie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automatyzacji wysyłki propozycji i śledzenia odpowiedzi prowadzących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obsługuje dorabianie grup, gdy zaplanowano ich za mało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Kierownik katedry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Osoba kierująca katedrą, której pracownicy prowadzą zajęcia na wydziale.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zgłasza propozycje obsady kursów przez pracowników katedry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dba o równomierne obciążenie i wykorzystanie pensum pracowników katedry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wnioskuje o zniżki pensum dla pracowników katedry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Nauczyciel akademicki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Pracownik uczelni zatrudniony na etacie, zobowiązany do realizacji pensum dydaktycznego. Użytkownik systemu.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powierzeń dopasowanych do swoich kompetencji i zainteresowań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obciążenia nieprzekraczającego dopuszczalnej liczby godzin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oczekuje, że jego uwagi do propozycji przydziału zostaną rozpatrzone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chce mieć wgląd w przydzielone mu zajęcia i stopień realizacji pensum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Ekspert zewnętrzny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Osoba spoza uczelni (np. praktyk z przemysłu) prowadząca zajęcia na podstawie umowy cywilnoprawnej. Użytkownik systemu.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jasnej informacji o proponowanych zajęciach, grupach i liczbie godzin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powierzeń zgodnych ze swoją specjalizacją i dostępnością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oczekuje, że jego uwagi do propozycji przydziału zostaną rozpatrzone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Dział planowania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Jednostka uczelni układająca plan zajęć (terminy, sale) na podstawie przekazanych powierzeń. Użytkownik systemu.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kompletnych i spójnych danych o powierzeniach (kurs, forma, grupy, prowadzący, liczba godzin)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otrzymania powierzeń w ustalonym terminie i formacie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zgłasza potrzebę zmian w powierzeniach, np. dorobienia grup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Dział kadr i płac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Jednostka uczelni rozliczająca czas pracy i wynagrodzenia pracowników oraz umowy z osobami zewnętrznymi.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oczekuje rzetelnych danych o pensum i godzinach ponadwymiarowych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potrzebuje danych o powierzeniach ekspertów zewnętrznych do zawarcia umów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Studenci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Osoby studiujące na wydziale, uczestniczące w zajęciach, których dotyczą powierzenia. Udziałowiec pośredni.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oczekują wystarczającej liczby grup zajęciowych o odpowiedniej liczebności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oczekują zajęć prowadzonych przez osoby z odpowiednimi kompetencjami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oczekują planu zajęć opublikowanego na czas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Inspektor ochrony danych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Osoba nadzorująca przestrzeganie przepisów o ochronie danych osobowych na uczelni.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dba o zgodność przetwarzania danych osobowych pracowników z RODO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opiniuje przetwarzanie treści korespondencji przez moduł AI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weryfikuje umowy powierzenia przetwarzania danych z dostawcami usług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Dział IT uczelni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Jednostka odpowiedzialna za infrastrukturę informatyczną i systemy uczelni.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zapewnia utrzymanie, bezpieczeństwo i dostępność systemu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zarządza kontami i uprawnieniami użytkowników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udostępnia uczelniany serwer pocztowy do wysyłki i odbioru wiadomości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odpowiada za integrację systemu z istniejącymi systemami uczelni</w:t>
            </w:r>
          </w:p>
        </w:tc>
      </w:tr>
    </w:tbl>
    <w:p w14:paraId="4DA1E65F" w14:textId="77777777" w:rsidR="00685AA7" w:rsidRDefault="00685AA7">
      <w:pPr>
        <w:pStyle w:val="BodyText"/>
        <w:rPr>
          <w:lang w:val="pl-PL"/>
        </w:rPr>
      </w:pPr>
    </w:p>
    <w:p w14:paraId="570FB68F" w14:textId="77777777" w:rsidR="0082653F" w:rsidRPr="00A64299" w:rsidRDefault="0082653F" w:rsidP="0082653F">
      <w:pPr>
        <w:pStyle w:val="Heading2"/>
        <w:rPr>
          <w:lang w:val="pl-PL"/>
        </w:rPr>
      </w:pPr>
      <w:r>
        <w:rPr>
          <w:lang w:val="pl-PL"/>
        </w:rPr>
        <w:t>Podsumowanie użytkowników</w:t>
      </w:r>
    </w:p>
    <w:p w14:paraId="10DB62F2" w14:textId="77777777" w:rsidR="0082653F" w:rsidRPr="0082653F" w:rsidRDefault="0082653F" w:rsidP="0082653F">
      <w:pPr>
        <w:pStyle w:val="InfoBlue"/>
        <w:rPr>
          <w:lang w:val="pl-PL"/>
        </w:rPr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82653F" w:rsidRPr="0082653F" w14:paraId="3BC6B697" w14:textId="77777777" w:rsidTr="00005635">
        <w:trPr>
          <w:tblHeader/>
        </w:trPr>
        <w:tc>
          <w:tcPr>
            <w:tcW w:w="1890" w:type="dxa"/>
          </w:tcPr>
          <w:p w14:paraId="4B6F8CF8" w14:textId="77777777" w:rsidR="0082653F" w:rsidRPr="0082653F" w:rsidRDefault="0082653F" w:rsidP="00005635"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Nazwa</w:t>
            </w:r>
          </w:p>
        </w:tc>
        <w:tc>
          <w:tcPr>
            <w:tcW w:w="2610" w:type="dxa"/>
          </w:tcPr>
          <w:p w14:paraId="117FE2A2" w14:textId="77777777" w:rsidR="0082653F" w:rsidRPr="0082653F" w:rsidRDefault="0082653F" w:rsidP="00005635"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Opis</w:t>
            </w:r>
          </w:p>
        </w:tc>
        <w:tc>
          <w:tcPr>
            <w:tcW w:w="3960" w:type="dxa"/>
          </w:tcPr>
          <w:p w14:paraId="722620D6" w14:textId="77777777" w:rsidR="0082653F" w:rsidRPr="0082653F" w:rsidRDefault="0082653F" w:rsidP="00005635"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Zakres odpowiedzialności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Osoba dokonująca powierzeń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Pracownik wydziału przygotowujący powierzenia zajęć na dany semestr.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przypisuje prowadzących do kursów, form zajęć i grup wraz z liczbą godzin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kontroluje realizację pełnego pensum przez nauczycieli akademickich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kontroluje przekroczenia limitów godzin i braki w obsadzie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wysyła prowadzącym propozycje przydziałów i ustala termin na odpowiedź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rozpatruje i rozwiązuje uwagi prowadzących, weryfikując sugestie AI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dorabia grupy, gdy zaplanowano ich za mało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przekazuje zatwierdzone powierzenia do działu planowania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Nauczyciel akademicki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Pracownik uczelni zatrudniony na etacie, zobowiązany do realizacji pensum dydaktycznego.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otrzymuje e-mailem propozycję przydziału i akceptuje ją albo zgłasza uwagi; brak odpowiedzi w terminie oznacza zgodę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przegląda przydzielone mu zajęcia i stopień realizacji pensum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zgłasza preferencje dotyczące prowadzonych zajęć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Ekspert zewnętrzny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Osoba spoza uczelni prowadząca zajęcia na podstawie umowy cywilnoprawnej.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otrzymuje e-mailem propozycję przydziału i akceptuje ją albo zgłasza uwagi; brak odpowiedzi w terminie oznacza zgodę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przegląda powierzone mu zajęcia, grupy i liczbę godzin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zgłasza swoją dostępność i preferencje dotyczące zajęć</w:t>
            </w:r>
          </w:p>
        </w:tc>
      </w:tr>
      <w:tr>
        <w:tc>
          <w:tcPr>
            <w:tcW w:w="1890" w:type="dxa"/>
          </w:tcPr>
          <w:p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Dział planowania</w:t>
            </w:r>
          </w:p>
        </w:tc>
        <w:tc>
          <w:tcPr>
            <w:tcW w:w="2610" w:type="dxa"/>
          </w:tcPr>
          <w:p>
            <w:pPr>
              <w:rPr>
                <w:lang w:val="pl-PL"/>
              </w:rPr>
            </w:pPr>
            <w:r>
              <w:rPr>
                <w:lang w:val="pl-PL"/>
              </w:rPr>
              <w:t xml:space="preserve">Jednostka uczelni układająca plan zajęć na podstawie powierzeń.</w:t>
            </w:r>
          </w:p>
        </w:tc>
        <w:tc>
          <w:tcPr>
            <w:tcW w:w="3960" w:type="dxa"/>
          </w:tcPr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pobiera zatwierdzone powierzenia (kurs, forma, grupy, prowadzący, liczba godzin)</w:t>
            </w:r>
          </w:p>
          <w:p>
            <w:pPr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zgłasza potrzebę zmian w powierzeniach, np. dorobienia grup</w:t>
            </w:r>
          </w:p>
        </w:tc>
      </w:tr>
    </w:tbl>
    <w:p w14:paraId="0F5A2FD3" w14:textId="77777777" w:rsidR="0082653F" w:rsidRPr="0059349C" w:rsidRDefault="0082653F">
      <w:pPr>
        <w:pStyle w:val="BodyText"/>
        <w:rPr>
          <w:lang w:val="pl-PL"/>
        </w:rPr>
      </w:pPr>
    </w:p>
    <w:p w14:paraId="11E97C22" w14:textId="77777777" w:rsidR="00685AA7" w:rsidRPr="0082653F" w:rsidRDefault="004756C5">
      <w:pPr>
        <w:pStyle w:val="Heading1"/>
        <w:rPr>
          <w:lang w:val="pl-PL"/>
        </w:rPr>
      </w:pPr>
      <w:bookmarkStart w:id="3" w:name="_Toc436203387"/>
      <w:bookmarkStart w:id="4" w:name="_Toc452813590"/>
      <w:bookmarkStart w:id="5" w:name="_Toc512930915"/>
      <w:bookmarkStart w:id="6" w:name="_Toc20715760"/>
      <w:bookmarkEnd w:id="2"/>
      <w:r>
        <w:rPr>
          <w:lang w:val="pl-PL"/>
        </w:rPr>
        <w:t>Opis produktu</w:t>
      </w:r>
      <w:bookmarkEnd w:id="3"/>
      <w:bookmarkEnd w:id="4"/>
      <w:bookmarkEnd w:id="5"/>
      <w:bookmarkEnd w:id="6"/>
    </w:p>
    <w:p w14:paraId="454BECF5" w14:textId="77777777" w:rsidR="00685AA7" w:rsidRPr="0082653F" w:rsidRDefault="004756C5">
      <w:pPr>
        <w:pStyle w:val="Heading2"/>
        <w:rPr>
          <w:lang w:val="pl-PL"/>
        </w:rPr>
      </w:pPr>
      <w:r>
        <w:rPr>
          <w:lang w:val="pl-PL"/>
        </w:rPr>
        <w:t>Potrzeby i cechy</w:t>
      </w:r>
    </w:p>
    <w:p w14:paraId="0CCE4D39" w14:textId="77777777" w:rsidR="00685AA7" w:rsidRPr="00C94E79" w:rsidRDefault="00685AA7">
      <w:pPr>
        <w:pStyle w:val="InfoBlue"/>
      </w:pPr>
      <w:r>
        <w:t>[Avoid design. Keep feature descriptions at a general level. Focus on capabilities needed and why (not how)</w:t>
        <w:tab/>
        <w:t xml:space="preserve"> they should be implemented. Capture the stakeholder priority and planned release for each feature.]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300"/>
        <w:gridCol w:w="1000"/>
        <w:gridCol w:w="3818"/>
        <w:gridCol w:w="1000"/>
      </w:tblGrid>
      <w:tr w:rsidR="00685AA7" w:rsidRPr="0082653F" w14:paraId="35970782" w14:textId="77777777" w:rsidTr="004756C5">
        <w:tc>
          <w:tcPr>
            <w:tcW w:w="2300" w:type="dxa"/>
          </w:tcPr>
          <w:p w14:paraId="61752B7E" w14:textId="77777777" w:rsidR="00685AA7" w:rsidRPr="0082653F" w:rsidRDefault="004756C5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Potrzeba</w:t>
            </w:r>
          </w:p>
        </w:tc>
        <w:tc>
          <w:tcPr>
            <w:tcW w:w="1000" w:type="dxa"/>
          </w:tcPr>
          <w:p w14:paraId="67126BEB" w14:textId="77777777" w:rsidR="00685AA7" w:rsidRPr="0082653F" w:rsidRDefault="004756C5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Priorytet</w:t>
            </w:r>
          </w:p>
        </w:tc>
        <w:tc>
          <w:tcPr>
            <w:tcW w:w="3818" w:type="dxa"/>
          </w:tcPr>
          <w:p w14:paraId="48C30CD5" w14:textId="77777777" w:rsidR="00685AA7" w:rsidRPr="0082653F" w:rsidRDefault="004756C5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Cechy</w:t>
            </w:r>
          </w:p>
        </w:tc>
        <w:tc>
          <w:tcPr>
            <w:tcW w:w="1000" w:type="dxa"/>
          </w:tcPr>
          <w:p w14:paraId="7DD027E2" w14:textId="77777777" w:rsidR="00685AA7" w:rsidRPr="0082653F" w:rsidRDefault="004756C5" w:rsidP="004756C5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Planowane wydanie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Przypisywanie prowadzących do zajęć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tworzenie powierzeń: kurs, forma zajęć, liczba grup, liczba godzin, prowadzący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edycja i usuwanie powierzeń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podział grup jednego kursu między kilku prowadzących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Kontrola realizacji pensum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automatyczne sumowanie godzin powierzonych prowadzącemu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porównanie z pensum wynikającym ze stanowiska i przyznanych zniżek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wyróżnianie prowadzących bez pełnego pensum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Kontrola przekroczeń limitów godzin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ostrzeżenie przy przekroczeniu limitu godzin ponadwymiarowych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zestawienie prowadzących z nadmiarem zajęć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Kontrola kompletności obsady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lista kursów i grup bez przypisanego prowadzącego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podsumowanie stanu obsady wydziału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Wysyłka propozycji przydziałów do prowadzących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generowanie i wysyłka e-maila z propozycją przydziału do każdego prowadzącego (kursy, formy, grupy, godziny)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ustalanie terminu na odpowiedź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przypomnienie przed upływem terminu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ponowna wysyłka po zmianie propozycji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Milcząca zgoda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automatyczne uznanie propozycji za zaakceptowaną po upływie terminu bez odpowiedzi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podgląd statusów propozycji: wysłana, zaakceptowana, zaakceptowana milcząco, zgłoszono uwagi, rozwiązana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Obsługa odpowiedzi prowadzących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rejestrowanie odpowiedzi i przypisywanie ich do propozycji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lista uwag oczekujących na rozwiązanie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rozwiązanie uwagi: zmiana powierzenia lub odrzucenie z uzasadnieniem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powiadomienie prowadzącego o sposobie rozwiązania uwagi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Przekazanie powierzeń do działu planowania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zatwierdzanie zestawu powierzeń po rozwiązaniu wszystkich uwag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udostępnienie zatwierdzonych powierzeń działowi planowania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eksport powierzeń do pliku XLSX/CSV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Dorabianie grup na życzenie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dodanie grupy do kursu, gdy zaplanowano ich za mało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przypisanie prowadzącego do nowej grupy z kontrolą pensum i limitów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wysyłka propozycji przydziału nowej grupy do prowadzącego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powiadomienie działu planowania o dorobionej grupie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Przeniesienie danych z Excela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import kursów, grup i prowadzących z arkusza XLSX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import danych o pensum i zniżkach prowadzących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Analiza odpowiedzi z pomocą AI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rozpoznawanie rodzaju odpowiedzi: zgoda, odmowa, prośba o zmianę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wyodrębnianie zgłoszonych zmian i wiązanie ich z konkretnymi powierzeniami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oznaczanie odpowiedzi niejednoznacznych do ręcznej weryfikacji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Wgląd prowadzącego w swoje powierzenia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podgląd własnych powierzeń i stanu pensum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powiadomienie o nowych i zmienionych powierzeniach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Uwzględnianie preferencji prowadzących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zgłaszanie preferowanych kursów, form zajęć i dostępności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podgląd preferencji podczas przydzielania zajęć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Przygotowanie powierzeń na podstawie poprzedniego roku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kopiowanie powierzeń z analogicznego semestru poprzedniego roku jako punktu wyjścia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Propozycje rozwiązań uwag z pomocą AI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Could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sugerowanie alternatywnego prowadzącego lub zamiany zajęć z uwzględnieniem pensum, limitów i preferencji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przygotowanie projektu odpowiedzi do prowadzącego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2.0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Dopasowanie zajęć do kompetencji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Could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określanie kursów, które dany prowadzący może prowadzić</w:t>
            </w:r>
          </w:p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podpowiadanie odpowiednich prowadzących przy obsadzie kursu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2.0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Automatyczna propozycja powierzeń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Could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generowanie wstępnego przydziału na podstawie pensum, kompetencji i preferencji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2.0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Śledzenie zmian w powierzeniach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Could</w:t>
            </w:r>
          </w:p>
        </w:tc>
        <w:tc>
          <w:tcPr>
            <w:tcW w:w="3818" w:type="dxa"/>
          </w:tcPr>
          <w:p>
            <w:pPr>
              <w:pStyle w:val="BodyText"/>
              <w:numPr>
                <w:ilvl w:val="0"/>
                <w:numId w:val="9"/>
              </w:numPr>
              <w:rPr>
                <w:lang w:val="pl-PL"/>
              </w:rPr>
            </w:pPr>
            <w:r>
              <w:rPr>
                <w:lang w:val="pl-PL"/>
              </w:rPr>
              <w:t xml:space="preserve">historia zmian: kto, kiedy i co zmienił w powierzeniu</w:t>
            </w:r>
          </w:p>
        </w:tc>
        <w:tc>
          <w:tcPr>
            <w:tcW w:w="10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2.0</w:t>
            </w:r>
          </w:p>
        </w:tc>
      </w:tr>
    </w:tbl>
    <w:p w14:paraId="5B1C9010" w14:textId="77777777" w:rsidR="00685AA7" w:rsidRPr="0082653F" w:rsidRDefault="00685AA7">
      <w:pPr>
        <w:pStyle w:val="BodyText"/>
        <w:rPr>
          <w:lang w:val="pl-PL"/>
        </w:rPr>
      </w:pPr>
    </w:p>
    <w:p w14:paraId="71CF8CCD" w14:textId="77777777" w:rsidR="00685AA7" w:rsidRPr="0082653F" w:rsidRDefault="004756C5">
      <w:pPr>
        <w:pStyle w:val="Heading1"/>
        <w:rPr>
          <w:lang w:val="pl-PL"/>
        </w:rPr>
      </w:pPr>
      <w:r>
        <w:rPr>
          <w:lang w:val="pl-PL"/>
        </w:rPr>
        <w:t>Inne wymagania produktowe</w:t>
      </w:r>
    </w:p>
    <w:p w14:paraId="42599041" w14:textId="77777777" w:rsidR="00685AA7" w:rsidRPr="004756C5" w:rsidRDefault="00685AA7">
      <w:pPr>
        <w:pStyle w:val="InfoBlue"/>
      </w:pPr>
      <w:r>
        <w:t>[At a high level, list applicable standards, hardware, or platform requirements; performance requirements; and environmental requirements.</w:t>
      </w:r>
    </w:p>
    <w:p w14:paraId="00FFEA27" w14:textId="77777777" w:rsidR="00685AA7" w:rsidRPr="00C94E79" w:rsidRDefault="00685AA7">
      <w:pPr>
        <w:pStyle w:val="InfoBlue"/>
      </w:pPr>
      <w:r>
        <w:t>Define the quality ranges for performance, robustness, fault tolerance, usability, and similar characteristics that are not captured in the Feature Set.</w:t>
      </w:r>
    </w:p>
    <w:p w14:paraId="74C69A27" w14:textId="77777777" w:rsidR="00685AA7" w:rsidRPr="00C94E79" w:rsidRDefault="00685AA7">
      <w:pPr>
        <w:pStyle w:val="InfoBlue"/>
      </w:pPr>
      <w:bookmarkStart w:id="7" w:name="_Toc436203413"/>
      <w:bookmarkStart w:id="8" w:name="_Toc452813607"/>
      <w:r>
        <w:lastRenderedPageBreak/>
        <w:t xml:space="preserve">Note any design constraints, external constraints, assumptions or other dependencies that, if changed, will alter the </w:t>
      </w:r>
      <w:r>
        <w:rPr>
          <w:b/>
          <w:bCs/>
        </w:rPr>
        <w:t xml:space="preserve">Vision </w:t>
      </w:r>
      <w:r>
        <w:t xml:space="preserve">document. For example, an assumption may state that a specific operating system will be available for the hardware designated for the software product. If the operating system is not available, the </w:t>
      </w:r>
      <w:r>
        <w:rPr>
          <w:b/>
          <w:bCs/>
        </w:rPr>
        <w:t>Vision</w:t>
      </w:r>
      <w:r>
        <w:t xml:space="preserve"> document will need to change.</w:t>
      </w:r>
    </w:p>
    <w:p w14:paraId="0214CF05" w14:textId="77777777" w:rsidR="00685AA7" w:rsidRPr="00C94E79" w:rsidRDefault="00685AA7">
      <w:pPr>
        <w:pStyle w:val="InfoBlue"/>
      </w:pPr>
      <w:r>
        <w:t>Define any specific documentation requirements, including user manuals, online help, installation, labeling, and packaging requirements.</w:t>
      </w:r>
    </w:p>
    <w:p w14:paraId="7356B3A0" w14:textId="77777777" w:rsidR="00816C1B" w:rsidRPr="00C94E79" w:rsidRDefault="00685AA7" w:rsidP="00816C1B">
      <w:pPr>
        <w:pStyle w:val="InfoBlue"/>
      </w:pPr>
      <w:r>
        <w:t>Define the priority of these other product requirements. Include, if useful, attributes such as stability, benefit, effort, and risk.]</w:t>
      </w:r>
      <w:bookmarkEnd w:id="7"/>
      <w:bookmarkEnd w:id="8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21"/>
        <w:gridCol w:w="1192"/>
        <w:gridCol w:w="1192"/>
      </w:tblGrid>
      <w:tr w:rsidR="002B4085" w:rsidRPr="0082653F" w14:paraId="09DA9128" w14:textId="77777777">
        <w:tc>
          <w:tcPr>
            <w:tcW w:w="5521" w:type="dxa"/>
          </w:tcPr>
          <w:p w14:paraId="603605E6" w14:textId="77777777" w:rsidR="002B4085" w:rsidRPr="0082653F" w:rsidRDefault="004756C5" w:rsidP="00685AA7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Wymaganie</w:t>
            </w:r>
          </w:p>
        </w:tc>
        <w:tc>
          <w:tcPr>
            <w:tcW w:w="1192" w:type="dxa"/>
          </w:tcPr>
          <w:p w14:paraId="138D343B" w14:textId="77777777" w:rsidR="002B4085" w:rsidRPr="0082653F" w:rsidRDefault="004756C5" w:rsidP="00685AA7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Priorytet</w:t>
            </w:r>
          </w:p>
        </w:tc>
        <w:tc>
          <w:tcPr>
            <w:tcW w:w="1192" w:type="dxa"/>
          </w:tcPr>
          <w:p w14:paraId="2B196F96" w14:textId="77777777" w:rsidR="002B4085" w:rsidRPr="0082653F" w:rsidRDefault="004756C5" w:rsidP="00685AA7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Planowane wydanie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Dostęp do systemu przez przeglądarkę internetową (Chrome, Firefox, Edge, Safari) bez instalacji dodatkowego oprogramowania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Kontrola dostępu oparta na rolach: osoba dokonująca powierzeń, nauczyciel akademicki, ekspert zewnętrzny, dział planowania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Przetwarzanie danych osobowych pracowników zgodnie z RODO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Zgodność reguł liczenia pensum i godzin ponadwymiarowych z obowiązującymi zarządzeniami Rektora PWr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Interfejs użytkownika i treść wiadomości e-mail w języku polskim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Wysyłka i odbiór wiadomości e-mail przez uczelniany serwer pocztowy, z adresu w domenie pwr.edu.pl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Archiwizacja wysłanych propozycji i otrzymanych odpowiedzi jako potwierdzenia zgody prowadzącego, w tym zgody milczącej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Codzienna kopia zapasowa danych; maksymalna utrata danych w razie awarii: 24 godziny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Import i eksport danych w formatach XLSX i CSV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Przeliczenie pensum i limitów po zmianie powierzenia w czasie poniżej 2 sekund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Wysłanie propozycji przydziałów do wszystkich prowadzących wydziału w czasie poniżej 15 minut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Obsługa co najmniej 500 prowadzących i 3000 grup zajęciowych w semestrze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Dostępność systemu na poziomie 99% w okresie przygotowywania powierzeń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Osoba znająca Excel opanuje podstawowe funkcje systemu po szkoleniu trwającym maksymalnie 1 godzinę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Instrukcja użytkownika online dla każdej roli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Wyniki działania AI mają charakter pomocniczy; każda decyzja o zmianie powierzenia wymaga zatwierdzenia przez osobę dokonującą powierzeń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Przetwarzanie treści odpowiedzi przez model AI zgodnie z RODO: w infrastrukturze uczelni lub u dostawcy z zawartą umową powierzenia przetwarzania danych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Must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Poprawne rozpoznanie rodzaju odpowiedzi przez AI w co najmniej 90% przypadków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Logowanie przy użyciu konta uczelnianego (SSO)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Rejestrowanie operacji użytkowników (dziennik zdarzeń)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Zgodność interfejsu ze standardem dostępności WCAG 2.1 na poziomie AA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Should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1.1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Interfejs i wiadomości e-mail w języku angielskim dla ekspertów zewnętrznych spoza Polski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Could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2.0</w:t>
            </w:r>
          </w:p>
        </w:tc>
      </w:tr>
      <w:tr>
        <w:tc>
          <w:tcPr>
            <w:tcW w:w="5521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Integracja z systemami uczelni (system obsługi studiów, system kadrowy)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Could</w:t>
            </w:r>
          </w:p>
        </w:tc>
        <w:tc>
          <w:tcPr>
            <w:tcW w:w="1192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2.0</w:t>
            </w:r>
          </w:p>
        </w:tc>
      </w:tr>
    </w:tbl>
    <w:p w14:paraId="2A33FC1A" w14:textId="77777777" w:rsidR="002B4085" w:rsidRDefault="002B4085" w:rsidP="00816C1B">
      <w:pPr>
        <w:pStyle w:val="BodyText"/>
        <w:ind w:left="0"/>
        <w:rPr>
          <w:lang w:val="pl-PL"/>
        </w:rPr>
      </w:pPr>
    </w:p>
    <w:p w14:paraId="275B4A2A" w14:textId="77777777" w:rsidR="004756C5" w:rsidRDefault="004756C5" w:rsidP="004756C5">
      <w:pPr>
        <w:pStyle w:val="Heading1"/>
        <w:rPr>
          <w:lang w:val="pl-PL"/>
        </w:rPr>
      </w:pPr>
      <w:r>
        <w:rPr>
          <w:lang w:val="pl-PL"/>
        </w:rPr>
        <w:t>Słownik pojęć</w:t>
      </w:r>
    </w:p>
    <w:p w14:paraId="7438E321" w14:textId="77777777" w:rsidR="004756C5" w:rsidRPr="004756C5" w:rsidRDefault="004756C5" w:rsidP="004756C5">
      <w:pPr>
        <w:pStyle w:val="InfoBlue"/>
      </w:pPr>
      <w:r>
        <w:t>[Alphabetic list of terms with their definitions and synonyms (where applicable).]</w:t>
      </w:r>
    </w:p>
    <w:p w14:paraId="456E59D5" w14:textId="77777777" w:rsidR="004756C5" w:rsidRPr="004756C5" w:rsidRDefault="004756C5" w:rsidP="004756C5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900"/>
        <w:gridCol w:w="1700"/>
        <w:gridCol w:w="4305"/>
      </w:tblGrid>
      <w:tr w:rsidR="004756C5" w:rsidRPr="0082653F" w14:paraId="439E7022" w14:textId="77777777" w:rsidTr="004756C5">
        <w:tc>
          <w:tcPr>
            <w:tcW w:w="1900" w:type="dxa"/>
          </w:tcPr>
          <w:p w14:paraId="357908FC" w14:textId="77777777" w:rsidR="004756C5" w:rsidRPr="0082653F" w:rsidRDefault="004756C5" w:rsidP="00005635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Termin</w:t>
            </w:r>
          </w:p>
        </w:tc>
        <w:tc>
          <w:tcPr>
            <w:tcW w:w="1700" w:type="dxa"/>
          </w:tcPr>
          <w:p w14:paraId="7F5A85C2" w14:textId="77777777" w:rsidR="004756C5" w:rsidRPr="0082653F" w:rsidRDefault="004756C5" w:rsidP="00005635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Synonimy</w:t>
            </w:r>
          </w:p>
        </w:tc>
        <w:tc>
          <w:tcPr>
            <w:tcW w:w="4305" w:type="dxa"/>
          </w:tcPr>
          <w:p w14:paraId="4ECA57FD" w14:textId="77777777" w:rsidR="004756C5" w:rsidRPr="0082653F" w:rsidRDefault="004756C5" w:rsidP="004756C5">
            <w:pPr>
              <w:pStyle w:val="BodyText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Definicja terminu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Asystent AI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moduł AI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Część systemu wykorzystująca model językowy do analizy odpowiedzi prowadzących i podpowiadania rozwiązań uwag. Jego wyniki wymagają zatwierdzenia przez osobę dokonującą powierzeń.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Dorobienie grupy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–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Utworzenie dodatkowej grupy zajęciowej w kursie, gdy zaplanowana liczba grup okazuje się niewystarczająca.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Dział planowania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–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Jednostka uczelni układająca plan zajęć (terminy, sale) na podstawie zatwierdzonych powierzeń.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Ekspert zewnętrzny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prowadzący zewnętrzny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Osoba spoza uczelni prowadząca zajęcia dydaktyczne na podstawie umowy cywilnoprawnej. Nie ma pensum.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Forma zajęć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typ zajęć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Rodzaj zajęć dydaktycznych w ramach kursu: wykład (W), ćwiczenia (C), laboratorium (L), projekt (P), seminarium (S).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Godzina dydaktyczna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godzina zajęć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Jednostka rozliczania zajęć dydaktycznych trwająca 45 minut.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Godziny ponadwymiarowe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nadgodziny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Godziny zajęć dydaktycznych realizowane przez nauczyciela akademickiego ponad jego pensum, dodatkowo płatne.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Grupa zajęciowa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grupa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Zespół studentów uczestniczących wspólnie w zajęciach danej formy w ramach kursu.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Konsultacja propozycji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–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Etap przygotowania powierzeń, w którym propozycje przydziałów są wysyłane do prowadzących, a ich odpowiedzi zbierane i rozpatrywane.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Kurs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przedmiot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Jednostka programu studiów realizowana w określonej formie zajęć, z określoną liczbą godzin i punktów ECTS, identyfikowana kodem kursu.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Limit godzin ponadwymiarowych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–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Maksymalna liczba godzin ponadwymiarowych, które można powierzyć nauczycielowi akademickiemu zgodnie z przepisami i regulacjami uczelni.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Milcząca zgoda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zgoda dorozumiana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Akceptacja propozycji przydziału wynikająca z braku odpowiedzi prowadzącego przed upływem terminu na odpowiedź.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Nauczyciel akademicki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pracownik dydaktyczny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Pracownik uczelni zatrudniony na stanowisku dydaktycznym lub badawczo-dydaktycznym, zobowiązany do realizacji pensum.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Obsada zajęć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obsada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Stan przypisania prowadzących do wszystkich grup zajęciowych kursów na wydziale w danym semestrze.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Osoba dokonująca powierzeń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–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Pracownik wydziału odpowiedzialny za przygotowanie powierzeń zajęć na dany semestr, ich konsultację z prowadzącymi i przekazanie do działu planowania.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Pensum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pensum dydaktyczne, roczny wymiar zajęć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Roczna liczba godzin zajęć dydaktycznych, którą nauczyciel akademicki jest zobowiązany zrealizować w ramach stosunku pracy. Zależy od zajmowanego stanowiska.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Plan zajęć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rozkład zajęć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Harmonogram określający terminy i sale zajęć poszczególnych grup, przygotowywany przez dział planowania.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Powierzenie zajęć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przydział zajęć, zlecenie zajęć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Przypisanie prowadzącemu określonej liczby grup danej formy zajęć w ramach kursu wraz z liczbą godzin do zrealizowania.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Propozycja przydziału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propozycja powierzenia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Zestawienie zajęć proponowanych danemu prowadzącemu w semestrze (kursy, formy, grupy, godziny), wysyłane mu e-mailem do akceptacji.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Prowadzący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–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Nauczyciel akademicki lub ekspert zewnętrzny, któremu powierzono zajęcia.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Termin na odpowiedź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–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Okres od wysłania propozycji przydziału, w którym prowadzący może zgłosić uwagi. Po jego upływie bez odpowiedzi obowiązuje milcząca zgoda.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Uwaga do propozycji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zastrzeżenie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Odpowiedź prowadzącego zawierająca odmowę lub prośbę o zmianę propozycji przydziału. Wymaga rozwiązania przez osobę dokonującą powierzeń.</w:t>
            </w:r>
          </w:p>
        </w:tc>
      </w:tr>
      <w:tr>
        <w:tc>
          <w:tcPr>
            <w:tcW w:w="19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Zniżka pensum</w:t>
            </w:r>
          </w:p>
        </w:tc>
        <w:tc>
          <w:tcPr>
            <w:tcW w:w="1700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obniżenie pensum</w:t>
            </w:r>
          </w:p>
        </w:tc>
        <w:tc>
          <w:tcPr>
            <w:tcW w:w="4305" w:type="dxa"/>
          </w:tcPr>
          <w:p>
            <w:pPr>
              <w:pStyle w:val="BodyText"/>
              <w:ind w:left="0"/>
              <w:rPr>
                <w:lang w:val="pl-PL"/>
              </w:rPr>
            </w:pPr>
            <w:r>
              <w:rPr>
                <w:lang w:val="pl-PL"/>
              </w:rPr>
              <w:t xml:space="preserve">Zmniejszenie pensum nauczyciela akademickiego przyznawane np. z tytułu pełnionych funkcji lub osiągnięć naukowych.</w:t>
            </w:r>
          </w:p>
        </w:tc>
      </w:tr>
    </w:tbl>
    <w:p w14:paraId="07BB4F21" w14:textId="77777777" w:rsidR="00C94E79" w:rsidRDefault="00C94E79" w:rsidP="004756C5">
      <w:pPr>
        <w:rPr>
          <w:lang w:val="pl-PL"/>
        </w:rPr>
      </w:pPr>
    </w:p>
    <w:p w14:paraId="37D74CB3" w14:textId="77777777" w:rsidR="00C94E79" w:rsidRDefault="00C94E79" w:rsidP="00C94E79">
      <w:pPr>
        <w:rPr>
          <w:lang w:val="pl-PL"/>
        </w:rPr>
      </w:pPr>
      <w:r>
        <w:rPr>
          <w:lang w:val="pl-PL"/>
        </w:rPr>
        <w:br w:type="page"/>
      </w:r>
    </w:p>
    <w:p w14:paraId="59A65335" w14:textId="77777777" w:rsidR="00C94E79" w:rsidRDefault="00C94E79" w:rsidP="00C94E79">
      <w:pPr>
        <w:pStyle w:val="Title"/>
      </w:pPr>
      <w:r>
        <w:lastRenderedPageBreak/>
        <w:t>Model domenowy</w:t>
      </w:r>
    </w:p>
    <w:p w14:paraId="5CD2EC79" w14:textId="77777777" w:rsidR="00C94E79" w:rsidRPr="00C94E79" w:rsidRDefault="00C94E79" w:rsidP="00C94E79"/>
    <w:p w14:paraId="22C6BE18" w14:textId="77777777" w:rsidR="00C94E79" w:rsidRPr="004756C5" w:rsidRDefault="00C94E79" w:rsidP="00C94E79">
      <w:pPr>
        <w:pStyle w:val="InfoBlue"/>
      </w:pPr>
      <w:r>
        <w:t>[A class diagram containing mostly business artefacts with additional explanations, when necessary.]</w:t>
      </w:r>
    </w:p>
    <w:p w14:paraId="3D7753EB" w14:textId="77777777" w:rsidR="004756C5" w:rsidRPr="00C94E79" w:rsidRDefault="004756C5" w:rsidP="004756C5"/>
    <w:p w14:paraId="25DB36DD" w14:textId="77777777" w:rsidR="00C94E79" w:rsidRDefault="00C94E79" w:rsidP="00C94E79">
      <w:pPr>
        <w:pStyle w:val="Title"/>
      </w:pPr>
      <w:r>
        <w:t>Reguły biznesowe</w:t>
      </w:r>
    </w:p>
    <w:p w14:paraId="65D4839D" w14:textId="77777777" w:rsidR="00C94E79" w:rsidRDefault="00C94E79" w:rsidP="00C94E79">
      <w:pPr>
        <w:pStyle w:val="InfoBlue"/>
      </w:pPr>
    </w:p>
    <w:p w14:paraId="24CA1B3E" w14:textId="77777777" w:rsidR="00C94E79" w:rsidRPr="004756C5" w:rsidRDefault="00C94E79" w:rsidP="00C94E79">
      <w:pPr>
        <w:pStyle w:val="InfoBlue"/>
      </w:pPr>
      <w:r>
        <w:t>[A list of business constrains – split by category.]</w:t>
      </w:r>
    </w:p>
    <w:p w14:paraId="7883E100" w14:textId="77777777" w:rsidR="004756C5" w:rsidRPr="00C94E79" w:rsidRDefault="004756C5" w:rsidP="00816C1B">
      <w:pPr>
        <w:pStyle w:val="BodyText"/>
        <w:ind w:left="0"/>
      </w:pPr>
    </w:p>
    <w:sectPr w:rsidR="004756C5" w:rsidRPr="00C94E79" w:rsidSect="0082653F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329D46" w14:textId="77777777" w:rsidR="00BB706A" w:rsidRDefault="00BB706A">
      <w:pPr>
        <w:spacing w:line="240" w:lineRule="auto"/>
      </w:pPr>
      <w:r>
        <w:separator/>
      </w:r>
    </w:p>
  </w:endnote>
  <w:endnote w:type="continuationSeparator" w:id="0">
    <w:p w14:paraId="0B8A8925" w14:textId="77777777" w:rsidR="00BB706A" w:rsidRDefault="00BB7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85AA7" w14:paraId="685C5D5B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D50D1B9" w14:textId="77777777" w:rsidR="00685AA7" w:rsidRDefault="00685AA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08A7DF3" w14:textId="6B549526" w:rsidR="00685AA7" w:rsidRDefault="00685AA7">
          <w:pPr>
            <w:jc w:val="center"/>
          </w:pPr>
          <w:r>
            <w:sym w:font="Symbol" w:char="F0D3"/>
          </w:r>
          <w:fldSimple w:instr=" DOCPROPERTY &quot;Company&quot;  \* MERGEFORMAT ">
            <w:r w:rsidR="00311ED8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EB0FC9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C0EA1A7" w14:textId="77777777" w:rsidR="00685AA7" w:rsidRDefault="00685AA7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EB3006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3A765628" w14:textId="77777777" w:rsidR="00685AA7" w:rsidRDefault="00685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040600" w14:textId="77777777" w:rsidR="00BB706A" w:rsidRDefault="00BB706A">
      <w:pPr>
        <w:spacing w:line="240" w:lineRule="auto"/>
      </w:pPr>
      <w:r>
        <w:separator/>
      </w:r>
    </w:p>
  </w:footnote>
  <w:footnote w:type="continuationSeparator" w:id="0">
    <w:p w14:paraId="538D3ECB" w14:textId="77777777" w:rsidR="00BB706A" w:rsidRDefault="00BB70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85AA7" w14:paraId="243EEE50" w14:textId="77777777">
      <w:tc>
        <w:tcPr>
          <w:tcW w:w="6379" w:type="dxa"/>
        </w:tcPr>
        <w:p w14:paraId="528A3C8D" w14:textId="77777777" w:rsidR="00685AA7" w:rsidRDefault="00685AA7" w:rsidP="0082653F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r w:rsidR="00311ED8" w:rsidRPr="00311ED8">
            <w:t>FLAME – Faculty Load Allocation Management Engine</w:t>
          </w:r>
          <w:r>
            <w:rPr>
              <w:b/>
            </w:rPr>
            <w:fldChar w:fldCharType="end"/>
          </w:r>
        </w:p>
      </w:tc>
      <w:tc>
        <w:tcPr>
          <w:tcW w:w="3179" w:type="dxa"/>
        </w:tcPr>
        <w:p w14:paraId="1C41D2C1" w14:textId="77777777" w:rsidR="00685AA7" w:rsidRDefault="00685AA7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685AA7" w14:paraId="1D228053" w14:textId="77777777">
      <w:tc>
        <w:tcPr>
          <w:tcW w:w="6379" w:type="dxa"/>
        </w:tcPr>
        <w:p w14:paraId="1D492F62" w14:textId="77777777" w:rsidR="00685AA7" w:rsidRDefault="00A60E6E">
          <w:proofErr w:type="spellStart"/>
          <w:r>
            <w:t>Etap</w:t>
          </w:r>
          <w:proofErr w:type="spellEnd"/>
          <w:r>
            <w:t xml:space="preserve"> I</w:t>
          </w:r>
        </w:p>
      </w:tc>
      <w:tc>
        <w:tcPr>
          <w:tcW w:w="3179" w:type="dxa"/>
        </w:tcPr>
        <w:p w14:paraId="1BAB7E8C" w14:textId="77777777" w:rsidR="00685AA7" w:rsidRDefault="0082653F">
          <w:r>
            <w:t xml:space="preserve">  Data</w:t>
          </w:r>
          <w:r w:rsidR="00685AA7">
            <w:t>:  14.10.2026</w:t>
          </w:r>
        </w:p>
      </w:tc>
    </w:tr>
  </w:tbl>
  <w:p w14:paraId="4FA1C439" w14:textId="77777777" w:rsidR="00685AA7" w:rsidRDefault="00685A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62713E5"/>
    <w:multiLevelType w:val="multilevel"/>
    <w:tmpl w:val="C7220F2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41428795">
    <w:abstractNumId w:val="0"/>
  </w:num>
  <w:num w:numId="2" w16cid:durableId="22033674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32201811">
    <w:abstractNumId w:val="3"/>
  </w:num>
  <w:num w:numId="4" w16cid:durableId="793016895">
    <w:abstractNumId w:val="13"/>
  </w:num>
  <w:num w:numId="5" w16cid:durableId="302777267">
    <w:abstractNumId w:val="27"/>
  </w:num>
  <w:num w:numId="6" w16cid:durableId="1115179389">
    <w:abstractNumId w:val="19"/>
  </w:num>
  <w:num w:numId="7" w16cid:durableId="298924345">
    <w:abstractNumId w:val="18"/>
  </w:num>
  <w:num w:numId="8" w16cid:durableId="232859200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246811014">
    <w:abstractNumId w:val="2"/>
  </w:num>
  <w:num w:numId="10" w16cid:durableId="139202424">
    <w:abstractNumId w:val="25"/>
  </w:num>
  <w:num w:numId="11" w16cid:durableId="1019047593">
    <w:abstractNumId w:val="4"/>
  </w:num>
  <w:num w:numId="12" w16cid:durableId="518547856">
    <w:abstractNumId w:val="14"/>
  </w:num>
  <w:num w:numId="13" w16cid:durableId="1138450851">
    <w:abstractNumId w:val="12"/>
  </w:num>
  <w:num w:numId="14" w16cid:durableId="241185758">
    <w:abstractNumId w:val="24"/>
  </w:num>
  <w:num w:numId="15" w16cid:durableId="787507132">
    <w:abstractNumId w:val="11"/>
  </w:num>
  <w:num w:numId="16" w16cid:durableId="1346251471">
    <w:abstractNumId w:val="5"/>
  </w:num>
  <w:num w:numId="17" w16cid:durableId="521666949">
    <w:abstractNumId w:val="23"/>
  </w:num>
  <w:num w:numId="18" w16cid:durableId="1771466813">
    <w:abstractNumId w:val="17"/>
  </w:num>
  <w:num w:numId="19" w16cid:durableId="1221329800">
    <w:abstractNumId w:val="6"/>
  </w:num>
  <w:num w:numId="20" w16cid:durableId="1338537307">
    <w:abstractNumId w:val="16"/>
  </w:num>
  <w:num w:numId="21" w16cid:durableId="216556208">
    <w:abstractNumId w:val="10"/>
  </w:num>
  <w:num w:numId="22" w16cid:durableId="957223385">
    <w:abstractNumId w:val="22"/>
  </w:num>
  <w:num w:numId="23" w16cid:durableId="937642702">
    <w:abstractNumId w:val="9"/>
  </w:num>
  <w:num w:numId="24" w16cid:durableId="2081902270">
    <w:abstractNumId w:val="8"/>
  </w:num>
  <w:num w:numId="25" w16cid:durableId="1864901397">
    <w:abstractNumId w:val="7"/>
  </w:num>
  <w:num w:numId="26" w16cid:durableId="414938669">
    <w:abstractNumId w:val="20"/>
  </w:num>
  <w:num w:numId="27" w16cid:durableId="91315650">
    <w:abstractNumId w:val="21"/>
  </w:num>
  <w:num w:numId="28" w16cid:durableId="1393506606">
    <w:abstractNumId w:val="28"/>
  </w:num>
  <w:num w:numId="29" w16cid:durableId="1155024161">
    <w:abstractNumId w:val="15"/>
  </w:num>
  <w:num w:numId="30" w16cid:durableId="402260603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D8"/>
    <w:rsid w:val="000452F4"/>
    <w:rsid w:val="0019590E"/>
    <w:rsid w:val="0021604C"/>
    <w:rsid w:val="002B4085"/>
    <w:rsid w:val="00311ED8"/>
    <w:rsid w:val="00375A4A"/>
    <w:rsid w:val="003E6912"/>
    <w:rsid w:val="004507CD"/>
    <w:rsid w:val="004756C5"/>
    <w:rsid w:val="004A7719"/>
    <w:rsid w:val="0052614A"/>
    <w:rsid w:val="0059349C"/>
    <w:rsid w:val="00685AA7"/>
    <w:rsid w:val="00752B4F"/>
    <w:rsid w:val="007E627C"/>
    <w:rsid w:val="00816C1B"/>
    <w:rsid w:val="0082653F"/>
    <w:rsid w:val="008D5F62"/>
    <w:rsid w:val="008E0D63"/>
    <w:rsid w:val="00A60E6E"/>
    <w:rsid w:val="00A751B5"/>
    <w:rsid w:val="00AE4979"/>
    <w:rsid w:val="00BB706A"/>
    <w:rsid w:val="00BF5DC2"/>
    <w:rsid w:val="00C71E46"/>
    <w:rsid w:val="00C94E79"/>
    <w:rsid w:val="00D37521"/>
    <w:rsid w:val="00D66FF0"/>
    <w:rsid w:val="00EB0FC9"/>
    <w:rsid w:val="00EB3006"/>
    <w:rsid w:val="00EC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F9D39"/>
  <w15:chartTrackingRefBased/>
  <w15:docId w15:val="{85A3806D-1024-3249-8D85-BC99D8A3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0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odyText3">
    <w:name w:val="Body Text 3"/>
    <w:basedOn w:val="Normal"/>
    <w:semiHidden/>
    <w:rPr>
      <w:i/>
      <w:iCs/>
      <w:color w:val="0000FF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qamarq/Documents/Szablony/E1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E1.dotm</Template>
  <TotalTime>9</TotalTime>
  <Pages>6</Pages>
  <Words>1178</Words>
  <Characters>6721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FLAME – Faculty Load Allocation Management Engine</dc:subject>
  <dc:creator>Kamil Marczak</dc:creator>
  <cp:keywords/>
  <dc:description/>
  <cp:lastModifiedBy>Kamil Marczak (284229)</cp:lastModifiedBy>
  <cp:revision>4</cp:revision>
  <cp:lastPrinted>2001-03-15T13:26:00Z</cp:lastPrinted>
  <dcterms:created xsi:type="dcterms:W3CDTF">2026-10-14T11:24:00Z</dcterms:created>
  <dcterms:modified xsi:type="dcterms:W3CDTF">2026-10-14T12:18:00Z</dcterms:modified>
</cp:coreProperties>
</file>