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400800" cy="347472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00800" cy="3474720"/>
                    </a:xfrm>
                    <a:prstGeom prst="rect"/>
                  </pic:spPr>
                </pic:pic>
              </a:graphicData>
            </a:graphic>
          </wp:inline>
        </w:drawing>
      </w:r>
    </w:p>
    <w:p>
      <w:pPr>
        <w:spacing w:after="20"/>
        <w:jc w:val="center"/>
      </w:pPr>
      <w:r>
        <w:rPr>
          <w:rFonts w:ascii="Arial" w:hAnsi="Arial"/>
          <w:b/>
          <w:color w:val="1E5D96"/>
          <w:sz w:val="50"/>
        </w:rPr>
        <w:t>Electricity Lab Guide + Instructions</w:t>
      </w:r>
    </w:p>
    <w:p>
      <w:pPr>
        <w:spacing w:after="160"/>
        <w:jc w:val="center"/>
      </w:pPr>
      <w:r>
        <w:rPr>
          <w:rFonts w:ascii="Arial" w:hAnsi="Arial"/>
          <w:b/>
          <w:color w:val="E98B2A"/>
          <w:sz w:val="22"/>
        </w:rPr>
        <w:t>4 hands-on stations • materials for 10 setups each</w:t>
      </w:r>
    </w:p>
    <w:tbl>
      <w:tblPr>
        <w:tblW w:type="auto" w:w="0"/>
        <w:jc w:val="center"/>
        <w:tblLayout w:type="autofit"/>
        <w:tblLook w:firstColumn="1" w:firstRow="1" w:lastColumn="0" w:lastRow="0" w:noHBand="0" w:noVBand="1" w:val="04A0"/>
      </w:tblPr>
      <w:tblGrid>
        <w:gridCol w:w="10368"/>
      </w:tblGrid>
      <w:tr>
        <w:tc>
          <w:tcPr>
            <w:tcW w:type="dxa" w:w="10368"/>
            <w:shd w:fill="FFF8D7"/>
            <w:tcMar>
              <w:top w:w="110" w:type="dxa"/>
              <w:start w:w="140" w:type="dxa"/>
              <w:bottom w:w="110" w:type="dxa"/>
              <w:end w:w="140" w:type="dxa"/>
            </w:tcMar>
          </w:tcPr>
          <w:p>
            <w:pPr>
              <w:spacing w:after="60"/>
            </w:pPr>
            <w:r>
              <w:rPr>
                <w:rFonts w:ascii="Arial" w:hAnsi="Arial"/>
                <w:b/>
                <w:color w:val="173B5F"/>
                <w:sz w:val="21"/>
              </w:rPr>
              <w:t xml:space="preserve">Welcome to the Lab!  </w:t>
            </w:r>
            <w:r>
              <w:rPr>
                <w:rFonts w:ascii="Arial" w:hAnsi="Arial"/>
                <w:color w:val="203040"/>
                <w:sz w:val="21"/>
              </w:rPr>
              <w:t>Get ready to take chances, make mistakes, and get messy. Students will build a circuit, test conductors, create an electromagnet, and explore static electricity.</w:t>
            </w:r>
          </w:p>
        </w:tc>
      </w:tr>
    </w:tbl>
    <w:p>
      <w:pPr>
        <w:spacing w:before="140" w:after="60"/>
      </w:pPr>
      <w:r>
        <w:rPr>
          <w:rFonts w:ascii="Arial" w:hAnsi="Arial"/>
          <w:b/>
          <w:color w:val="173B5F"/>
          <w:sz w:val="26"/>
        </w:rPr>
        <w:t>Ms. Frizzle's Kickoff Script</w:t>
      </w:r>
    </w:p>
    <w:tbl>
      <w:tblPr>
        <w:tblW w:type="auto" w:w="0"/>
        <w:tblLook w:firstColumn="1" w:firstRow="1" w:lastColumn="0" w:lastRow="0" w:noHBand="0" w:noVBand="1" w:val="04A0"/>
      </w:tblPr>
      <w:tblGrid>
        <w:gridCol w:w="10368"/>
      </w:tblGrid>
      <w:tr>
        <w:tc>
          <w:tcPr>
            <w:tcW w:type="dxa" w:w="10368"/>
            <w:shd w:fill="EAF6FF"/>
            <w:tcMar>
              <w:top w:w="130" w:type="dxa"/>
              <w:start w:w="160" w:type="dxa"/>
              <w:bottom w:w="130" w:type="dxa"/>
              <w:end w:w="160" w:type="dxa"/>
            </w:tcMar>
          </w:tcPr>
          <w:p>
            <w:pPr>
              <w:jc w:val="left"/>
            </w:pPr>
            <w:r>
              <w:rPr>
                <w:rFonts w:ascii="Arial" w:hAnsi="Arial"/>
                <w:i/>
                <w:color w:val="203040"/>
                <w:sz w:val="22"/>
              </w:rPr>
              <w:t>“Seatbelts, everyone! Please let this be a normal field trip... With the Friz? No way! Today, we are taking a shocking journey into the invisible world of electrons! We're going to build glowing circuits, test mystery materials, and even create our own magnets out of thin air. So, take chances, make mistakes, and get messy!”</w:t>
            </w:r>
          </w:p>
        </w:tc>
      </w:tr>
    </w:tbl>
    <w:p>
      <w:pPr>
        <w:spacing w:before="140" w:after="60"/>
      </w:pPr>
      <w:r>
        <w:rPr>
          <w:rFonts w:ascii="Arial" w:hAnsi="Arial"/>
          <w:b/>
          <w:color w:val="173B5F"/>
          <w:sz w:val="24"/>
        </w:rPr>
        <w:t>Before students begin</w:t>
      </w:r>
    </w:p>
    <w:p>
      <w:pPr>
        <w:pStyle w:val="ListBullet"/>
        <w:spacing w:after="30"/>
      </w:pPr>
      <w:r>
        <w:rPr>
          <w:rFonts w:ascii="Arial" w:hAnsi="Arial"/>
          <w:color w:val="203040"/>
          <w:sz w:val="19"/>
        </w:rPr>
        <w:t>Set up four stations and divide materials into 10 student setups per station.</w:t>
      </w:r>
    </w:p>
    <w:p>
      <w:pPr>
        <w:pStyle w:val="ListBullet"/>
        <w:spacing w:after="30"/>
      </w:pPr>
      <w:r>
        <w:rPr>
          <w:rFonts w:ascii="Arial" w:hAnsi="Arial"/>
          <w:color w:val="203040"/>
          <w:sz w:val="19"/>
        </w:rPr>
        <w:t>Use the circuit from Lab 1 again in Lab 2 for the conductor test.</w:t>
      </w:r>
    </w:p>
    <w:p>
      <w:pPr>
        <w:pStyle w:val="ListBullet"/>
        <w:spacing w:after="30"/>
      </w:pPr>
      <w:r>
        <w:rPr>
          <w:rFonts w:ascii="Arial" w:hAnsi="Arial"/>
          <w:color w:val="203040"/>
          <w:sz w:val="19"/>
        </w:rPr>
        <w:t>Provide adult supervision at the electromagnet station. The wire can become warm when connected to the D battery.</w:t>
      </w:r>
    </w:p>
    <w:p>
      <w:r>
        <w:br w:type="page"/>
      </w:r>
    </w:p>
    <w:p>
      <w:pPr>
        <w:spacing w:after="20"/>
        <w:keepNext/>
      </w:pPr>
      <w:r>
        <w:rPr>
          <w:rFonts w:ascii="Arial" w:hAnsi="Arial"/>
          <w:b/>
          <w:color w:val="E98B2A"/>
          <w:sz w:val="22"/>
        </w:rPr>
        <w:t>LAB 1</w:t>
      </w:r>
    </w:p>
    <w:p>
      <w:pPr>
        <w:spacing w:after="80"/>
        <w:keepNext/>
      </w:pPr>
      <w:r>
        <w:rPr>
          <w:rFonts w:ascii="Arial" w:hAnsi="Arial"/>
          <w:b/>
          <w:color w:val="1E5D96"/>
          <w:sz w:val="40"/>
        </w:rPr>
        <w:t>Simple Circuits  “Gets Charged”</w:t>
      </w:r>
    </w:p>
    <w:tbl>
      <w:tblPr>
        <w:tblW w:type="auto" w:w="0"/>
        <w:jc w:val="center"/>
        <w:tblLayout w:type="autofit"/>
        <w:tblLook w:firstColumn="1" w:firstRow="1" w:lastColumn="0" w:lastRow="0" w:noHBand="0" w:noVBand="1" w:val="04A0"/>
      </w:tblPr>
      <w:tblGrid>
        <w:gridCol w:w="10368"/>
      </w:tblGrid>
      <w:tr>
        <w:tc>
          <w:tcPr>
            <w:tcW w:type="dxa" w:w="10368"/>
            <w:shd w:fill="EAF6FF"/>
            <w:tcMar>
              <w:top w:w="110" w:type="dxa"/>
              <w:start w:w="140" w:type="dxa"/>
              <w:bottom w:w="110" w:type="dxa"/>
              <w:end w:w="140" w:type="dxa"/>
            </w:tcMar>
          </w:tcPr>
          <w:p>
            <w:pPr>
              <w:spacing w:after="60"/>
            </w:pPr>
            <w:r>
              <w:rPr>
                <w:rFonts w:ascii="Arial" w:hAnsi="Arial"/>
                <w:b/>
                <w:color w:val="173B5F"/>
                <w:sz w:val="21"/>
              </w:rPr>
              <w:t xml:space="preserve">Objective:  </w:t>
            </w:r>
            <w:r>
              <w:rPr>
                <w:rFonts w:ascii="Arial" w:hAnsi="Arial"/>
                <w:color w:val="203040"/>
                <w:sz w:val="21"/>
              </w:rPr>
              <w:t>Students will create a closed loop to light a miniature bulb.</w:t>
            </w:r>
          </w:p>
        </w:tc>
      </w:tr>
    </w:tbl>
    <w:p>
      <w:pPr>
        <w:spacing w:before="60" w:after="80"/>
      </w:pPr>
      <w:r>
        <w:rPr>
          <w:rFonts w:ascii="Arial" w:hAnsi="Arial"/>
          <w:b/>
          <w:color w:val="173B5F"/>
          <w:sz w:val="22"/>
        </w:rPr>
        <w:t>Materials for 10 setups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528"/>
            <w:shd w:fill="DFF1FB"/>
            <w:tcMar>
              <w:top w:w="80" w:type="dxa"/>
              <w:start w:w="100" w:type="dxa"/>
              <w:bottom w:w="80" w:type="dxa"/>
              <w:end w:w="100" w:type="dxa"/>
            </w:tcMar>
          </w:tcPr>
          <w:p>
            <w:pPr>
              <w:jc w:val="left"/>
            </w:pPr>
            <w:r>
              <w:rPr>
                <w:rFonts w:ascii="Arial" w:hAnsi="Arial"/>
                <w:b/>
                <w:color w:val="173B5F"/>
                <w:sz w:val="19"/>
              </w:rPr>
              <w:t>Material</w:t>
            </w:r>
          </w:p>
        </w:tc>
        <w:tc>
          <w:tcPr>
            <w:tcW w:type="dxa" w:w="1656"/>
            <w:shd w:fill="DFF1FB"/>
            <w:tcMar>
              <w:top w:w="80" w:type="dxa"/>
              <w:start w:w="100" w:type="dxa"/>
              <w:bottom w:w="80" w:type="dxa"/>
              <w:end w:w="100" w:type="dxa"/>
            </w:tcMar>
          </w:tcPr>
          <w:p>
            <w:pPr>
              <w:jc w:val="left"/>
            </w:pPr>
            <w:r>
              <w:rPr>
                <w:rFonts w:ascii="Arial" w:hAnsi="Arial"/>
                <w:b/>
                <w:color w:val="173B5F"/>
                <w:sz w:val="19"/>
              </w:rPr>
              <w:t>Qty (10x)</w:t>
            </w:r>
          </w:p>
        </w:tc>
        <w:tc>
          <w:tcPr>
            <w:tcW w:type="dxa" w:w="4536"/>
            <w:shd w:fill="DFF1FB"/>
            <w:tcMar>
              <w:top w:w="80" w:type="dxa"/>
              <w:start w:w="100" w:type="dxa"/>
              <w:bottom w:w="80" w:type="dxa"/>
              <w:end w:w="100" w:type="dxa"/>
            </w:tcMar>
          </w:tcPr>
          <w:p>
            <w:pPr>
              <w:jc w:val="left"/>
            </w:pPr>
            <w:r>
              <w:rPr>
                <w:rFonts w:ascii="Arial" w:hAnsi="Arial"/>
                <w:b/>
                <w:color w:val="173B5F"/>
                <w:sz w:val="19"/>
              </w:rPr>
              <w:t>Notes</w:t>
            </w:r>
          </w:p>
        </w:tc>
      </w:tr>
      <w:tr>
        <w:tc>
          <w:tcPr>
            <w:tcW w:type="dxa" w:w="3528"/>
            <w:tcMar>
              <w:top w:w="80" w:type="dxa"/>
              <w:start w:w="100" w:type="dxa"/>
              <w:bottom w:w="80" w:type="dxa"/>
              <w:end w:w="100" w:type="dxa"/>
            </w:tcMar>
          </w:tcPr>
          <w:p>
            <w:r>
              <w:rPr>
                <w:rFonts w:ascii="Arial" w:hAnsi="Arial"/>
                <w:color w:val="203040"/>
                <w:sz w:val="18"/>
              </w:rPr>
              <w:t>Batteries (AA/D)</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1 per setup</w:t>
            </w:r>
          </w:p>
        </w:tc>
      </w:tr>
      <w:tr>
        <w:tc>
          <w:tcPr>
            <w:tcW w:type="dxa" w:w="3528"/>
            <w:tcMar>
              <w:top w:w="80" w:type="dxa"/>
              <w:start w:w="100" w:type="dxa"/>
              <w:bottom w:w="80" w:type="dxa"/>
              <w:end w:w="100" w:type="dxa"/>
            </w:tcMar>
          </w:tcPr>
          <w:p>
            <w:r>
              <w:rPr>
                <w:rFonts w:ascii="Arial" w:hAnsi="Arial"/>
                <w:color w:val="203040"/>
                <w:sz w:val="18"/>
              </w:rPr>
              <w:t>Battery Holders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1 per setup</w:t>
            </w:r>
          </w:p>
        </w:tc>
      </w:tr>
      <w:tr>
        <w:tc>
          <w:tcPr>
            <w:tcW w:type="dxa" w:w="3528"/>
            <w:tcMar>
              <w:top w:w="80" w:type="dxa"/>
              <w:start w:w="100" w:type="dxa"/>
              <w:bottom w:w="80" w:type="dxa"/>
              <w:end w:w="100" w:type="dxa"/>
            </w:tcMar>
          </w:tcPr>
          <w:p>
            <w:r>
              <w:rPr>
                <w:rFonts w:ascii="Arial" w:hAnsi="Arial"/>
                <w:color w:val="203040"/>
                <w:sz w:val="18"/>
              </w:rPr>
              <w:t>Small Light Bulbs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1.5V–3V miniature bulbs</w:t>
            </w:r>
          </w:p>
        </w:tc>
      </w:tr>
      <w:tr>
        <w:tc>
          <w:tcPr>
            <w:tcW w:type="dxa" w:w="3528"/>
            <w:tcMar>
              <w:top w:w="80" w:type="dxa"/>
              <w:start w:w="100" w:type="dxa"/>
              <w:bottom w:w="80" w:type="dxa"/>
              <w:end w:w="100" w:type="dxa"/>
            </w:tcMar>
          </w:tcPr>
          <w:p>
            <w:r>
              <w:rPr>
                <w:rFonts w:ascii="Arial" w:hAnsi="Arial"/>
                <w:color w:val="203040"/>
                <w:sz w:val="18"/>
              </w:rPr>
              <w:t>Bulb Holders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To match bulbs</w:t>
            </w:r>
          </w:p>
        </w:tc>
      </w:tr>
      <w:tr>
        <w:tc>
          <w:tcPr>
            <w:tcW w:type="dxa" w:w="3528"/>
            <w:tcMar>
              <w:top w:w="80" w:type="dxa"/>
              <w:start w:w="100" w:type="dxa"/>
              <w:bottom w:w="80" w:type="dxa"/>
              <w:end w:w="100" w:type="dxa"/>
            </w:tcMar>
          </w:tcPr>
          <w:p>
            <w:r>
              <w:rPr>
                <w:rFonts w:ascii="Arial" w:hAnsi="Arial"/>
                <w:color w:val="203040"/>
                <w:sz w:val="18"/>
              </w:rPr>
              <w:t>Alligator Clip Wires</w:t>
            </w:r>
          </w:p>
        </w:tc>
        <w:tc>
          <w:tcPr>
            <w:tcW w:type="dxa" w:w="1656"/>
            <w:tcMar>
              <w:top w:w="80" w:type="dxa"/>
              <w:start w:w="100" w:type="dxa"/>
              <w:bottom w:w="80" w:type="dxa"/>
              <w:end w:w="100" w:type="dxa"/>
            </w:tcMar>
          </w:tcPr>
          <w:p>
            <w:r>
              <w:rPr>
                <w:rFonts w:ascii="Arial" w:hAnsi="Arial"/>
                <w:color w:val="203040"/>
                <w:sz w:val="18"/>
              </w:rPr>
              <w:t>30</w:t>
            </w:r>
          </w:p>
        </w:tc>
        <w:tc>
          <w:tcPr>
            <w:tcW w:type="dxa" w:w="4536"/>
            <w:tcMar>
              <w:top w:w="80" w:type="dxa"/>
              <w:start w:w="100" w:type="dxa"/>
              <w:bottom w:w="80" w:type="dxa"/>
              <w:end w:w="100" w:type="dxa"/>
            </w:tcMar>
          </w:tcPr>
          <w:p>
            <w:r>
              <w:rPr>
                <w:rFonts w:ascii="Arial" w:hAnsi="Arial"/>
                <w:color w:val="203040"/>
                <w:sz w:val="18"/>
              </w:rPr>
              <w:t>3 per setup</w:t>
            </w:r>
          </w:p>
        </w:tc>
      </w:tr>
    </w:tbl>
    <w:p>
      <w:pPr>
        <w:spacing w:before="80" w:after="40"/>
      </w:pPr>
      <w:r>
        <w:rPr>
          <w:rFonts w:ascii="Arial" w:hAnsi="Arial"/>
          <w:b/>
          <w:color w:val="173B5F"/>
          <w:sz w:val="22"/>
        </w:rPr>
        <w:t>Do the experiment</w:t>
      </w:r>
    </w:p>
    <w:p>
      <w:pPr>
        <w:spacing w:after="40"/>
        <w:ind w:left="202" w:hanging="29"/>
      </w:pPr>
      <w:r>
        <w:rPr>
          <w:rFonts w:ascii="Arial" w:hAnsi="Arial"/>
          <w:b w:val="0"/>
          <w:color w:val="203040"/>
          <w:sz w:val="20"/>
        </w:rPr>
        <w:t xml:space="preserve">1.  </w:t>
      </w:r>
      <w:r>
        <w:rPr>
          <w:rFonts w:ascii="Arial" w:hAnsi="Arial"/>
          <w:color w:val="203040"/>
          <w:sz w:val="20"/>
        </w:rPr>
        <w:t>Clip one end of the first wire to the positive side of the battery.</w:t>
      </w:r>
    </w:p>
    <w:p>
      <w:pPr>
        <w:spacing w:after="40"/>
        <w:ind w:left="202" w:hanging="29"/>
      </w:pPr>
      <w:r>
        <w:rPr>
          <w:rFonts w:ascii="Arial" w:hAnsi="Arial"/>
          <w:b w:val="0"/>
          <w:color w:val="203040"/>
          <w:sz w:val="20"/>
        </w:rPr>
        <w:t xml:space="preserve">2.  </w:t>
      </w:r>
      <w:r>
        <w:rPr>
          <w:rFonts w:ascii="Arial" w:hAnsi="Arial"/>
          <w:color w:val="203040"/>
          <w:sz w:val="20"/>
        </w:rPr>
        <w:t>Clip the other end of that wire to the light-bulb holder.</w:t>
      </w:r>
    </w:p>
    <w:p>
      <w:pPr>
        <w:spacing w:after="40"/>
        <w:ind w:left="202" w:hanging="29"/>
      </w:pPr>
      <w:r>
        <w:rPr>
          <w:rFonts w:ascii="Arial" w:hAnsi="Arial"/>
          <w:b w:val="0"/>
          <w:color w:val="203040"/>
          <w:sz w:val="20"/>
        </w:rPr>
        <w:t xml:space="preserve">3.  </w:t>
      </w:r>
      <w:r>
        <w:rPr>
          <w:rFonts w:ascii="Arial" w:hAnsi="Arial"/>
          <w:color w:val="203040"/>
          <w:sz w:val="20"/>
        </w:rPr>
        <w:t>Use a second wire to connect the bulb back to the negative side of the battery.</w:t>
      </w:r>
    </w:p>
    <w:p>
      <w:pPr>
        <w:spacing w:after="40"/>
        <w:ind w:left="202" w:hanging="29"/>
      </w:pPr>
      <w:r>
        <w:rPr>
          <w:rFonts w:ascii="Arial" w:hAnsi="Arial"/>
          <w:b w:val="0"/>
          <w:color w:val="203040"/>
          <w:sz w:val="20"/>
        </w:rPr>
        <w:t xml:space="preserve">4.  </w:t>
      </w:r>
      <w:r>
        <w:rPr>
          <w:rFonts w:ascii="Arial" w:hAnsi="Arial"/>
          <w:color w:val="203040"/>
          <w:sz w:val="20"/>
        </w:rPr>
        <w:t>Watch the bulb. When the path is complete, it should light up.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091682"/>
                  <wp:docPr id="2" name="Picture 2"/>
                  <wp:cNvGraphicFramePr>
                    <a:graphicFrameLocks noChangeAspect="1"/>
                  </wp:cNvGraphicFramePr>
                  <a:graphic>
                    <a:graphicData uri="http://schemas.openxmlformats.org/drawingml/2006/picture">
                      <pic:pic>
                        <pic:nvPicPr>
                          <pic:cNvPr id="0" name="circuit.png"/>
                          <pic:cNvPicPr/>
                        </pic:nvPicPr>
                        <pic:blipFill>
                          <a:blip r:embed="rId12"/>
                          <a:stretch>
                            <a:fillRect/>
                          </a:stretch>
                        </pic:blipFill>
                        <pic:spPr>
                          <a:xfrm>
                            <a:off x="0" y="0"/>
                            <a:ext cx="2971800" cy="1091682"/>
                          </a:xfrm>
                          <a:prstGeom prst="rect"/>
                        </pic:spPr>
                      </pic:pic>
                    </a:graphicData>
                  </a:graphic>
                </wp:inline>
              </w:drawing>
            </w:r>
          </w:p>
        </w:tc>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993739"/>
                  <wp:docPr id="3" name="Picture 3"/>
                  <wp:cNvGraphicFramePr>
                    <a:graphicFrameLocks noChangeAspect="1"/>
                  </wp:cNvGraphicFramePr>
                  <a:graphic>
                    <a:graphicData uri="http://schemas.openxmlformats.org/drawingml/2006/picture">
                      <pic:pic>
                        <pic:nvPicPr>
                          <pic:cNvPr id="0" name="image3.jpg"/>
                          <pic:cNvPicPr/>
                        </pic:nvPicPr>
                        <pic:blipFill>
                          <a:blip r:embed="rId13"/>
                          <a:stretch>
                            <a:fillRect/>
                          </a:stretch>
                        </pic:blipFill>
                        <pic:spPr>
                          <a:xfrm>
                            <a:off x="0" y="0"/>
                            <a:ext cx="2971800" cy="1993739"/>
                          </a:xfrm>
                          <a:prstGeom prst="rect"/>
                        </pic:spPr>
                      </pic:pic>
                    </a:graphicData>
                  </a:graphic>
                </wp:inline>
              </w:drawing>
            </w:r>
          </w:p>
        </w:tc>
      </w:tr>
    </w:tbl>
    <w:tbl>
      <w:tblPr>
        <w:tblW w:type="auto" w:w="0"/>
        <w:jc w:val="center"/>
        <w:tblLook w:firstColumn="1" w:firstRow="1" w:lastColumn="0" w:lastRow="0" w:noHBand="0" w:noVBand="1" w:val="04A0"/>
      </w:tblPr>
      <w:tblGrid>
        <w:gridCol w:w="10368"/>
      </w:tblGrid>
      <w:tr>
        <w:tc>
          <w:tcPr>
            <w:tcW w:type="dxa" w:w="10368"/>
            <w:shd w:fill="F5F9FC"/>
            <w:tcMar>
              <w:top w:w="95" w:type="dxa"/>
              <w:start w:w="120" w:type="dxa"/>
              <w:bottom w:w="95" w:type="dxa"/>
              <w:end w:w="120" w:type="dxa"/>
            </w:tcMar>
          </w:tcPr>
          <w:p>
            <w:r>
              <w:rPr>
                <w:rFonts w:ascii="Arial" w:hAnsi="Arial"/>
                <w:b/>
                <w:color w:val="173B5F"/>
                <w:sz w:val="19"/>
              </w:rPr>
              <w:t xml:space="preserve">What did you notice? </w:t>
            </w:r>
            <w:r>
              <w:rPr>
                <w:rFonts w:ascii="Arial" w:hAnsi="Arial"/>
                <w:color w:val="586675"/>
                <w:sz w:val="19"/>
              </w:rPr>
              <w:t>What changed when the circuit was closed or opened?  _________________________________________________</w:t>
            </w:r>
          </w:p>
        </w:tc>
      </w:tr>
    </w:tbl>
    <w:p>
      <w:r>
        <w:br w:type="page"/>
      </w:r>
    </w:p>
    <w:p>
      <w:pPr>
        <w:spacing w:after="20"/>
        <w:keepNext/>
      </w:pPr>
      <w:r>
        <w:rPr>
          <w:rFonts w:ascii="Arial" w:hAnsi="Arial"/>
          <w:b/>
          <w:color w:val="E98B2A"/>
          <w:sz w:val="22"/>
        </w:rPr>
        <w:t>LAB 2</w:t>
      </w:r>
    </w:p>
    <w:p>
      <w:pPr>
        <w:spacing w:after="80"/>
        <w:keepNext/>
      </w:pPr>
      <w:r>
        <w:rPr>
          <w:rFonts w:ascii="Arial" w:hAnsi="Arial"/>
          <w:b/>
          <w:color w:val="1E5D96"/>
          <w:sz w:val="40"/>
        </w:rPr>
        <w:t>Conductors &amp; Insulators</w:t>
      </w:r>
    </w:p>
    <w:tbl>
      <w:tblPr>
        <w:tblW w:type="auto" w:w="0"/>
        <w:jc w:val="center"/>
        <w:tblLayout w:type="autofit"/>
        <w:tblLook w:firstColumn="1" w:firstRow="1" w:lastColumn="0" w:lastRow="0" w:noHBand="0" w:noVBand="1" w:val="04A0"/>
      </w:tblPr>
      <w:tblGrid>
        <w:gridCol w:w="10368"/>
      </w:tblGrid>
      <w:tr>
        <w:tc>
          <w:tcPr>
            <w:tcW w:type="dxa" w:w="10368"/>
            <w:shd w:fill="EAF6FF"/>
            <w:tcMar>
              <w:top w:w="110" w:type="dxa"/>
              <w:start w:w="140" w:type="dxa"/>
              <w:bottom w:w="110" w:type="dxa"/>
              <w:end w:w="140" w:type="dxa"/>
            </w:tcMar>
          </w:tcPr>
          <w:p>
            <w:pPr>
              <w:spacing w:after="60"/>
            </w:pPr>
            <w:r>
              <w:rPr>
                <w:rFonts w:ascii="Arial" w:hAnsi="Arial"/>
                <w:b/>
                <w:color w:val="173B5F"/>
                <w:sz w:val="21"/>
              </w:rPr>
              <w:t xml:space="preserve">Objective:  </w:t>
            </w:r>
            <w:r>
              <w:rPr>
                <w:rFonts w:ascii="Arial" w:hAnsi="Arial"/>
                <w:color w:val="203040"/>
                <w:sz w:val="21"/>
              </w:rPr>
              <w:t>Test household items to see whether they allow electricity to flow.</w:t>
            </w:r>
          </w:p>
        </w:tc>
      </w:tr>
    </w:tbl>
    <w:p>
      <w:pPr>
        <w:spacing w:before="60" w:after="80"/>
      </w:pPr>
      <w:r>
        <w:rPr>
          <w:rFonts w:ascii="Arial" w:hAnsi="Arial"/>
          <w:b/>
          <w:color w:val="173B5F"/>
          <w:sz w:val="22"/>
        </w:rPr>
        <w:t>Materials for 10 setups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528"/>
            <w:shd w:fill="DFF1FB"/>
            <w:tcMar>
              <w:top w:w="80" w:type="dxa"/>
              <w:start w:w="100" w:type="dxa"/>
              <w:bottom w:w="80" w:type="dxa"/>
              <w:end w:w="100" w:type="dxa"/>
            </w:tcMar>
          </w:tcPr>
          <w:p>
            <w:pPr>
              <w:jc w:val="left"/>
            </w:pPr>
            <w:r>
              <w:rPr>
                <w:rFonts w:ascii="Arial" w:hAnsi="Arial"/>
                <w:b/>
                <w:color w:val="173B5F"/>
                <w:sz w:val="19"/>
              </w:rPr>
              <w:t>Material</w:t>
            </w:r>
          </w:p>
        </w:tc>
        <w:tc>
          <w:tcPr>
            <w:tcW w:type="dxa" w:w="1656"/>
            <w:shd w:fill="DFF1FB"/>
            <w:tcMar>
              <w:top w:w="80" w:type="dxa"/>
              <w:start w:w="100" w:type="dxa"/>
              <w:bottom w:w="80" w:type="dxa"/>
              <w:end w:w="100" w:type="dxa"/>
            </w:tcMar>
          </w:tcPr>
          <w:p>
            <w:pPr>
              <w:jc w:val="left"/>
            </w:pPr>
            <w:r>
              <w:rPr>
                <w:rFonts w:ascii="Arial" w:hAnsi="Arial"/>
                <w:b/>
                <w:color w:val="173B5F"/>
                <w:sz w:val="19"/>
              </w:rPr>
              <w:t>Qty (10x)</w:t>
            </w:r>
          </w:p>
        </w:tc>
        <w:tc>
          <w:tcPr>
            <w:tcW w:type="dxa" w:w="4536"/>
            <w:shd w:fill="DFF1FB"/>
            <w:tcMar>
              <w:top w:w="80" w:type="dxa"/>
              <w:start w:w="100" w:type="dxa"/>
              <w:bottom w:w="80" w:type="dxa"/>
              <w:end w:w="100" w:type="dxa"/>
            </w:tcMar>
          </w:tcPr>
          <w:p>
            <w:pPr>
              <w:jc w:val="left"/>
            </w:pPr>
            <w:r>
              <w:rPr>
                <w:rFonts w:ascii="Arial" w:hAnsi="Arial"/>
                <w:b/>
                <w:color w:val="173B5F"/>
                <w:sz w:val="19"/>
              </w:rPr>
              <w:t>Notes</w:t>
            </w:r>
          </w:p>
        </w:tc>
      </w:tr>
      <w:tr>
        <w:tc>
          <w:tcPr>
            <w:tcW w:type="dxa" w:w="3528"/>
            <w:tcMar>
              <w:top w:w="80" w:type="dxa"/>
              <w:start w:w="100" w:type="dxa"/>
              <w:bottom w:w="80" w:type="dxa"/>
              <w:end w:w="100" w:type="dxa"/>
            </w:tcMar>
          </w:tcPr>
          <w:p>
            <w:r>
              <w:rPr>
                <w:rFonts w:ascii="Arial" w:hAnsi="Arial"/>
                <w:color w:val="203040"/>
                <w:sz w:val="18"/>
              </w:rPr>
              <w:t>Test Material Bags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Coin, paperclip, rubber band, spoon</w:t>
            </w:r>
          </w:p>
        </w:tc>
      </w:tr>
      <w:tr>
        <w:tc>
          <w:tcPr>
            <w:tcW w:type="dxa" w:w="3528"/>
            <w:tcMar>
              <w:top w:w="80" w:type="dxa"/>
              <w:start w:w="100" w:type="dxa"/>
              <w:bottom w:w="80" w:type="dxa"/>
              <w:end w:w="100" w:type="dxa"/>
            </w:tcMar>
          </w:tcPr>
          <w:p>
            <w:r>
              <w:rPr>
                <w:rFonts w:ascii="Arial" w:hAnsi="Arial"/>
                <w:color w:val="203040"/>
                <w:sz w:val="18"/>
              </w:rPr>
              <w:t>Existing Circuit Setup</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Reuse from Lab 1</w:t>
            </w:r>
          </w:p>
        </w:tc>
      </w:tr>
    </w:tbl>
    <w:p>
      <w:pPr>
        <w:spacing w:before="80" w:after="40"/>
      </w:pPr>
      <w:r>
        <w:rPr>
          <w:rFonts w:ascii="Arial" w:hAnsi="Arial"/>
          <w:b/>
          <w:color w:val="173B5F"/>
          <w:sz w:val="22"/>
        </w:rPr>
        <w:t>Do the experiment</w:t>
      </w:r>
    </w:p>
    <w:p>
      <w:pPr>
        <w:spacing w:after="40"/>
        <w:ind w:left="202" w:hanging="29"/>
      </w:pPr>
      <w:r>
        <w:rPr>
          <w:rFonts w:ascii="Arial" w:hAnsi="Arial"/>
          <w:b w:val="0"/>
          <w:color w:val="203040"/>
          <w:sz w:val="20"/>
        </w:rPr>
        <w:t xml:space="preserve">1.  </w:t>
      </w:r>
      <w:r>
        <w:rPr>
          <w:rFonts w:ascii="Arial" w:hAnsi="Arial"/>
          <w:color w:val="203040"/>
          <w:sz w:val="20"/>
        </w:rPr>
        <w:t>Start with the working circuit from Lab 1.</w:t>
      </w:r>
    </w:p>
    <w:p>
      <w:pPr>
        <w:spacing w:after="40"/>
        <w:ind w:left="202" w:hanging="29"/>
      </w:pPr>
      <w:r>
        <w:rPr>
          <w:rFonts w:ascii="Arial" w:hAnsi="Arial"/>
          <w:b w:val="0"/>
          <w:color w:val="203040"/>
          <w:sz w:val="20"/>
        </w:rPr>
        <w:t xml:space="preserve">2.  </w:t>
      </w:r>
      <w:r>
        <w:rPr>
          <w:rFonts w:ascii="Arial" w:hAnsi="Arial"/>
          <w:color w:val="203040"/>
          <w:sz w:val="20"/>
        </w:rPr>
        <w:t>Unclip one wire from the battery to create a gap in the circuit.</w:t>
      </w:r>
    </w:p>
    <w:p>
      <w:pPr>
        <w:spacing w:after="40"/>
        <w:ind w:left="202" w:hanging="29"/>
      </w:pPr>
      <w:r>
        <w:rPr>
          <w:rFonts w:ascii="Arial" w:hAnsi="Arial"/>
          <w:b w:val="0"/>
          <w:color w:val="203040"/>
          <w:sz w:val="20"/>
        </w:rPr>
        <w:t xml:space="preserve">3.  </w:t>
      </w:r>
      <w:r>
        <w:rPr>
          <w:rFonts w:ascii="Arial" w:hAnsi="Arial"/>
          <w:color w:val="203040"/>
          <w:sz w:val="20"/>
        </w:rPr>
        <w:t>Place one mystery item between the two connection points so it bridges the gap.</w:t>
      </w:r>
    </w:p>
    <w:p>
      <w:pPr>
        <w:spacing w:after="40"/>
        <w:ind w:left="202" w:hanging="29"/>
      </w:pPr>
      <w:r>
        <w:rPr>
          <w:rFonts w:ascii="Arial" w:hAnsi="Arial"/>
          <w:b w:val="0"/>
          <w:color w:val="203040"/>
          <w:sz w:val="20"/>
        </w:rPr>
        <w:t xml:space="preserve">4.  </w:t>
      </w:r>
      <w:r>
        <w:rPr>
          <w:rFonts w:ascii="Arial" w:hAnsi="Arial"/>
          <w:color w:val="203040"/>
          <w:sz w:val="20"/>
        </w:rPr>
        <w:t>Watch the bulb. If it lights, the item lets electricity flow. Test each item in the bag.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091682"/>
                  <wp:docPr id="4" name="Picture 4"/>
                  <wp:cNvGraphicFramePr>
                    <a:graphicFrameLocks noChangeAspect="1"/>
                  </wp:cNvGraphicFramePr>
                  <a:graphic>
                    <a:graphicData uri="http://schemas.openxmlformats.org/drawingml/2006/picture">
                      <pic:pic>
                        <pic:nvPicPr>
                          <pic:cNvPr id="0" name="conductor.png"/>
                          <pic:cNvPicPr/>
                        </pic:nvPicPr>
                        <pic:blipFill>
                          <a:blip r:embed="rId14"/>
                          <a:stretch>
                            <a:fillRect/>
                          </a:stretch>
                        </pic:blipFill>
                        <pic:spPr>
                          <a:xfrm>
                            <a:off x="0" y="0"/>
                            <a:ext cx="2971800" cy="1091682"/>
                          </a:xfrm>
                          <a:prstGeom prst="rect"/>
                        </pic:spPr>
                      </pic:pic>
                    </a:graphicData>
                  </a:graphic>
                </wp:inline>
              </w:drawing>
            </w:r>
          </w:p>
        </w:tc>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993739"/>
                  <wp:docPr id="5" name="Picture 5"/>
                  <wp:cNvGraphicFramePr>
                    <a:graphicFrameLocks noChangeAspect="1"/>
                  </wp:cNvGraphicFramePr>
                  <a:graphic>
                    <a:graphicData uri="http://schemas.openxmlformats.org/drawingml/2006/picture">
                      <pic:pic>
                        <pic:nvPicPr>
                          <pic:cNvPr id="0" name="image4.jpg"/>
                          <pic:cNvPicPr/>
                        </pic:nvPicPr>
                        <pic:blipFill>
                          <a:blip r:embed="rId15"/>
                          <a:stretch>
                            <a:fillRect/>
                          </a:stretch>
                        </pic:blipFill>
                        <pic:spPr>
                          <a:xfrm>
                            <a:off x="0" y="0"/>
                            <a:ext cx="2971800" cy="1993739"/>
                          </a:xfrm>
                          <a:prstGeom prst="rect"/>
                        </pic:spPr>
                      </pic:pic>
                    </a:graphicData>
                  </a:graphic>
                </wp:inline>
              </w:drawing>
            </w:r>
          </w:p>
        </w:tc>
      </w:tr>
    </w:tbl>
    <w:tbl>
      <w:tblPr>
        <w:tblW w:type="auto" w:w="0"/>
        <w:jc w:val="center"/>
        <w:tblLook w:firstColumn="1" w:firstRow="1" w:lastColumn="0" w:lastRow="0" w:noHBand="0" w:noVBand="1" w:val="04A0"/>
      </w:tblPr>
      <w:tblGrid>
        <w:gridCol w:w="10368"/>
      </w:tblGrid>
      <w:tr>
        <w:tc>
          <w:tcPr>
            <w:tcW w:type="dxa" w:w="10368"/>
            <w:shd w:fill="F5F9FC"/>
            <w:tcMar>
              <w:top w:w="95" w:type="dxa"/>
              <w:start w:w="120" w:type="dxa"/>
              <w:bottom w:w="95" w:type="dxa"/>
              <w:end w:w="120" w:type="dxa"/>
            </w:tcMar>
          </w:tcPr>
          <w:p>
            <w:r>
              <w:rPr>
                <w:rFonts w:ascii="Arial" w:hAnsi="Arial"/>
                <w:b/>
                <w:color w:val="173B5F"/>
                <w:sz w:val="19"/>
              </w:rPr>
              <w:t xml:space="preserve">What did you notice? </w:t>
            </w:r>
            <w:r>
              <w:rPr>
                <w:rFonts w:ascii="Arial" w:hAnsi="Arial"/>
                <w:color w:val="586675"/>
                <w:sz w:val="19"/>
              </w:rPr>
              <w:t>Which test items made the bulb light?  _________________________________________________</w:t>
            </w:r>
          </w:p>
        </w:tc>
      </w:tr>
    </w:tbl>
    <w:p>
      <w:r>
        <w:br w:type="page"/>
      </w:r>
    </w:p>
    <w:p>
      <w:pPr>
        <w:spacing w:after="20"/>
        <w:keepNext/>
      </w:pPr>
      <w:r>
        <w:rPr>
          <w:rFonts w:ascii="Arial" w:hAnsi="Arial"/>
          <w:b/>
          <w:color w:val="E98B2A"/>
          <w:sz w:val="22"/>
        </w:rPr>
        <w:t>LAB 3</w:t>
      </w:r>
    </w:p>
    <w:p>
      <w:pPr>
        <w:spacing w:after="80"/>
        <w:keepNext/>
      </w:pPr>
      <w:r>
        <w:rPr>
          <w:rFonts w:ascii="Arial" w:hAnsi="Arial"/>
          <w:b/>
          <w:color w:val="1E5D96"/>
          <w:sz w:val="40"/>
        </w:rPr>
        <w:t>Electromagnets  “Electric Field Trip”</w:t>
      </w:r>
    </w:p>
    <w:tbl>
      <w:tblPr>
        <w:tblW w:type="auto" w:w="0"/>
        <w:jc w:val="center"/>
        <w:tblLayout w:type="autofit"/>
        <w:tblLook w:firstColumn="1" w:firstRow="1" w:lastColumn="0" w:lastRow="0" w:noHBand="0" w:noVBand="1" w:val="04A0"/>
      </w:tblPr>
      <w:tblGrid>
        <w:gridCol w:w="10368"/>
      </w:tblGrid>
      <w:tr>
        <w:tc>
          <w:tcPr>
            <w:tcW w:type="dxa" w:w="10368"/>
            <w:shd w:fill="EAF6FF"/>
            <w:tcMar>
              <w:top w:w="110" w:type="dxa"/>
              <w:start w:w="140" w:type="dxa"/>
              <w:bottom w:w="110" w:type="dxa"/>
              <w:end w:w="140" w:type="dxa"/>
            </w:tcMar>
          </w:tcPr>
          <w:p>
            <w:pPr>
              <w:spacing w:after="60"/>
            </w:pPr>
            <w:r>
              <w:rPr>
                <w:rFonts w:ascii="Arial" w:hAnsi="Arial"/>
                <w:b/>
                <w:color w:val="173B5F"/>
                <w:sz w:val="21"/>
              </w:rPr>
              <w:t xml:space="preserve">Objective:  </w:t>
            </w:r>
            <w:r>
              <w:rPr>
                <w:rFonts w:ascii="Arial" w:hAnsi="Arial"/>
                <w:color w:val="203040"/>
                <w:sz w:val="21"/>
              </w:rPr>
              <w:t>Use an electrical current to create a magnetic field around an iron core.</w:t>
            </w:r>
          </w:p>
        </w:tc>
      </w:tr>
    </w:tbl>
    <w:p>
      <w:pPr>
        <w:spacing w:before="60" w:after="80"/>
      </w:pPr>
      <w:r>
        <w:rPr>
          <w:rFonts w:ascii="Arial" w:hAnsi="Arial"/>
          <w:b/>
          <w:color w:val="173B5F"/>
          <w:sz w:val="22"/>
        </w:rPr>
        <w:t>Materials for 10 setups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528"/>
            <w:shd w:fill="DFF1FB"/>
            <w:tcMar>
              <w:top w:w="80" w:type="dxa"/>
              <w:start w:w="100" w:type="dxa"/>
              <w:bottom w:w="80" w:type="dxa"/>
              <w:end w:w="100" w:type="dxa"/>
            </w:tcMar>
          </w:tcPr>
          <w:p>
            <w:pPr>
              <w:jc w:val="left"/>
            </w:pPr>
            <w:r>
              <w:rPr>
                <w:rFonts w:ascii="Arial" w:hAnsi="Arial"/>
                <w:b/>
                <w:color w:val="173B5F"/>
                <w:sz w:val="19"/>
              </w:rPr>
              <w:t>Material</w:t>
            </w:r>
          </w:p>
        </w:tc>
        <w:tc>
          <w:tcPr>
            <w:tcW w:type="dxa" w:w="1656"/>
            <w:shd w:fill="DFF1FB"/>
            <w:tcMar>
              <w:top w:w="80" w:type="dxa"/>
              <w:start w:w="100" w:type="dxa"/>
              <w:bottom w:w="80" w:type="dxa"/>
              <w:end w:w="100" w:type="dxa"/>
            </w:tcMar>
          </w:tcPr>
          <w:p>
            <w:pPr>
              <w:jc w:val="left"/>
            </w:pPr>
            <w:r>
              <w:rPr>
                <w:rFonts w:ascii="Arial" w:hAnsi="Arial"/>
                <w:b/>
                <w:color w:val="173B5F"/>
                <w:sz w:val="19"/>
              </w:rPr>
              <w:t>Qty (10x)</w:t>
            </w:r>
          </w:p>
        </w:tc>
        <w:tc>
          <w:tcPr>
            <w:tcW w:type="dxa" w:w="4536"/>
            <w:shd w:fill="DFF1FB"/>
            <w:tcMar>
              <w:top w:w="80" w:type="dxa"/>
              <w:start w:w="100" w:type="dxa"/>
              <w:bottom w:w="80" w:type="dxa"/>
              <w:end w:w="100" w:type="dxa"/>
            </w:tcMar>
          </w:tcPr>
          <w:p>
            <w:pPr>
              <w:jc w:val="left"/>
            </w:pPr>
            <w:r>
              <w:rPr>
                <w:rFonts w:ascii="Arial" w:hAnsi="Arial"/>
                <w:b/>
                <w:color w:val="173B5F"/>
                <w:sz w:val="19"/>
              </w:rPr>
              <w:t>Notes</w:t>
            </w:r>
          </w:p>
        </w:tc>
      </w:tr>
      <w:tr>
        <w:tc>
          <w:tcPr>
            <w:tcW w:type="dxa" w:w="3528"/>
            <w:tcMar>
              <w:top w:w="80" w:type="dxa"/>
              <w:start w:w="100" w:type="dxa"/>
              <w:bottom w:w="80" w:type="dxa"/>
              <w:end w:w="100" w:type="dxa"/>
            </w:tcMar>
          </w:tcPr>
          <w:p>
            <w:r>
              <w:rPr>
                <w:rFonts w:ascii="Arial" w:hAnsi="Arial"/>
                <w:color w:val="203040"/>
                <w:sz w:val="18"/>
              </w:rPr>
              <w:t>Large Iron Nails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1 per setup</w:t>
            </w:r>
          </w:p>
        </w:tc>
      </w:tr>
      <w:tr>
        <w:tc>
          <w:tcPr>
            <w:tcW w:type="dxa" w:w="3528"/>
            <w:tcMar>
              <w:top w:w="80" w:type="dxa"/>
              <w:start w:w="100" w:type="dxa"/>
              <w:bottom w:w="80" w:type="dxa"/>
              <w:end w:w="100" w:type="dxa"/>
            </w:tcMar>
          </w:tcPr>
          <w:p>
            <w:r>
              <w:rPr>
                <w:rFonts w:ascii="Arial" w:hAnsi="Arial"/>
                <w:color w:val="203040"/>
                <w:sz w:val="18"/>
              </w:rPr>
              <w:t>Copper Wire</w:t>
            </w:r>
          </w:p>
        </w:tc>
        <w:tc>
          <w:tcPr>
            <w:tcW w:type="dxa" w:w="1656"/>
            <w:tcMar>
              <w:top w:w="80" w:type="dxa"/>
              <w:start w:w="100" w:type="dxa"/>
              <w:bottom w:w="80" w:type="dxa"/>
              <w:end w:w="100" w:type="dxa"/>
            </w:tcMar>
          </w:tcPr>
          <w:p>
            <w:r>
              <w:rPr>
                <w:rFonts w:ascii="Arial" w:hAnsi="Arial"/>
                <w:color w:val="203040"/>
                <w:sz w:val="18"/>
              </w:rPr>
              <w:t>10 strands</w:t>
            </w:r>
          </w:p>
        </w:tc>
        <w:tc>
          <w:tcPr>
            <w:tcW w:type="dxa" w:w="4536"/>
            <w:tcMar>
              <w:top w:w="80" w:type="dxa"/>
              <w:start w:w="100" w:type="dxa"/>
              <w:bottom w:w="80" w:type="dxa"/>
              <w:end w:w="100" w:type="dxa"/>
            </w:tcMar>
          </w:tcPr>
          <w:p>
            <w:r>
              <w:rPr>
                <w:rFonts w:ascii="Arial" w:hAnsi="Arial"/>
                <w:color w:val="203040"/>
                <w:sz w:val="18"/>
              </w:rPr>
              <w:t>Thin/insulated, about 3 ft per setup</w:t>
            </w:r>
          </w:p>
        </w:tc>
      </w:tr>
      <w:tr>
        <w:tc>
          <w:tcPr>
            <w:tcW w:type="dxa" w:w="3528"/>
            <w:tcMar>
              <w:top w:w="80" w:type="dxa"/>
              <w:start w:w="100" w:type="dxa"/>
              <w:bottom w:w="80" w:type="dxa"/>
              <w:end w:w="100" w:type="dxa"/>
            </w:tcMar>
          </w:tcPr>
          <w:p>
            <w:r>
              <w:rPr>
                <w:rFonts w:ascii="Arial" w:hAnsi="Arial"/>
                <w:color w:val="203040"/>
                <w:sz w:val="18"/>
              </w:rPr>
              <w:t>D Batteries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Stronger battery needed</w:t>
            </w:r>
          </w:p>
        </w:tc>
      </w:tr>
      <w:tr>
        <w:tc>
          <w:tcPr>
            <w:tcW w:type="dxa" w:w="3528"/>
            <w:tcMar>
              <w:top w:w="80" w:type="dxa"/>
              <w:start w:w="100" w:type="dxa"/>
              <w:bottom w:w="80" w:type="dxa"/>
              <w:end w:w="100" w:type="dxa"/>
            </w:tcMar>
          </w:tcPr>
          <w:p>
            <w:r>
              <w:rPr>
                <w:rFonts w:ascii="Arial" w:hAnsi="Arial"/>
                <w:color w:val="203040"/>
                <w:sz w:val="18"/>
              </w:rPr>
              <w:t>Metal Paperclips</w:t>
            </w:r>
          </w:p>
        </w:tc>
        <w:tc>
          <w:tcPr>
            <w:tcW w:type="dxa" w:w="1656"/>
            <w:tcMar>
              <w:top w:w="80" w:type="dxa"/>
              <w:start w:w="100" w:type="dxa"/>
              <w:bottom w:w="80" w:type="dxa"/>
              <w:end w:w="100" w:type="dxa"/>
            </w:tcMar>
          </w:tcPr>
          <w:p>
            <w:r>
              <w:rPr>
                <w:rFonts w:ascii="Arial" w:hAnsi="Arial"/>
                <w:color w:val="203040"/>
                <w:sz w:val="18"/>
              </w:rPr>
              <w:t>10 small boxes</w:t>
            </w:r>
          </w:p>
        </w:tc>
        <w:tc>
          <w:tcPr>
            <w:tcW w:type="dxa" w:w="4536"/>
            <w:tcMar>
              <w:top w:w="80" w:type="dxa"/>
              <w:start w:w="100" w:type="dxa"/>
              <w:bottom w:w="80" w:type="dxa"/>
              <w:end w:w="100" w:type="dxa"/>
            </w:tcMar>
          </w:tcPr>
          <w:p>
            <w:r>
              <w:rPr>
                <w:rFonts w:ascii="Arial" w:hAnsi="Arial"/>
                <w:color w:val="203040"/>
                <w:sz w:val="18"/>
              </w:rPr>
              <w:t>To test magnetic strength</w:t>
            </w:r>
          </w:p>
        </w:tc>
      </w:tr>
    </w:tbl>
    <w:p>
      <w:pPr>
        <w:spacing w:before="80" w:after="40"/>
      </w:pPr>
      <w:r>
        <w:rPr>
          <w:rFonts w:ascii="Arial" w:hAnsi="Arial"/>
          <w:b/>
          <w:color w:val="173B5F"/>
          <w:sz w:val="22"/>
        </w:rPr>
        <w:t>Do the experiment</w:t>
      </w:r>
    </w:p>
    <w:p>
      <w:pPr>
        <w:spacing w:after="40"/>
        <w:ind w:left="202" w:hanging="29"/>
      </w:pPr>
      <w:r>
        <w:rPr>
          <w:rFonts w:ascii="Arial" w:hAnsi="Arial"/>
          <w:b w:val="0"/>
          <w:color w:val="203040"/>
          <w:sz w:val="20"/>
        </w:rPr>
        <w:t xml:space="preserve">1.  </w:t>
      </w:r>
      <w:r>
        <w:rPr>
          <w:rFonts w:ascii="Arial" w:hAnsi="Arial"/>
          <w:color w:val="203040"/>
          <w:sz w:val="20"/>
        </w:rPr>
        <w:t>Tightly wrap the copper wire around the iron nail at least 20 times. Leave both wire ends loose.</w:t>
      </w:r>
    </w:p>
    <w:p>
      <w:pPr>
        <w:spacing w:after="40"/>
        <w:ind w:left="202" w:hanging="29"/>
      </w:pPr>
      <w:r>
        <w:rPr>
          <w:rFonts w:ascii="Arial" w:hAnsi="Arial"/>
          <w:b w:val="0"/>
          <w:color w:val="203040"/>
          <w:sz w:val="20"/>
        </w:rPr>
        <w:t xml:space="preserve">2.  </w:t>
      </w:r>
      <w:r>
        <w:rPr>
          <w:rFonts w:ascii="Arial" w:hAnsi="Arial"/>
          <w:color w:val="203040"/>
          <w:sz w:val="20"/>
        </w:rPr>
        <w:t>Carefully connect the wire ends to the D battery. An adult should supervise because the wire can get warm.</w:t>
      </w:r>
    </w:p>
    <w:p>
      <w:pPr>
        <w:spacing w:after="40"/>
        <w:ind w:left="202" w:hanging="29"/>
      </w:pPr>
      <w:r>
        <w:rPr>
          <w:rFonts w:ascii="Arial" w:hAnsi="Arial"/>
          <w:b w:val="0"/>
          <w:color w:val="203040"/>
          <w:sz w:val="20"/>
        </w:rPr>
        <w:t xml:space="preserve">3.  </w:t>
      </w:r>
      <w:r>
        <w:rPr>
          <w:rFonts w:ascii="Arial" w:hAnsi="Arial"/>
          <w:color w:val="203040"/>
          <w:sz w:val="20"/>
        </w:rPr>
        <w:t>Bring the wrapped nail close to the paperclips and see how many it can pick up.</w:t>
      </w:r>
    </w:p>
    <w:p>
      <w:pPr>
        <w:spacing w:after="40"/>
        <w:ind w:left="202" w:hanging="29"/>
      </w:pPr>
      <w:r>
        <w:rPr>
          <w:rFonts w:ascii="Arial" w:hAnsi="Arial"/>
          <w:b w:val="0"/>
          <w:color w:val="203040"/>
          <w:sz w:val="20"/>
        </w:rPr>
        <w:t xml:space="preserve">4.  </w:t>
      </w:r>
      <w:r>
        <w:rPr>
          <w:rFonts w:ascii="Arial" w:hAnsi="Arial"/>
          <w:color w:val="203040"/>
          <w:sz w:val="20"/>
        </w:rPr>
        <w:t>Disconnect the battery after the trial, especially if the wire begins to feel warm.</w:t>
      </w:r>
    </w:p>
    <w:tbl>
      <w:tblPr>
        <w:tblW w:type="auto" w:w="0"/>
        <w:jc w:val="center"/>
        <w:tblLayout w:type="autofit"/>
        <w:tblLook w:firstColumn="1" w:firstRow="1" w:lastColumn="0" w:lastRow="0" w:noHBand="0" w:noVBand="1" w:val="04A0"/>
      </w:tblPr>
      <w:tblGrid>
        <w:gridCol w:w="10368"/>
      </w:tblGrid>
      <w:tr>
        <w:tc>
          <w:tcPr>
            <w:tcW w:type="dxa" w:w="10368"/>
            <w:shd w:fill="FFF0E8"/>
            <w:tcMar>
              <w:top w:w="110" w:type="dxa"/>
              <w:start w:w="140" w:type="dxa"/>
              <w:bottom w:w="110" w:type="dxa"/>
              <w:end w:w="140" w:type="dxa"/>
            </w:tcMar>
          </w:tcPr>
          <w:p>
            <w:pPr>
              <w:spacing w:after="60"/>
            </w:pPr>
            <w:r>
              <w:rPr>
                <w:rFonts w:ascii="Arial" w:hAnsi="Arial"/>
                <w:b/>
                <w:color w:val="B74343"/>
                <w:sz w:val="21"/>
              </w:rPr>
              <w:t xml:space="preserve">Safety note:  </w:t>
            </w:r>
            <w:r>
              <w:rPr>
                <w:rFonts w:ascii="Arial" w:hAnsi="Arial"/>
                <w:color w:val="203040"/>
                <w:sz w:val="21"/>
              </w:rPr>
              <w:t>The source guide specifically warns that the electromagnet wire can get warm. Keep an adult at this station and disconnect the battery when the trial is finished.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091682"/>
                  <wp:docPr id="6" name="Picture 6"/>
                  <wp:cNvGraphicFramePr>
                    <a:graphicFrameLocks noChangeAspect="1"/>
                  </wp:cNvGraphicFramePr>
                  <a:graphic>
                    <a:graphicData uri="http://schemas.openxmlformats.org/drawingml/2006/picture">
                      <pic:pic>
                        <pic:nvPicPr>
                          <pic:cNvPr id="0" name="magnet.png"/>
                          <pic:cNvPicPr/>
                        </pic:nvPicPr>
                        <pic:blipFill>
                          <a:blip r:embed="rId16"/>
                          <a:stretch>
                            <a:fillRect/>
                          </a:stretch>
                        </pic:blipFill>
                        <pic:spPr>
                          <a:xfrm>
                            <a:off x="0" y="0"/>
                            <a:ext cx="2971800" cy="1091682"/>
                          </a:xfrm>
                          <a:prstGeom prst="rect"/>
                        </pic:spPr>
                      </pic:pic>
                    </a:graphicData>
                  </a:graphic>
                </wp:inline>
              </w:drawing>
            </w:r>
          </w:p>
        </w:tc>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993739"/>
                  <wp:docPr id="7" name="Picture 7"/>
                  <wp:cNvGraphicFramePr>
                    <a:graphicFrameLocks noChangeAspect="1"/>
                  </wp:cNvGraphicFramePr>
                  <a:graphic>
                    <a:graphicData uri="http://schemas.openxmlformats.org/drawingml/2006/picture">
                      <pic:pic>
                        <pic:nvPicPr>
                          <pic:cNvPr id="0" name="image1.jpg"/>
                          <pic:cNvPicPr/>
                        </pic:nvPicPr>
                        <pic:blipFill>
                          <a:blip r:embed="rId17"/>
                          <a:stretch>
                            <a:fillRect/>
                          </a:stretch>
                        </pic:blipFill>
                        <pic:spPr>
                          <a:xfrm>
                            <a:off x="0" y="0"/>
                            <a:ext cx="2971800" cy="1993739"/>
                          </a:xfrm>
                          <a:prstGeom prst="rect"/>
                        </pic:spPr>
                      </pic:pic>
                    </a:graphicData>
                  </a:graphic>
                </wp:inline>
              </w:drawing>
            </w:r>
          </w:p>
        </w:tc>
      </w:tr>
    </w:tbl>
    <w:tbl>
      <w:tblPr>
        <w:tblW w:type="auto" w:w="0"/>
        <w:jc w:val="center"/>
        <w:tblLook w:firstColumn="1" w:firstRow="1" w:lastColumn="0" w:lastRow="0" w:noHBand="0" w:noVBand="1" w:val="04A0"/>
      </w:tblPr>
      <w:tblGrid>
        <w:gridCol w:w="10368"/>
      </w:tblGrid>
      <w:tr>
        <w:tc>
          <w:tcPr>
            <w:tcW w:type="dxa" w:w="10368"/>
            <w:shd w:fill="F5F9FC"/>
            <w:tcMar>
              <w:top w:w="95" w:type="dxa"/>
              <w:start w:w="120" w:type="dxa"/>
              <w:bottom w:w="95" w:type="dxa"/>
              <w:end w:w="120" w:type="dxa"/>
            </w:tcMar>
          </w:tcPr>
          <w:p>
            <w:r>
              <w:rPr>
                <w:rFonts w:ascii="Arial" w:hAnsi="Arial"/>
                <w:b/>
                <w:color w:val="173B5F"/>
                <w:sz w:val="19"/>
              </w:rPr>
              <w:t xml:space="preserve">What did you notice? </w:t>
            </w:r>
            <w:r>
              <w:rPr>
                <w:rFonts w:ascii="Arial" w:hAnsi="Arial"/>
                <w:color w:val="586675"/>
                <w:sz w:val="19"/>
              </w:rPr>
              <w:t>How many paperclips did the electromagnet pick up?  _________________________________________________</w:t>
            </w:r>
          </w:p>
        </w:tc>
      </w:tr>
    </w:tbl>
    <w:p>
      <w:r>
        <w:br w:type="page"/>
      </w:r>
    </w:p>
    <w:p>
      <w:pPr>
        <w:spacing w:after="20"/>
        <w:keepNext/>
      </w:pPr>
      <w:r>
        <w:rPr>
          <w:rFonts w:ascii="Arial" w:hAnsi="Arial"/>
          <w:b/>
          <w:color w:val="E98B2A"/>
          <w:sz w:val="22"/>
        </w:rPr>
        <w:t>LAB 4</w:t>
      </w:r>
    </w:p>
    <w:p>
      <w:pPr>
        <w:spacing w:after="80"/>
        <w:keepNext/>
      </w:pPr>
      <w:r>
        <w:rPr>
          <w:rFonts w:ascii="Arial" w:hAnsi="Arial"/>
          <w:b/>
          <w:color w:val="1E5D96"/>
          <w:sz w:val="40"/>
        </w:rPr>
        <w:t>Static Electricity  “Jumping into Electricity”</w:t>
      </w:r>
    </w:p>
    <w:tbl>
      <w:tblPr>
        <w:tblW w:type="auto" w:w="0"/>
        <w:jc w:val="center"/>
        <w:tblLayout w:type="autofit"/>
        <w:tblLook w:firstColumn="1" w:firstRow="1" w:lastColumn="0" w:lastRow="0" w:noHBand="0" w:noVBand="1" w:val="04A0"/>
      </w:tblPr>
      <w:tblGrid>
        <w:gridCol w:w="10368"/>
      </w:tblGrid>
      <w:tr>
        <w:tc>
          <w:tcPr>
            <w:tcW w:type="dxa" w:w="10368"/>
            <w:shd w:fill="EAF6FF"/>
            <w:tcMar>
              <w:top w:w="110" w:type="dxa"/>
              <w:start w:w="140" w:type="dxa"/>
              <w:bottom w:w="110" w:type="dxa"/>
              <w:end w:w="140" w:type="dxa"/>
            </w:tcMar>
          </w:tcPr>
          <w:p>
            <w:pPr>
              <w:spacing w:after="60"/>
            </w:pPr>
            <w:r>
              <w:rPr>
                <w:rFonts w:ascii="Arial" w:hAnsi="Arial"/>
                <w:b/>
                <w:color w:val="173B5F"/>
                <w:sz w:val="21"/>
              </w:rPr>
              <w:t xml:space="preserve">Objective:  </w:t>
            </w:r>
            <w:r>
              <w:rPr>
                <w:rFonts w:ascii="Arial" w:hAnsi="Arial"/>
                <w:color w:val="203040"/>
                <w:sz w:val="21"/>
              </w:rPr>
              <w:t>Generate a static charge through friction to attract lightweight objects.</w:t>
            </w:r>
          </w:p>
        </w:tc>
      </w:tr>
    </w:tbl>
    <w:p>
      <w:pPr>
        <w:spacing w:before="60" w:after="80"/>
      </w:pPr>
      <w:r>
        <w:rPr>
          <w:rFonts w:ascii="Arial" w:hAnsi="Arial"/>
          <w:b/>
          <w:color w:val="173B5F"/>
          <w:sz w:val="22"/>
        </w:rPr>
        <w:t>Materials for 10 setups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528"/>
            <w:shd w:fill="DFF1FB"/>
            <w:tcMar>
              <w:top w:w="80" w:type="dxa"/>
              <w:start w:w="100" w:type="dxa"/>
              <w:bottom w:w="80" w:type="dxa"/>
              <w:end w:w="100" w:type="dxa"/>
            </w:tcMar>
          </w:tcPr>
          <w:p>
            <w:pPr>
              <w:jc w:val="left"/>
            </w:pPr>
            <w:r>
              <w:rPr>
                <w:rFonts w:ascii="Arial" w:hAnsi="Arial"/>
                <w:b/>
                <w:color w:val="173B5F"/>
                <w:sz w:val="19"/>
              </w:rPr>
              <w:t>Material</w:t>
            </w:r>
          </w:p>
        </w:tc>
        <w:tc>
          <w:tcPr>
            <w:tcW w:type="dxa" w:w="1656"/>
            <w:shd w:fill="DFF1FB"/>
            <w:tcMar>
              <w:top w:w="80" w:type="dxa"/>
              <w:start w:w="100" w:type="dxa"/>
              <w:bottom w:w="80" w:type="dxa"/>
              <w:end w:w="100" w:type="dxa"/>
            </w:tcMar>
          </w:tcPr>
          <w:p>
            <w:pPr>
              <w:jc w:val="left"/>
            </w:pPr>
            <w:r>
              <w:rPr>
                <w:rFonts w:ascii="Arial" w:hAnsi="Arial"/>
                <w:b/>
                <w:color w:val="173B5F"/>
                <w:sz w:val="19"/>
              </w:rPr>
              <w:t>Qty (10x)</w:t>
            </w:r>
          </w:p>
        </w:tc>
        <w:tc>
          <w:tcPr>
            <w:tcW w:type="dxa" w:w="4536"/>
            <w:shd w:fill="DFF1FB"/>
            <w:tcMar>
              <w:top w:w="80" w:type="dxa"/>
              <w:start w:w="100" w:type="dxa"/>
              <w:bottom w:w="80" w:type="dxa"/>
              <w:end w:w="100" w:type="dxa"/>
            </w:tcMar>
          </w:tcPr>
          <w:p>
            <w:pPr>
              <w:jc w:val="left"/>
            </w:pPr>
            <w:r>
              <w:rPr>
                <w:rFonts w:ascii="Arial" w:hAnsi="Arial"/>
                <w:b/>
                <w:color w:val="173B5F"/>
                <w:sz w:val="19"/>
              </w:rPr>
              <w:t>Notes</w:t>
            </w:r>
          </w:p>
        </w:tc>
      </w:tr>
      <w:tr>
        <w:tc>
          <w:tcPr>
            <w:tcW w:type="dxa" w:w="3528"/>
            <w:tcMar>
              <w:top w:w="80" w:type="dxa"/>
              <w:start w:w="100" w:type="dxa"/>
              <w:bottom w:w="80" w:type="dxa"/>
              <w:end w:w="100" w:type="dxa"/>
            </w:tcMar>
          </w:tcPr>
          <w:p>
            <w:r>
              <w:rPr>
                <w:rFonts w:ascii="Arial" w:hAnsi="Arial"/>
                <w:color w:val="203040"/>
                <w:sz w:val="18"/>
              </w:rPr>
              <w:t>Balloons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To generate static charge</w:t>
            </w:r>
          </w:p>
        </w:tc>
      </w:tr>
      <w:tr>
        <w:tc>
          <w:tcPr>
            <w:tcW w:type="dxa" w:w="3528"/>
            <w:tcMar>
              <w:top w:w="80" w:type="dxa"/>
              <w:start w:w="100" w:type="dxa"/>
              <w:bottom w:w="80" w:type="dxa"/>
              <w:end w:w="100" w:type="dxa"/>
            </w:tcMar>
          </w:tcPr>
          <w:p>
            <w:r>
              <w:rPr>
                <w:rFonts w:ascii="Arial" w:hAnsi="Arial"/>
                <w:color w:val="203040"/>
                <w:sz w:val="18"/>
              </w:rPr>
              <w:t>Wool or Felt Pieces</w:t>
            </w:r>
          </w:p>
        </w:tc>
        <w:tc>
          <w:tcPr>
            <w:tcW w:type="dxa" w:w="1656"/>
            <w:tcMar>
              <w:top w:w="80" w:type="dxa"/>
              <w:start w:w="100" w:type="dxa"/>
              <w:bottom w:w="80" w:type="dxa"/>
              <w:end w:w="100" w:type="dxa"/>
            </w:tcMar>
          </w:tcPr>
          <w:p>
            <w:r>
              <w:rPr>
                <w:rFonts w:ascii="Arial" w:hAnsi="Arial"/>
                <w:color w:val="203040"/>
                <w:sz w:val="18"/>
              </w:rPr>
              <w:t>10</w:t>
            </w:r>
          </w:p>
        </w:tc>
        <w:tc>
          <w:tcPr>
            <w:tcW w:type="dxa" w:w="4536"/>
            <w:tcMar>
              <w:top w:w="80" w:type="dxa"/>
              <w:start w:w="100" w:type="dxa"/>
              <w:bottom w:w="80" w:type="dxa"/>
              <w:end w:w="100" w:type="dxa"/>
            </w:tcMar>
          </w:tcPr>
          <w:p>
            <w:r>
              <w:rPr>
                <w:rFonts w:ascii="Arial" w:hAnsi="Arial"/>
                <w:color w:val="203040"/>
                <w:sz w:val="18"/>
              </w:rPr>
              <w:t>To rub against balloons</w:t>
            </w:r>
          </w:p>
        </w:tc>
      </w:tr>
      <w:tr>
        <w:tc>
          <w:tcPr>
            <w:tcW w:type="dxa" w:w="3528"/>
            <w:tcMar>
              <w:top w:w="80" w:type="dxa"/>
              <w:start w:w="100" w:type="dxa"/>
              <w:bottom w:w="80" w:type="dxa"/>
              <w:end w:w="100" w:type="dxa"/>
            </w:tcMar>
          </w:tcPr>
          <w:p>
            <w:r>
              <w:rPr>
                <w:rFonts w:ascii="Arial" w:hAnsi="Arial"/>
                <w:color w:val="203040"/>
                <w:sz w:val="18"/>
              </w:rPr>
              <w:t>Tissue Paper Chunks</w:t>
            </w:r>
          </w:p>
        </w:tc>
        <w:tc>
          <w:tcPr>
            <w:tcW w:type="dxa" w:w="1656"/>
            <w:tcMar>
              <w:top w:w="80" w:type="dxa"/>
              <w:start w:w="100" w:type="dxa"/>
              <w:bottom w:w="80" w:type="dxa"/>
              <w:end w:w="100" w:type="dxa"/>
            </w:tcMar>
          </w:tcPr>
          <w:p>
            <w:r>
              <w:rPr>
                <w:rFonts w:ascii="Arial" w:hAnsi="Arial"/>
                <w:color w:val="203040"/>
                <w:sz w:val="18"/>
              </w:rPr>
              <w:t>10 small bowls</w:t>
            </w:r>
          </w:p>
        </w:tc>
        <w:tc>
          <w:tcPr>
            <w:tcW w:type="dxa" w:w="4536"/>
            <w:tcMar>
              <w:top w:w="80" w:type="dxa"/>
              <w:start w:w="100" w:type="dxa"/>
              <w:bottom w:w="80" w:type="dxa"/>
              <w:end w:w="100" w:type="dxa"/>
            </w:tcMar>
          </w:tcPr>
          <w:p>
            <w:r>
              <w:rPr>
                <w:rFonts w:ascii="Arial" w:hAnsi="Arial"/>
                <w:color w:val="203040"/>
                <w:sz w:val="18"/>
              </w:rPr>
              <w:t>To attract with static balloon</w:t>
            </w:r>
          </w:p>
        </w:tc>
      </w:tr>
    </w:tbl>
    <w:p>
      <w:pPr>
        <w:spacing w:before="80" w:after="40"/>
      </w:pPr>
      <w:r>
        <w:rPr>
          <w:rFonts w:ascii="Arial" w:hAnsi="Arial"/>
          <w:b/>
          <w:color w:val="173B5F"/>
          <w:sz w:val="22"/>
        </w:rPr>
        <w:t>Do the experiment</w:t>
      </w:r>
    </w:p>
    <w:p>
      <w:pPr>
        <w:spacing w:after="40"/>
        <w:ind w:left="202" w:hanging="29"/>
      </w:pPr>
      <w:r>
        <w:rPr>
          <w:rFonts w:ascii="Arial" w:hAnsi="Arial"/>
          <w:b w:val="0"/>
          <w:color w:val="203040"/>
          <w:sz w:val="20"/>
        </w:rPr>
        <w:t xml:space="preserve">1.  </w:t>
      </w:r>
      <w:r>
        <w:rPr>
          <w:rFonts w:ascii="Arial" w:hAnsi="Arial"/>
          <w:color w:val="203040"/>
          <w:sz w:val="20"/>
        </w:rPr>
        <w:t>Rub the balloon quickly on a piece of wool or felt for 15 seconds.</w:t>
      </w:r>
    </w:p>
    <w:p>
      <w:pPr>
        <w:spacing w:after="40"/>
        <w:ind w:left="202" w:hanging="29"/>
      </w:pPr>
      <w:r>
        <w:rPr>
          <w:rFonts w:ascii="Arial" w:hAnsi="Arial"/>
          <w:b w:val="0"/>
          <w:color w:val="203040"/>
          <w:sz w:val="20"/>
        </w:rPr>
        <w:t xml:space="preserve">2.  </w:t>
      </w:r>
      <w:r>
        <w:rPr>
          <w:rFonts w:ascii="Arial" w:hAnsi="Arial"/>
          <w:color w:val="203040"/>
          <w:sz w:val="20"/>
        </w:rPr>
        <w:t>Hold the charged balloon just above the tissue-paper pieces without touching them.</w:t>
      </w:r>
    </w:p>
    <w:p>
      <w:pPr>
        <w:spacing w:after="40"/>
        <w:ind w:left="202" w:hanging="29"/>
      </w:pPr>
      <w:r>
        <w:rPr>
          <w:rFonts w:ascii="Arial" w:hAnsi="Arial"/>
          <w:b w:val="0"/>
          <w:color w:val="203040"/>
          <w:sz w:val="20"/>
        </w:rPr>
        <w:t xml:space="preserve">3.  </w:t>
      </w:r>
      <w:r>
        <w:rPr>
          <w:rFonts w:ascii="Arial" w:hAnsi="Arial"/>
          <w:color w:val="203040"/>
          <w:sz w:val="20"/>
        </w:rPr>
        <w:t>Watch the lightweight paper jump up and stick to the balloon.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091682"/>
                  <wp:docPr id="8" name="Picture 8"/>
                  <wp:cNvGraphicFramePr>
                    <a:graphicFrameLocks noChangeAspect="1"/>
                  </wp:cNvGraphicFramePr>
                  <a:graphic>
                    <a:graphicData uri="http://schemas.openxmlformats.org/drawingml/2006/picture">
                      <pic:pic>
                        <pic:nvPicPr>
                          <pic:cNvPr id="0" name="static.png"/>
                          <pic:cNvPicPr/>
                        </pic:nvPicPr>
                        <pic:blipFill>
                          <a:blip r:embed="rId18"/>
                          <a:stretch>
                            <a:fillRect/>
                          </a:stretch>
                        </pic:blipFill>
                        <pic:spPr>
                          <a:xfrm>
                            <a:off x="0" y="0"/>
                            <a:ext cx="2971800" cy="1091682"/>
                          </a:xfrm>
                          <a:prstGeom prst="rect"/>
                        </pic:spPr>
                      </pic:pic>
                    </a:graphicData>
                  </a:graphic>
                </wp:inline>
              </w:drawing>
            </w:r>
          </w:p>
        </w:tc>
        <w:tc>
          <w:tcPr>
            <w:tcW w:type="dxa" w:w="5184"/>
            <w:tcMar>
              <w:top w:w="10" w:type="dxa"/>
              <w:start w:w="20" w:type="dxa"/>
              <w:bottom w:w="10" w:type="dxa"/>
              <w:end w:w="20" w:type="dxa"/>
            </w:tcMar>
          </w:tcPr>
          <w:p>
            <w:pPr>
              <w:jc w:val="center"/>
            </w:pPr>
            <w:r>
              <w:drawing>
                <wp:inline xmlns:a="http://schemas.openxmlformats.org/drawingml/2006/main" xmlns:pic="http://schemas.openxmlformats.org/drawingml/2006/picture">
                  <wp:extent cx="2971800" cy="1993739"/>
                  <wp:docPr id="9" name="Picture 9"/>
                  <wp:cNvGraphicFramePr>
                    <a:graphicFrameLocks noChangeAspect="1"/>
                  </wp:cNvGraphicFramePr>
                  <a:graphic>
                    <a:graphicData uri="http://schemas.openxmlformats.org/drawingml/2006/picture">
                      <pic:pic>
                        <pic:nvPicPr>
                          <pic:cNvPr id="0" name="image2.jpg"/>
                          <pic:cNvPicPr/>
                        </pic:nvPicPr>
                        <pic:blipFill>
                          <a:blip r:embed="rId19"/>
                          <a:stretch>
                            <a:fillRect/>
                          </a:stretch>
                        </pic:blipFill>
                        <pic:spPr>
                          <a:xfrm>
                            <a:off x="0" y="0"/>
                            <a:ext cx="2971800" cy="1993739"/>
                          </a:xfrm>
                          <a:prstGeom prst="rect"/>
                        </pic:spPr>
                      </pic:pic>
                    </a:graphicData>
                  </a:graphic>
                </wp:inline>
              </w:drawing>
            </w:r>
          </w:p>
        </w:tc>
      </w:tr>
    </w:tbl>
    <w:tbl>
      <w:tblPr>
        <w:tblW w:type="auto" w:w="0"/>
        <w:jc w:val="center"/>
        <w:tblLook w:firstColumn="1" w:firstRow="1" w:lastColumn="0" w:lastRow="0" w:noHBand="0" w:noVBand="1" w:val="04A0"/>
      </w:tblPr>
      <w:tblGrid>
        <w:gridCol w:w="10368"/>
      </w:tblGrid>
      <w:tr>
        <w:tc>
          <w:tcPr>
            <w:tcW w:type="dxa" w:w="10368"/>
            <w:shd w:fill="F5F9FC"/>
            <w:tcMar>
              <w:top w:w="95" w:type="dxa"/>
              <w:start w:w="120" w:type="dxa"/>
              <w:bottom w:w="95" w:type="dxa"/>
              <w:end w:w="120" w:type="dxa"/>
            </w:tcMar>
          </w:tcPr>
          <w:p>
            <w:r>
              <w:rPr>
                <w:rFonts w:ascii="Arial" w:hAnsi="Arial"/>
                <w:b/>
                <w:color w:val="173B5F"/>
                <w:sz w:val="19"/>
              </w:rPr>
              <w:t xml:space="preserve">What did you notice? </w:t>
            </w:r>
            <w:r>
              <w:rPr>
                <w:rFonts w:ascii="Arial" w:hAnsi="Arial"/>
                <w:color w:val="586675"/>
                <w:sz w:val="19"/>
              </w:rPr>
              <w:t>What happened as the balloon moved closer to the tissue paper?  _________________________________________________</w:t>
            </w:r>
          </w:p>
        </w:tc>
      </w:tr>
    </w:tbl>
    <w:p>
      <w:pPr>
        <w:spacing w:before="180"/>
        <w:jc w:val="center"/>
      </w:pPr>
      <w:r>
        <w:rPr>
          <w:rFonts w:ascii="Arial" w:hAnsi="Arial"/>
          <w:b/>
          <w:color w:val="E98B2A"/>
          <w:sz w:val="21"/>
        </w:rPr>
        <w:t>Take chances • make mistakes • get messy • talk about what you observed!</w:t>
      </w:r>
    </w:p>
    <w:sectPr w:rsidR="00FC693F" w:rsidRPr="0006063C" w:rsidSect="00034616">
      <w:headerReference w:type="default" r:id="rId9"/>
      <w:footerReference w:type="default" r:id="rId10"/>
      <w:pgSz w:w="12240" w:h="15840"/>
      <w:pgMar w:top="792" w:right="936" w:bottom="792" w:left="936"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8667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E5D96"/>
        <w:sz w:val="16"/>
      </w:rPr>
      <w:t>MAGIC SCHOOL BUS • ELECTRICITY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5D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B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5D9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School Bus Electricity Lab Guide + Instructions</dc:title>
  <dc:subject>Four-station electricity lab: circuits, conductors, electromagnets, and static electricity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