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1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01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20"/>
        <w:jc w:val="center"/>
      </w:pPr>
      <w:r>
        <w:rPr>
          <w:rFonts w:ascii="Calibri" w:hAnsi="Calibri"/>
          <w:b/>
          <w:color w:val="B8862E"/>
          <w:sz w:val="28"/>
        </w:rPr>
        <w:t>BRIEF DE PRODUCTION AUDIOVISUELLE</w:t>
      </w:r>
    </w:p>
    <w:p>
      <w:pPr>
        <w:spacing w:after="240"/>
        <w:jc w:val="center"/>
      </w:pPr>
      <w:r>
        <w:rPr>
          <w:rFonts w:ascii="Georgia" w:hAnsi="Georgia"/>
          <w:b/>
          <w:color w:val="0A2540"/>
          <w:sz w:val="56"/>
        </w:rPr>
        <w:t>Script vidéo</w:t>
        <w:br/>
        <w:t>90 secondes</w:t>
      </w:r>
    </w:p>
    <w:p>
      <w:pPr>
        <w:spacing w:after="720"/>
        <w:jc w:val="center"/>
      </w:pPr>
      <w:r>
        <w:rPr>
          <w:i/>
          <w:color w:val="5A6470"/>
          <w:sz w:val="26"/>
        </w:rPr>
        <w:t>Film de présentation HERALDO PRESS</w:t>
        <w:br/>
        <w:t>Prospection LinkedIn · WhatsApp · Site web · Salons</w:t>
      </w:r>
    </w:p>
    <w:p>
      <w:pPr>
        <w:jc w:val="center"/>
      </w:pPr>
      <w:r>
        <w:rPr>
          <w:color w:val="B8862E"/>
          <w:sz w:val="28"/>
        </w:rPr>
        <w:t>— • —</w:t>
      </w:r>
    </w:p>
    <w:p/>
    <w:p/>
    <w:p/>
    <w:p/>
    <w:p/>
    <w:p/>
    <w:p/>
    <w:p/>
    <w:p>
      <w:pPr>
        <w:jc w:val="center"/>
      </w:pPr>
      <w:r>
        <w:rPr>
          <w:color w:val="5A6470"/>
          <w:sz w:val="18"/>
        </w:rPr>
        <w:t>Réf : HP-VIDEO-2026-009</w:t>
        <w:br/>
        <w:t>Avril 2026  |  Abidjan, Côte d'Ivoire</w:t>
        <w:br/>
        <w:br/>
        <w:t>Document confidentiel — Usage interne et investisseurs</w:t>
      </w: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BRIEF DE PRODUCTION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Objectif du film</w:t>
      </w:r>
    </w:p>
    <w:p>
      <w:pPr>
        <w:spacing w:after="120" w:line="300" w:lineRule="auto"/>
        <w:jc w:val="both"/>
      </w:pPr>
      <w:r>
        <w:rPr>
          <w:b w:val="0"/>
          <w:i w:val="0"/>
          <w:sz w:val="22"/>
        </w:rPr>
        <w:t>Une vidéo de 90 secondes — durée optimale pour LinkedIn organique et WhatsApp Business — qui doit atteindre trois objectifs en moins de deux minutes : (1) provoquer un déclic émotionnel chez le décideur institutionnel sur l'absurdité de sa situation actuelle, (2) présenter HERALDO PRESS comme la solution évidente, (3) inciter au passage à l'action immédiat (clic vers démo gratuite ou prise de RDV).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Public cible</w:t>
      </w:r>
    </w:p>
    <w:p>
      <w:pPr>
        <w:pStyle w:val="ListBullet"/>
        <w:spacing w:after="60"/>
        <w:ind w:left="340"/>
      </w:pPr>
      <w:r/>
      <w:r>
        <w:rPr>
          <w:sz w:val="22"/>
        </w:rPr>
        <w:t>Maires et secrétaires généraux de communes (priorité 1)</w:t>
      </w:r>
    </w:p>
    <w:p>
      <w:pPr>
        <w:pStyle w:val="ListBullet"/>
        <w:spacing w:after="60"/>
        <w:ind w:left="340"/>
      </w:pPr>
      <w:r/>
      <w:r>
        <w:rPr>
          <w:sz w:val="22"/>
        </w:rPr>
        <w:t>Directeurs de la communication des ministères et institutions</w:t>
      </w:r>
    </w:p>
    <w:p>
      <w:pPr>
        <w:pStyle w:val="ListBullet"/>
        <w:spacing w:after="60"/>
        <w:ind w:left="340"/>
      </w:pPr>
      <w:r/>
      <w:r>
        <w:rPr>
          <w:sz w:val="22"/>
        </w:rPr>
        <w:t>Députés et conseillers régionaux</w:t>
      </w:r>
    </w:p>
    <w:p>
      <w:pPr>
        <w:pStyle w:val="ListBullet"/>
        <w:spacing w:after="60"/>
        <w:ind w:left="340"/>
      </w:pPr>
      <w:r/>
      <w:r>
        <w:rPr>
          <w:sz w:val="22"/>
        </w:rPr>
        <w:t>Patrons d'agences RP et cabinets de communication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Canaux de diffusion</w:t>
      </w:r>
    </w:p>
    <w:p>
      <w:pPr>
        <w:pStyle w:val="ListBullet"/>
        <w:spacing w:after="60"/>
        <w:ind w:left="340"/>
      </w:pPr>
      <w:r/>
      <w:r>
        <w:rPr>
          <w:sz w:val="22"/>
        </w:rPr>
        <w:t>LinkedIn — publication organique sur la page entreprise + sponsoring ciblé décideurs CI</w:t>
      </w:r>
    </w:p>
    <w:p>
      <w:pPr>
        <w:pStyle w:val="ListBullet"/>
        <w:spacing w:after="60"/>
        <w:ind w:left="340"/>
      </w:pPr>
      <w:r/>
      <w:r>
        <w:rPr>
          <w:sz w:val="22"/>
        </w:rPr>
        <w:t>WhatsApp Business — diffusion directe aux contacts qualifiés via les commerciaux</w:t>
      </w:r>
    </w:p>
    <w:p>
      <w:pPr>
        <w:pStyle w:val="ListBullet"/>
        <w:spacing w:after="60"/>
        <w:ind w:left="340"/>
      </w:pPr>
      <w:r/>
      <w:r>
        <w:rPr>
          <w:sz w:val="22"/>
        </w:rPr>
        <w:t>Site web heraldo-press.ci — vidéo en hero de la page d'accueil</w:t>
      </w:r>
    </w:p>
    <w:p>
      <w:pPr>
        <w:pStyle w:val="ListBullet"/>
        <w:spacing w:after="60"/>
        <w:ind w:left="340"/>
      </w:pPr>
      <w:r/>
      <w:r>
        <w:rPr>
          <w:sz w:val="22"/>
        </w:rPr>
        <w:t>Salons, conférences et événements — boucle vidéo en arrière-plan du stand</w:t>
      </w:r>
    </w:p>
    <w:p>
      <w:pPr>
        <w:pStyle w:val="ListBullet"/>
        <w:spacing w:after="60"/>
        <w:ind w:left="340"/>
      </w:pPr>
      <w:r/>
      <w:r>
        <w:rPr>
          <w:sz w:val="22"/>
        </w:rPr>
        <w:t>Réponse aux objections en RDV commercial — en cas de prospect distrait ou pressé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Contraintes techniques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6236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Spécification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Durée totale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90 secondes (± 3 secondes)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Format vidéo</w:t>
            </w:r>
          </w:p>
        </w:tc>
        <w:tc>
          <w:tcPr>
            <w:tcW w:type="dxa" w:w="6236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MP4 H.264 — 1920×1080 (16:9) pour web + version 1080×1080 (1:1) pour Instagram/LinkedIn + version 1080×1920 (9:16) pour TikTok/Stories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Cadence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25 ou 30 fps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Audio</w:t>
            </w:r>
          </w:p>
        </w:tc>
        <w:tc>
          <w:tcPr>
            <w:tcW w:type="dxa" w:w="6236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44,1 kHz stéréo — voix-off masculine grave et chaleureuse, accent neutre francophone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Sous-titres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Brûlés en dur (LinkedIn / WhatsApp lus à 85% sans son) — typographie Calibri 28 pt blanc avec ombre noire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Charte graphique</w:t>
            </w:r>
          </w:p>
        </w:tc>
        <w:tc>
          <w:tcPr>
            <w:tcW w:type="dxa" w:w="6236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Heraldo Navy #0A2540, Heraldo Gold #B8862E, blanc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Police titres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Georgia ou équivalent serif premium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236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Instrumentale orchestrale épurée, montée progressive, sans paroles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Budget de production estimé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1,2 à 2,5 M FCFA selon prestataire et niveau de finition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STRUCTURE NARRATIVE — 5 ACTES EN 90 SECONDES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sz="4" w:color="E8ECF0" w:val="single"/>
              <w:left w:sz="36" w:color="B8862E" w:val="single"/>
              <w:bottom w:sz="4" w:color="E8ECF0" w:val="single"/>
              <w:right w:sz="4" w:color="E8ECF0" w:val="single"/>
            </w:tcBorders>
            <w:shd w:val="clear" w:color="auto" w:fill="F7F9FB"/>
            <w:vAlign w:val="center"/>
            <w:tcMar>
              <w:top w:w="120" w:type="dxa"/>
              <w:bottom w:w="120" w:type="dxa"/>
              <w:left w:w="240" w:type="dxa"/>
              <w:right w:w="160" w:type="dxa"/>
            </w:tcMar>
          </w:tcPr>
          <w:p>
            <w:r/>
            <w:r>
              <w:rPr>
                <w:i/>
                <w:color w:val="0A2540"/>
                <w:sz w:val="22"/>
              </w:rPr>
              <w:t>Le film suit l'arc narratif PROBLÈME → ÉCHEC → SOLUTION → PREUVE → APPEL. Chaque acte dure 15 à 25 secondes maximum. La voix-off ne dépasse jamais 3 phrases par acte pour laisser respirer l'image et les sous-titres.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Acte</w:t>
            </w:r>
          </w:p>
        </w:tc>
        <w:tc>
          <w:tcPr>
            <w:tcW w:type="dxa" w:w="170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4535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Objectif émotionnel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Acte 1 — Le constat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0:00 – 0:18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Reconnaissance : « C'est exactement ma situation »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Acte 2 — L'échec actuel</w:t>
            </w:r>
          </w:p>
        </w:tc>
        <w:tc>
          <w:tcPr>
            <w:tcW w:type="dxa" w:w="170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0:18 – 0:38</w:t>
            </w:r>
          </w:p>
        </w:tc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Inconfort : « Je gaspille de l'argent et du temps »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Acte 3 — La rupture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0:38 – 0:50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Curiosité : « Il existe enfin une solution »</w:t>
            </w:r>
          </w:p>
        </w:tc>
      </w:tr>
      <w:tr>
        <w:tc>
          <w:tcPr>
            <w:tcW w:type="dxa" w:w="28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Acte 4 — La preuve</w:t>
            </w:r>
          </w:p>
        </w:tc>
        <w:tc>
          <w:tcPr>
            <w:tcW w:type="dxa" w:w="170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0:50 – 1:18</w:t>
            </w:r>
          </w:p>
        </w:tc>
        <w:tc>
          <w:tcPr>
            <w:tcW w:type="dxa" w:w="4535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Envie : « Je veux ça maintenant »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Acte 5 — L'appel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1:18 – 1:30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Action : clic / RDV / démo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STORYBOARD DÉTAILLÉ — PLAN PAR PLAN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ACTE 1 — Le constat (0:00 → 0:18)</w:t>
      </w:r>
    </w:p>
    <w:p>
      <w:pPr>
        <w:spacing w:before="160" w:after="40"/>
      </w:pPr>
      <w:r>
        <w:rPr>
          <w:b/>
          <w:color w:val="B8862E"/>
          <w:sz w:val="22"/>
        </w:rPr>
        <w:t>PLAN 1 — 0:00 → 0:05  ·  Plan d'ouverture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Vue aérienne (drone) d'Abidjan au crépuscule. Travelling lent depuis le Plateau jusqu'à un bâtiment institutionnel (mairie, ministère). Lumière chaude or.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Aucun. Logo HERALDO PRESS en bas à droite, discret, en filigrane à 30% d'opacité.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(Silence — laisser respirer l'image)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Note unique tenue, basse profonde, qui s'estompe doucement.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Note réalisateur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Donner immédiatement une dimension institutionnelle et patrimoniale. Pas de logo bling, pas de musique stridente.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2 — 0:05 → 0:12  ·  Bureau du décideur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Plan moyen sur un Maire (figurant 50-60 ans) dans son bureau institutionnel. Il regarde une pile de communiqués papier devant lui, l'air préoccupé. Téléphone qui sonne, ignoré. Plan fixe.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Vous communiquez beaucoup. »</w:t>
              <w:br/>
              <w:t>(Apparition lente en fondu, typographie Georgia blanche, en bas centre)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Vous communiquez beaucoup.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Note réalisateur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Ton calme, presque doux. Pas d'agressivité. On accroche par l'identification, pas par la peur.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3 — 0:12 → 0:18  ·  Question pivot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Gros plan sur les yeux du Maire, qui se lève les yeux vers la caméra. Léger flou cinématographique sur l'arrière-plan.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Mais savez-vous ce que ça vous rapporte ? »</w:t>
              <w:br/>
              <w:t>(Texte en gold #B8862E, Georgia italique, plus grand que le précédent)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Mais savez-vous ce que ça vous rapporte ?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Premier accord montant — léger crescendo dramatique.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ACTE 2 — L'échec actuel (0:18 → 0:38)</w:t>
      </w:r>
    </w:p>
    <w:p>
      <w:pPr>
        <w:spacing w:before="160" w:after="40"/>
      </w:pPr>
      <w:r>
        <w:rPr>
          <w:b/>
          <w:color w:val="B8862E"/>
          <w:sz w:val="22"/>
        </w:rPr>
        <w:t>PLAN 4 — 0:18 → 0:24  ·  Le per diem cash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Insert en plongée : des billets de FCFA passent de main en main, dans une enveloppe non scellée. Lumière froide, plan court, presque furtif.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Per diems en cash. »</w:t>
              <w:br/>
              <w:t>« Aucune trace. Aucune garantie. »</w:t>
              <w:br/>
              <w:t>(Apparition séquentielle ligne par ligne)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Des per diems versés en cash. Aucune trace. Aucune garantie de publication.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Tension légère, percussions discrètes.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5 — 0:24 → 0:30  ·  Le point de presse coûteux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Plan large d'une salle de conférence quasi-vide après un point de presse. Chaises renversées, restes de buffet, attaché de presse seul qui range. Ambiance après-coup mélancolique.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Des points de presse à 2 millions de FCFA. »</w:t>
              <w:br/>
              <w:t>« Pour quelle audience ? »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Des points de presse à 2 millions de FCFA. Pour quelle audience réelle ? 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6 — 0:30 → 0:38  ·  L'évidence du gaspillage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Animation typographique pure sur fond navy : chiffres qui défilent rapidement. Pas d'illustration, juste des données qui s'accumulent.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13 à 30 millions de FCFA dépensés chaque année. »</w:t>
              <w:br/>
              <w:t>« Moins de 20% de vos communiqués publiés. »</w:t>
              <w:br/>
              <w:t>« Zéro mesure d'impact. »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13 à 30 millions de FCFA dépensés chaque année. Moins de 20 pour cent de vos communiqués publiés. Et aucune mesure d'impact.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Tension à son apogée — presque inconfortable.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ACTE 3 — La rupture (0:38 → 0:50)</w:t>
      </w:r>
    </w:p>
    <w:p>
      <w:pPr>
        <w:spacing w:before="160" w:after="40"/>
      </w:pPr>
      <w:r>
        <w:rPr>
          <w:b/>
          <w:color w:val="B8862E"/>
          <w:sz w:val="22"/>
        </w:rPr>
        <w:t>PLAN 7 — 0:38 → 0:42  ·  Cut to silence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Coupe nette. Écran noir total pendant 1 seconde.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(rien)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(silence total)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Stop net. Silence pur.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Note réalisateur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C'est le moment de respiration émotionnelle qui prépare l'arrivée de la solution. Respecter le silence.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8 — 0:42 → 0:50  ·  L'apparition HERALDO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Animation de l'emblème HERALDO PRESS qui se dessine au centre de l'écran (trait or qui forme le H, le mégaphone qui s'évase, les ondes qui apparaissent une à une). Fond navy profond. Le wordmark HERALDO PRESS apparaît ensuite en typographie Georgia élégante.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Logo HERALDO PRESS en grand au centre, baseline « Votre message, notre mission. » qui apparaît en gold.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Maintenant, il existe une infrastructure. HERALDO PRESS.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Reprise musicale épurée et lumineuse — mélodie ascendante, instrumentation orchestrale légère.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ACTE 4 — La preuve (0:50 → 1:18)</w:t>
      </w:r>
    </w:p>
    <w:p>
      <w:pPr>
        <w:spacing w:before="160" w:after="40"/>
      </w:pPr>
      <w:r>
        <w:rPr>
          <w:b/>
          <w:color w:val="B8862E"/>
          <w:sz w:val="22"/>
        </w:rPr>
        <w:t>PLAN 9 — 0:50 → 0:58  ·  Démonstration ÉMISSION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Capture d'écran animée d'un ordinateur portable : interface HERALDO PRESS, création d'un communiqué qui se génère automatiquement en 3 formats (presse, web, social). Animation rapide et fluide. Souris virtuelle qui clique.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Un communiqué.</w:t>
              <w:br/>
              <w:t>3 formats.</w:t>
              <w:br/>
              <w:t>5 minutes. »</w:t>
              <w:br/>
              <w:t>(Affichage en escalier, gauche-aligné)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Un communiqué : trois formats générés automatiquement, en cinq minutes. 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10 — 0:58 → 1:06  ·  AGORA — la salle de presse virtuelle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Split-screen : à gauche, la salle de presse physique vide et coûteuse (ralenti, image désaturée). À droite, l'interface AGORA en activité avec des journalistes en visio, salle brandée aux couleurs d'une institution. Couleurs vives, énergie.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2 000 000 FCFA »  →  « 75 000 FCFA »</w:t>
              <w:br/>
              <w:t>(Animation : le grand prix barré devient le petit prix surligné en gold)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Votre point de presse, en virtuel, brandé à votre identité, à 75 000 FCFA. 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11 — 1:06 → 1:14  ·  FCM — l'innovation centrale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Animation infographique : un cercle qui montre les 5 étapes du FCM (alimentation → configuration → invitation → preuve → paiement). Chaque étape s'illumine en or. Notification téléphone d'un journaliste : « Paiement reçu : 8 500 FCFA ».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Le journaliste est payé après publication.</w:t>
              <w:br/>
              <w:t>Pas avant. »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Le Fonds de Couverture Média : le journaliste est payé après publication, pas avant. Transparence totale. »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12 — 1:14 → 1:18  ·  IMPACT — la mesure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Tableau de bord IMPACT en plein écran : courbes qui montent, KPIs en temps réel, cartographie des publications obtenues. Le décideur (vu de dos, plan court) regarde son écran avec satisfaction.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Mesurez. Justifiez. Optimisez. »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Et mesurez chaque retombée en temps réel. 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ACTE 5 — L'appel (1:18 → 1:30)</w:t>
      </w:r>
    </w:p>
    <w:p>
      <w:pPr>
        <w:spacing w:before="160" w:after="40"/>
      </w:pPr>
      <w:r>
        <w:rPr>
          <w:b/>
          <w:color w:val="B8862E"/>
          <w:sz w:val="22"/>
        </w:rPr>
        <w:t>PLAN 13 — 1:18 → 1:24  ·  Le ROI massue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Animation typographique pleine page sur fond navy. Chiffre énorme qui apparaît en or, taille maximale.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ROI moyen :</w:t>
              <w:br/>
              <w:t>× 13</w:t>
              <w:br/>
              <w:t>sur chaque franc CFA investi.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Treize fois votre investissement, dès la première année.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Apogée musicale, ouverture lumineuse.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B8862E"/>
          <w:sz w:val="22"/>
        </w:rPr>
        <w:t>PLAN 14 — 1:24 → 1:30  ·  Call-to-action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Logo HERALDO PRESS centré sur fond navy avec halo or doux. Apparition douce du contact en bas et de l'URL.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Texte à l'écran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Votre message, notre mission. »</w:t>
              <w:br/>
              <w:t>Démo gratuite 30 jours</w:t>
              <w:br/>
              <w:t>www.heraldo-press.ci</w:t>
              <w:br/>
              <w:t>+225 XX XX XX XX XX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« HERALDO PRESS. Votre message, notre mission. Démo gratuite trente jours. »</w:t>
            </w:r>
          </w:p>
        </w:tc>
      </w:tr>
      <w:tr>
        <w:tc>
          <w:tcPr>
            <w:tcW w:type="dxa" w:w="2268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</w:t>
            </w:r>
          </w:p>
        </w:tc>
        <w:tc>
          <w:tcPr>
            <w:tcW w:type="dxa" w:w="6803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Note finale tenue, qui s'éteint en fondu sur les 2 dernières secondes.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TEXTE VOIX-OFF — VERSION INTÉGRALE À ENREGISTRER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sz="4" w:color="E8ECF0" w:val="single"/>
              <w:left w:sz="36" w:color="B8862E" w:val="single"/>
              <w:bottom w:sz="4" w:color="E8ECF0" w:val="single"/>
              <w:right w:sz="4" w:color="E8ECF0" w:val="single"/>
            </w:tcBorders>
            <w:shd w:val="clear" w:color="auto" w:fill="F7F9FB"/>
            <w:vAlign w:val="center"/>
            <w:tcMar>
              <w:top w:w="120" w:type="dxa"/>
              <w:bottom w:w="120" w:type="dxa"/>
              <w:left w:w="240" w:type="dxa"/>
              <w:right w:w="160" w:type="dxa"/>
            </w:tcMar>
          </w:tcPr>
          <w:p>
            <w:r/>
            <w:r>
              <w:rPr>
                <w:i/>
                <w:color w:val="0A2540"/>
                <w:sz w:val="22"/>
              </w:rPr>
              <w:t>Texte de référence pour le comédien voix-off. Durée d'enregistrement cible : 55 à 65 secondes au total (le reste de la vidéo est musique et image seule). Ton recommandé : grave, posé, premium. Marquer les silences indiqués entre crochets.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[Silence — 5 secondes d'image d'ouverture]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Vous communiquez beaucoup.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2 secondes]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Mais savez-vous ce que ça vous rapporte ?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Des per diems versés en cash. Aucune trace. Aucune garantie de publication.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Des points de presse à deux millions de FCFA. Pour quelle audience réelle ?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Treize à trente millions de FCFA dépensés chaque année. Moins de 20 pour cent de vos communiqués publiés. Et aucune mesure d'impact.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[SILENCE — 4 secondes — écran noir]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Maintenant, il existe une infrastructure. HERALDO PRESS.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Un communiqué : trois formats générés automatiquement, en cinq minutes.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Votre point de presse, en virtuel, brandé à votre identité, à soixante-quinze mille FCFA.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Le Fonds de Couverture Média : le journaliste est payé après publication. Pas avant. Transparence totale.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Et mesurez chaque retombée en temps réel.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1 seconde]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Treize fois votre investissement, dès la première année.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[Pause 2 secondes]</w:t>
      </w:r>
    </w:p>
    <w:p>
      <w:pPr>
        <w:spacing w:after="120" w:line="300" w:lineRule="auto"/>
        <w:jc w:val="left"/>
      </w:pPr>
      <w:r>
        <w:rPr>
          <w:b/>
          <w:i w:val="0"/>
          <w:sz w:val="26"/>
        </w:rPr>
        <w:t>« HERALDO PRESS. Votre message, notre mission. Démo gratuite trente jours. »</w:t>
      </w:r>
    </w:p>
    <w:p>
      <w:pPr>
        <w:spacing w:after="120" w:line="300" w:lineRule="auto"/>
        <w:jc w:val="left"/>
      </w:pPr>
      <w:r>
        <w:rPr>
          <w:b w:val="0"/>
          <w:i/>
          <w:color w:val="5A6470"/>
          <w:sz w:val="22"/>
        </w:rPr>
        <w:t>[Fin — fondu musical]</w:t>
      </w:r>
    </w:p>
    <w:p>
      <w:r>
        <w:br w:type="page"/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DIRECTIVES DE TOURNAGE ET POST-PRODUCTION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Casting</w:t>
      </w:r>
    </w:p>
    <w:p>
      <w:pPr>
        <w:pStyle w:val="ListBullet"/>
        <w:spacing w:after="60"/>
        <w:ind w:left="340"/>
      </w:pPr>
      <w:r/>
      <w:r>
        <w:rPr>
          <w:sz w:val="22"/>
        </w:rPr>
        <w:t>Figurant principal Acte 1 (Maire) — Homme africain 50-60 ans, prestance institutionnelle, costume sombre. Pas un comédien connu — éviter toute identification politique.</w:t>
      </w:r>
    </w:p>
    <w:p>
      <w:pPr>
        <w:pStyle w:val="ListBullet"/>
        <w:spacing w:after="60"/>
        <w:ind w:left="340"/>
      </w:pPr>
      <w:r/>
      <w:r>
        <w:rPr>
          <w:sz w:val="22"/>
        </w:rPr>
        <w:t>Voix-off — Comédien voix masculine grave, francophone neutre (éviter accent identifiable), expérience publicité institutionnelle. Réfs : voix de documentaires Canal+ Afrique, RFI.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Lieux de tournage</w:t>
      </w:r>
    </w:p>
    <w:p>
      <w:pPr>
        <w:pStyle w:val="ListBullet"/>
        <w:spacing w:after="60"/>
        <w:ind w:left="340"/>
      </w:pPr>
      <w:r/>
      <w:r>
        <w:rPr>
          <w:sz w:val="22"/>
        </w:rPr>
        <w:t>Drone Abidjan crépuscule — Plateau, Cocody, vue aérienne du quartier administratif (autorisations préfectorales requises pour drone urbain).</w:t>
      </w:r>
    </w:p>
    <w:p>
      <w:pPr>
        <w:pStyle w:val="ListBullet"/>
        <w:spacing w:after="60"/>
        <w:ind w:left="340"/>
      </w:pPr>
      <w:r/>
      <w:r>
        <w:rPr>
          <w:sz w:val="22"/>
        </w:rPr>
        <w:t>Bureau institutionnel — Reproduction studio (location 1 jour) ou bureau réel d'un partenaire (mairie pilote partenaire). Décor sobre, drapeau CI au fond, mobilier acajou.</w:t>
      </w:r>
    </w:p>
    <w:p>
      <w:pPr>
        <w:pStyle w:val="ListBullet"/>
        <w:spacing w:after="60"/>
        <w:ind w:left="340"/>
      </w:pPr>
      <w:r/>
      <w:r>
        <w:rPr>
          <w:sz w:val="22"/>
        </w:rPr>
        <w:t>Salle de conférence vide — N'importe quelle salle de réunion d'hôtel peut faire l'affaire (Sofitel Hôtel Ivoire, Pullman, Radisson Blu).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Captures écran et animations</w:t>
      </w:r>
    </w:p>
    <w:p>
      <w:pPr>
        <w:pStyle w:val="ListBullet"/>
        <w:spacing w:after="60"/>
        <w:ind w:left="340"/>
      </w:pPr>
      <w:r/>
      <w:r>
        <w:rPr>
          <w:sz w:val="22"/>
        </w:rPr>
        <w:t>Toutes les captures de plateforme HERALDO PRESS doivent être reproduites en motion design (After Effects) à partir des maquettes UI/UX réelles fournies par l'équipe technique.</w:t>
      </w:r>
    </w:p>
    <w:p>
      <w:pPr>
        <w:pStyle w:val="ListBullet"/>
        <w:spacing w:after="60"/>
        <w:ind w:left="340"/>
      </w:pPr>
      <w:r/>
      <w:r>
        <w:rPr>
          <w:sz w:val="22"/>
        </w:rPr>
        <w:t>L'emblème HERALDO PRESS qui se dessine au plan 8 doit utiliser le tracé SVG officiel (animation par chemin SVG, pas image rasterisée).</w:t>
      </w:r>
    </w:p>
    <w:p>
      <w:pPr>
        <w:pStyle w:val="ListBullet"/>
        <w:spacing w:after="60"/>
        <w:ind w:left="340"/>
      </w:pPr>
      <w:r/>
      <w:r>
        <w:rPr>
          <w:sz w:val="22"/>
        </w:rPr>
        <w:t>Toutes les typographies utilisées : Georgia (titres) et Calibri (sous-titres et corps). Aucune police décorative ou stylisée.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Post-production</w:t>
      </w:r>
    </w:p>
    <w:p>
      <w:pPr>
        <w:pStyle w:val="ListBullet"/>
        <w:spacing w:after="60"/>
        <w:ind w:left="340"/>
      </w:pPr>
      <w:r/>
      <w:r>
        <w:rPr>
          <w:sz w:val="22"/>
        </w:rPr>
        <w:t>Étalonnage couleur — Look cinéma documentaire premium. Saturation modérée. Hautes lumières chaudes, ombres bleutées (LUT type Sony S-Log to Rec.709).</w:t>
      </w:r>
    </w:p>
    <w:p>
      <w:pPr>
        <w:pStyle w:val="ListBullet"/>
        <w:spacing w:after="60"/>
        <w:ind w:left="340"/>
      </w:pPr>
      <w:r/>
      <w:r>
        <w:rPr>
          <w:sz w:val="22"/>
        </w:rPr>
        <w:t>Sound design — Voix-off compressée de manière musicale (broadcast professional). Musique mixée à -18 dB sous la voix-off pour ne jamais la masquer.</w:t>
      </w:r>
    </w:p>
    <w:p>
      <w:pPr>
        <w:pStyle w:val="ListBullet"/>
        <w:spacing w:after="60"/>
        <w:ind w:left="340"/>
      </w:pPr>
      <w:r/>
      <w:r>
        <w:rPr>
          <w:sz w:val="22"/>
        </w:rPr>
        <w:t>Sous-titres — Toujours brûlés en dur (incrustés). Police Calibri Bold 28 pt blanc avec ombre noire 2 pt. Position : tiers inférieur, jamais sur les visages.</w:t>
      </w:r>
    </w:p>
    <w:p>
      <w:pPr>
        <w:pStyle w:val="ListBullet"/>
        <w:spacing w:after="60"/>
        <w:ind w:left="340"/>
      </w:pPr>
      <w:r/>
      <w:r>
        <w:rPr>
          <w:sz w:val="22"/>
        </w:rPr>
        <w:t>Versions à livrer — 16:9 (1920×1080) pour LinkedIn web et site, 1:1 (1080×1080) pour LinkedIn mobile et Instagram, 9:16 (1080×1920) pour Stories et TikTok. Adapter le cadrage des plans, pas seulement recadrer.</w:t>
      </w:r>
    </w:p>
    <w:p>
      <w:pPr>
        <w:spacing w:before="280" w:after="80"/>
      </w:pPr>
      <w:r>
        <w:rPr>
          <w:rFonts w:ascii="Calibri" w:hAnsi="Calibri"/>
          <w:b/>
          <w:color w:val="0A2540"/>
          <w:sz w:val="26"/>
        </w:rPr>
        <w:t>Livrables attendus du prestataire</w:t>
      </w:r>
    </w:p>
    <w:p>
      <w:pPr>
        <w:pStyle w:val="ListBullet"/>
        <w:spacing w:after="60"/>
        <w:ind w:left="340"/>
      </w:pPr>
      <w:r/>
      <w:r>
        <w:rPr>
          <w:sz w:val="22"/>
        </w:rPr>
        <w:t>Master MP4 H.264 — 3 formats (16:9, 1:1, 9:16)</w:t>
      </w:r>
    </w:p>
    <w:p>
      <w:pPr>
        <w:pStyle w:val="ListBullet"/>
        <w:spacing w:after="60"/>
        <w:ind w:left="340"/>
      </w:pPr>
      <w:r/>
      <w:r>
        <w:rPr>
          <w:sz w:val="22"/>
        </w:rPr>
        <w:t>Version sans voix-off (musique + image seules) pour adaptation linguistique future</w:t>
      </w:r>
    </w:p>
    <w:p>
      <w:pPr>
        <w:pStyle w:val="ListBullet"/>
        <w:spacing w:after="60"/>
        <w:ind w:left="340"/>
      </w:pPr>
      <w:r/>
      <w:r>
        <w:rPr>
          <w:sz w:val="22"/>
        </w:rPr>
        <w:t>Version sans sous-titres (au cas où)</w:t>
      </w:r>
    </w:p>
    <w:p>
      <w:pPr>
        <w:pStyle w:val="ListBullet"/>
        <w:spacing w:after="60"/>
        <w:ind w:left="340"/>
      </w:pPr>
      <w:r/>
      <w:r>
        <w:rPr>
          <w:sz w:val="22"/>
        </w:rPr>
        <w:t>Pack stems audio (voix-off, musique, ambiance) pour remixage éventuel</w:t>
      </w:r>
    </w:p>
    <w:p>
      <w:pPr>
        <w:pStyle w:val="ListBullet"/>
        <w:spacing w:after="60"/>
        <w:ind w:left="340"/>
      </w:pPr>
      <w:r/>
      <w:r>
        <w:rPr>
          <w:sz w:val="22"/>
        </w:rPr>
        <w:t>Fichier source AfterEffects ou Premiere pour modifications futures</w:t>
      </w:r>
    </w:p>
    <w:p>
      <w:pPr>
        <w:pStyle w:val="ListBullet"/>
        <w:spacing w:after="60"/>
        <w:ind w:left="340"/>
      </w:pPr>
      <w:r/>
      <w:r>
        <w:rPr>
          <w:sz w:val="22"/>
        </w:rPr>
        <w:t>10 captures d'écran haute résolution exploitables en supports print et social statique</w:t>
      </w:r>
    </w:p>
    <w:p>
      <w:pPr>
        <w:spacing w:before="360" w:after="40"/>
        <w:pBdr>
          <w:bottom w:val="single" w:sz="12" w:color="B8862E"/>
        </w:pBdr>
      </w:pPr>
      <w:r>
        <w:rPr>
          <w:rFonts w:ascii="Georgia" w:hAnsi="Georgia"/>
          <w:b/>
          <w:color w:val="0A2540"/>
          <w:sz w:val="36"/>
        </w:rPr>
        <w:t>BUDGET DE PRODUCTION ESTIMÉ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255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Montant minimum</w:t>
            </w:r>
          </w:p>
        </w:tc>
        <w:tc>
          <w:tcPr>
            <w:tcW w:type="dxa" w:w="2551"/>
            <w:shd w:val="clear" w:color="auto" w:fill="0A254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Montant qualité premium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Pré-production (scénario, storyboard, casting)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150 000 FCFA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300 000 FCFA</w:t>
            </w:r>
          </w:p>
        </w:tc>
      </w:tr>
      <w:tr>
        <w:tc>
          <w:tcPr>
            <w:tcW w:type="dxa" w:w="396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Tournage 1 jour (équipe + matériel + lieu)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400 000 FCFA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800 000 FCFA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Drone Abidjan + autorisations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150 000 FCFA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300 000 FCFA</w:t>
            </w:r>
          </w:p>
        </w:tc>
      </w:tr>
      <w:tr>
        <w:tc>
          <w:tcPr>
            <w:tcW w:type="dxa" w:w="396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Voix-off comédien professionnel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100 000 FCFA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250 000 FCFA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Musique (libre de droits ou compo originale)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50 000 FCFA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200 000 FCFA</w:t>
            </w:r>
          </w:p>
        </w:tc>
      </w:tr>
      <w:tr>
        <w:tc>
          <w:tcPr>
            <w:tcW w:type="dxa" w:w="396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Motion design et animation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200 000 FCFA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400 000 FCFA</w:t>
            </w:r>
          </w:p>
        </w:tc>
      </w:tr>
      <w:tr>
        <w:tc>
          <w:tcPr>
            <w:tcW w:type="dxa" w:w="3969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Montage, étalonnage, sound design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150 000 FCFA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300 000 FCFA</w:t>
            </w:r>
          </w:p>
        </w:tc>
      </w:tr>
      <w:tr>
        <w:tc>
          <w:tcPr>
            <w:tcW w:type="dxa" w:w="3969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BUDGET TOTAL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1 200 000 FCFA</w:t>
            </w:r>
          </w:p>
        </w:tc>
        <w:tc>
          <w:tcPr>
            <w:tcW w:type="dxa" w:w="2551"/>
            <w:shd w:val="clear" w:color="auto" w:fill="F4F6F8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  <w:tcBorders>
              <w:top w:sz="4" w:color="D5DAE0" w:val="single"/>
              <w:left w:sz="4" w:color="D5DAE0" w:val="single"/>
              <w:bottom w:sz="4" w:color="D5DAE0" w:val="single"/>
              <w:right w:sz="4" w:color="D5DAE0" w:val="single"/>
            </w:tcBorders>
          </w:tcPr>
          <w:p>
            <w:r/>
            <w:r>
              <w:rPr>
                <w:sz w:val="20"/>
              </w:rPr>
              <w:t>2 550 000 FCFA</w:t>
            </w:r>
          </w:p>
        </w:tc>
      </w:tr>
    </w:tbl>
    <w:p>
      <w:pPr>
        <w:spacing w:after="80"/>
      </w:pPr>
    </w:p>
    <w:p>
      <w:pPr>
        <w:spacing w:after="120" w:line="300" w:lineRule="auto"/>
        <w:jc w:val="left"/>
      </w:pPr>
      <w:r>
        <w:rPr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sz="4" w:color="E8ECF0" w:val="single"/>
              <w:left w:sz="36" w:color="B8862E" w:val="single"/>
              <w:bottom w:sz="4" w:color="E8ECF0" w:val="single"/>
              <w:right w:sz="4" w:color="E8ECF0" w:val="single"/>
            </w:tcBorders>
            <w:shd w:val="clear" w:color="auto" w:fill="F7F9FB"/>
            <w:vAlign w:val="center"/>
            <w:tcMar>
              <w:top w:w="120" w:type="dxa"/>
              <w:bottom w:w="120" w:type="dxa"/>
              <w:left w:w="240" w:type="dxa"/>
              <w:right w:w="160" w:type="dxa"/>
            </w:tcMar>
          </w:tcPr>
          <w:p>
            <w:r/>
            <w:r>
              <w:rPr>
                <w:i/>
                <w:color w:val="0A2540"/>
                <w:sz w:val="22"/>
              </w:rPr>
              <w:t>Recommandation : viser un budget intermédiaire de 1 800 000 FCFA pour une qualité de finition adaptée à un usage institutionnel sérieux. La vidéo sera amortie en 3 à 5 signatures clients (un seul abonnement INSTITUTION = 900 000 FCFA HT couvre déjà 50% du budget). Sélectionner 3 prestataires audiovisuels d'Abidjan et lancer un appel à propositions sur ce brief.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0"/>
        <w:sz w:val="16"/>
      </w:rPr>
      <w:t>« Votre message, notre mission. »  —  Document confidentiel  —  Avril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A6470"/>
        <w:sz w:val="16"/>
      </w:rPr>
      <w:t>HERALDO PRESS  |  Script vidéo 90 secondes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