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21" w:rsidRPr="002B6064" w:rsidRDefault="008C6021" w:rsidP="008C602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8C6021" w:rsidRPr="002B6064" w:rsidRDefault="008C6021" w:rsidP="008C602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8C6021" w:rsidRPr="002B6064" w:rsidRDefault="008C6021" w:rsidP="008C6021">
      <w:pPr>
        <w:rPr>
          <w:color w:val="0D0D0D" w:themeColor="text1" w:themeTint="F2"/>
        </w:rPr>
      </w:pPr>
    </w:p>
    <w:p w:rsidR="008C6021" w:rsidRDefault="008C6021" w:rsidP="008C6021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5</w:t>
      </w:r>
    </w:p>
    <w:p w:rsidR="008C6021" w:rsidRDefault="008C6021" w:rsidP="008C6021">
      <w:pPr>
        <w:rPr>
          <w:color w:val="0D0D0D" w:themeColor="text1" w:themeTint="F2"/>
          <w:sz w:val="32"/>
        </w:rPr>
      </w:pPr>
    </w:p>
    <w:p w:rsidR="008C6021" w:rsidRPr="00C808D3" w:rsidRDefault="008C6021" w:rsidP="008C602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Vowel Check</w:t>
      </w:r>
    </w:p>
    <w:p w:rsidR="008C6021" w:rsidRPr="00C808D3" w:rsidRDefault="008C6021" w:rsidP="008C602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8C6021" w:rsidRDefault="008C6021" w:rsidP="008C6021">
      <w:pPr>
        <w:rPr>
          <w:color w:val="0D0D0D" w:themeColor="text1" w:themeTint="F2"/>
          <w:sz w:val="32"/>
        </w:rPr>
      </w:pP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  <w:sectPr w:rsidR="008C6021" w:rsidSect="008C6021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lastRenderedPageBreak/>
        <w:t>Module Module1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Sub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main(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>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Dim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 xml:space="preserve"> Char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proofErr w:type="gramStart"/>
      <w:r w:rsidRPr="008C6021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>"Enter any character")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Select Case (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>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Case "a"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("The character " &amp;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&amp; " is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an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 xml:space="preserve"> Vowel")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Case "e"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("The character " &amp;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&amp; " is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an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 xml:space="preserve"> Vowel")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Case "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i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>"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("The character " &amp;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&amp; " is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an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 xml:space="preserve"> Vowel")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lastRenderedPageBreak/>
        <w:t xml:space="preserve">            Case "o"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("The character " &amp;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&amp; " is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an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 xml:space="preserve"> Vowel")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Case "u"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("The character " &amp;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&amp; " is </w:t>
      </w:r>
      <w:proofErr w:type="gramStart"/>
      <w:r w:rsidRPr="008C6021">
        <w:rPr>
          <w:rFonts w:ascii="Microsoft JhengHei Light" w:eastAsia="Microsoft JhengHei Light" w:hAnsi="Microsoft JhengHei Light"/>
          <w:sz w:val="18"/>
        </w:rPr>
        <w:t>an</w:t>
      </w:r>
      <w:proofErr w:type="gramEnd"/>
      <w:r w:rsidRPr="008C6021">
        <w:rPr>
          <w:rFonts w:ascii="Microsoft JhengHei Light" w:eastAsia="Microsoft JhengHei Light" w:hAnsi="Microsoft JhengHei Light"/>
          <w:sz w:val="18"/>
        </w:rPr>
        <w:t xml:space="preserve"> Vowel")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Case Else</w:t>
      </w: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Console.Write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("The character " &amp;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userInputChar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 xml:space="preserve"> &amp; " is either a number/spec</w:t>
      </w:r>
      <w:r>
        <w:rPr>
          <w:rFonts w:ascii="Microsoft JhengHei Light" w:eastAsia="Microsoft JhengHei Light" w:hAnsi="Microsoft JhengHei Light"/>
          <w:sz w:val="18"/>
        </w:rPr>
        <w:t>ial character/ or a consonant")</w:t>
      </w:r>
    </w:p>
    <w:p w:rsidR="008165E7" w:rsidRPr="008C6021" w:rsidRDefault="008165E7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End Select</w:t>
      </w: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8C6021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8C6021">
        <w:rPr>
          <w:rFonts w:ascii="Microsoft JhengHei Light" w:eastAsia="Microsoft JhengHei Light" w:hAnsi="Microsoft JhengHei Light"/>
          <w:sz w:val="18"/>
        </w:rPr>
        <w:t>()</w:t>
      </w:r>
    </w:p>
    <w:p w:rsidR="008165E7" w:rsidRPr="008C6021" w:rsidRDefault="008165E7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C6021" w:rsidRP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9D7550" w:rsidRDefault="008C6021" w:rsidP="008C6021">
      <w:pPr>
        <w:rPr>
          <w:rFonts w:ascii="Microsoft JhengHei Light" w:eastAsia="Microsoft JhengHei Light" w:hAnsi="Microsoft JhengHei Light"/>
          <w:sz w:val="18"/>
        </w:rPr>
      </w:pPr>
      <w:r w:rsidRPr="008C6021">
        <w:rPr>
          <w:rFonts w:ascii="Microsoft JhengHei Light" w:eastAsia="Microsoft JhengHei Light" w:hAnsi="Microsoft JhengHei Light"/>
          <w:sz w:val="18"/>
        </w:rPr>
        <w:t>End Module</w:t>
      </w: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  <w:sectPr w:rsidR="008C6021" w:rsidSect="008C602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8C6021" w:rsidRDefault="008C6021" w:rsidP="008C602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C6021" w:rsidRDefault="008C6021" w:rsidP="008165E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8C6021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u w:val="single"/>
          <w:lang w:eastAsia="en-IN"/>
        </w:rPr>
        <w:drawing>
          <wp:inline distT="0" distB="0" distL="0" distR="0" wp14:anchorId="4B126DEE" wp14:editId="1047CEF0">
            <wp:extent cx="3496163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021">
        <w:rPr>
          <w:rFonts w:ascii="Microsoft JhengHei Light" w:eastAsia="Microsoft JhengHei Light" w:hAnsi="Microsoft JhengHei Light"/>
          <w:b/>
          <w:noProof/>
          <w:color w:val="0D0D0D" w:themeColor="text1" w:themeTint="F2"/>
          <w:sz w:val="32"/>
          <w:u w:val="single"/>
          <w:lang w:eastAsia="en-IN"/>
        </w:rPr>
        <w:drawing>
          <wp:inline distT="0" distB="0" distL="0" distR="0" wp14:anchorId="47289BE6" wp14:editId="4435C2E2">
            <wp:extent cx="3521676" cy="127935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866" cy="12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19" w:rsidRDefault="00B64719" w:rsidP="008165E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5B245D" w:rsidRPr="00C808D3" w:rsidRDefault="005B245D" w:rsidP="005B245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2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Menu Month</w:t>
      </w:r>
    </w:p>
    <w:p w:rsidR="005B245D" w:rsidRPr="00C808D3" w:rsidRDefault="005B245D" w:rsidP="005B245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B64719" w:rsidRDefault="00B64719" w:rsidP="008165E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B64719" w:rsidSect="008C602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>Module Module1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choice </w:t>
      </w:r>
      <w:proofErr w:type="gramStart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Integer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choice = </w:t>
      </w:r>
      <w:proofErr w:type="spellStart"/>
      <w:proofErr w:type="gramStart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your choice")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Select Case (choice)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1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("Jan")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2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("Feb")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3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("Mar")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4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("Apr")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      Case 5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("May")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6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("Jun")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7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("Jul")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8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("Aug")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9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("Sep")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10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("Oct")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11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("Nov")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Case 12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        </w:t>
      </w:r>
      <w:proofErr w:type="spellStart"/>
      <w:r w:rsidR="00CC24A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("Dec")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End Select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B64719" w:rsidRPr="00B64719" w:rsidRDefault="00B64719" w:rsidP="00B64719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B64719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B64719" w:rsidRDefault="00B64719" w:rsidP="008C6021">
      <w:pPr>
        <w:rPr>
          <w:rFonts w:ascii="Microsoft JhengHei Light" w:eastAsia="Microsoft JhengHei Light" w:hAnsi="Microsoft JhengHei Light"/>
          <w:sz w:val="18"/>
        </w:rPr>
      </w:pPr>
    </w:p>
    <w:p w:rsidR="00B64719" w:rsidRDefault="00B64719" w:rsidP="008C6021">
      <w:pPr>
        <w:rPr>
          <w:rFonts w:ascii="Microsoft JhengHei Light" w:eastAsia="Microsoft JhengHei Light" w:hAnsi="Microsoft JhengHei Light"/>
          <w:sz w:val="18"/>
        </w:rPr>
      </w:pPr>
    </w:p>
    <w:p w:rsidR="00B64719" w:rsidRDefault="00B64719" w:rsidP="008C6021">
      <w:pPr>
        <w:rPr>
          <w:rFonts w:ascii="Microsoft JhengHei Light" w:eastAsia="Microsoft JhengHei Light" w:hAnsi="Microsoft JhengHei Light"/>
          <w:sz w:val="18"/>
        </w:rPr>
        <w:sectPr w:rsidR="00B64719" w:rsidSect="00B64719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B64719" w:rsidRDefault="00B64719" w:rsidP="00B64719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C6021" w:rsidRDefault="008C6021" w:rsidP="008C6021">
      <w:pPr>
        <w:rPr>
          <w:rFonts w:ascii="Microsoft JhengHei Light" w:eastAsia="Microsoft JhengHei Light" w:hAnsi="Microsoft JhengHei Light"/>
          <w:sz w:val="18"/>
        </w:rPr>
      </w:pPr>
    </w:p>
    <w:p w:rsidR="00B64719" w:rsidRDefault="00B64719" w:rsidP="008C6021">
      <w:pPr>
        <w:rPr>
          <w:rFonts w:ascii="Microsoft JhengHei Light" w:eastAsia="Microsoft JhengHei Light" w:hAnsi="Microsoft JhengHei Light"/>
          <w:sz w:val="18"/>
        </w:rPr>
      </w:pPr>
      <w:r w:rsidRPr="00B64719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753E2B98" wp14:editId="4F977EB4">
            <wp:extent cx="3515216" cy="166710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19" w:rsidRDefault="00B64719" w:rsidP="008C6021">
      <w:pPr>
        <w:rPr>
          <w:rFonts w:ascii="Microsoft JhengHei Light" w:eastAsia="Microsoft JhengHei Light" w:hAnsi="Microsoft JhengHei Light"/>
          <w:sz w:val="18"/>
        </w:rPr>
      </w:pPr>
      <w:r w:rsidRPr="00B64719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3CBED7C2" wp14:editId="30A5CED8">
            <wp:extent cx="3514725" cy="1166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521" cy="11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D" w:rsidRDefault="005B245D" w:rsidP="008C6021">
      <w:pPr>
        <w:rPr>
          <w:rFonts w:ascii="Microsoft JhengHei Light" w:eastAsia="Microsoft JhengHei Light" w:hAnsi="Microsoft JhengHei Light"/>
          <w:sz w:val="18"/>
        </w:rPr>
      </w:pPr>
    </w:p>
    <w:p w:rsidR="005B245D" w:rsidRPr="00C808D3" w:rsidRDefault="005B245D" w:rsidP="005B245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bookmarkStart w:id="0" w:name="_GoBack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3)Arithmetic Menu</w:t>
      </w:r>
    </w:p>
    <w:p w:rsidR="005B245D" w:rsidRPr="00C808D3" w:rsidRDefault="005B245D" w:rsidP="005B245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BA5CBF" w:rsidRDefault="00BA5CBF" w:rsidP="00BA5CBF">
      <w:pPr>
        <w:rPr>
          <w:rFonts w:ascii="Microsoft JhengHei Light" w:eastAsia="Microsoft JhengHei Light" w:hAnsi="Microsoft JhengHei Light"/>
          <w:sz w:val="18"/>
        </w:rPr>
        <w:sectPr w:rsidR="00BA5CBF" w:rsidSect="008C602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lastRenderedPageBreak/>
        <w:t>Module Module1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Sub </w:t>
      </w:r>
      <w:proofErr w:type="gramStart"/>
      <w:r w:rsidRPr="00BA5CBF">
        <w:rPr>
          <w:rFonts w:ascii="Microsoft JhengHei Light" w:eastAsia="Microsoft JhengHei Light" w:hAnsi="Microsoft JhengHei Light"/>
          <w:sz w:val="18"/>
        </w:rPr>
        <w:t>Main(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Dim </w:t>
      </w:r>
      <w:proofErr w:type="gramStart"/>
      <w:r w:rsidRPr="00BA5CBF">
        <w:rPr>
          <w:rFonts w:ascii="Microsoft JhengHei Light" w:eastAsia="Microsoft JhengHei Light" w:hAnsi="Microsoft JhengHei Light"/>
          <w:sz w:val="18"/>
        </w:rPr>
        <w:t>a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 xml:space="preserve"> As Integer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Dim b </w:t>
      </w:r>
      <w:proofErr w:type="gramStart"/>
      <w:r w:rsidRPr="00BA5CBF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 xml:space="preserve"> Integer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Dim c </w:t>
      </w:r>
      <w:proofErr w:type="gramStart"/>
      <w:r>
        <w:rPr>
          <w:rFonts w:ascii="Microsoft JhengHei Light" w:eastAsia="Microsoft JhengHei Light" w:hAnsi="Microsoft JhengHei Light"/>
          <w:sz w:val="18"/>
        </w:rPr>
        <w:t>As</w:t>
      </w:r>
      <w:proofErr w:type="gramEnd"/>
      <w:r>
        <w:rPr>
          <w:rFonts w:ascii="Microsoft JhengHei Light" w:eastAsia="Microsoft JhengHei Light" w:hAnsi="Microsoft JhengHei Light"/>
          <w:sz w:val="18"/>
        </w:rPr>
        <w:t xml:space="preserve"> Char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a = </w:t>
      </w:r>
      <w:proofErr w:type="spellStart"/>
      <w:proofErr w:type="gramStart"/>
      <w:r w:rsidRPr="00BA5CBF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"Enter first Number")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b = </w:t>
      </w:r>
      <w:proofErr w:type="spellStart"/>
      <w:proofErr w:type="gramStart"/>
      <w:r w:rsidRPr="00BA5CBF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"Enter Second Number")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c = </w:t>
      </w:r>
      <w:proofErr w:type="spellStart"/>
      <w:proofErr w:type="gramStart"/>
      <w:r w:rsidRPr="00BA5CBF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"Enter operator")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Select Case (c)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"+"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("Addition = " &amp; a + b)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"-"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("Subtraction = " &amp; a - b)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"*"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("Multiplication = " &amp; a * b)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"/"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("Division = " &amp; a / b)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End Select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BA5CBF" w:rsidRP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5B245D" w:rsidRDefault="00BA5CBF" w:rsidP="00BA5CBF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>End Module</w:t>
      </w:r>
    </w:p>
    <w:p w:rsidR="00BA5CBF" w:rsidRDefault="00BA5CBF" w:rsidP="00BA5CB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BA5CBF" w:rsidSect="00BA5CB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A5CBF" w:rsidRDefault="00BA5CBF" w:rsidP="00BA5CBF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BA5CBF" w:rsidRDefault="00BA5CBF" w:rsidP="00BA5CBF">
      <w:pPr>
        <w:rPr>
          <w:rFonts w:ascii="Microsoft JhengHei Light" w:eastAsia="Microsoft JhengHei Light" w:hAnsi="Microsoft JhengHei Light"/>
          <w:sz w:val="18"/>
        </w:rPr>
      </w:pPr>
    </w:p>
    <w:p w:rsidR="005B245D" w:rsidRDefault="00CC24A2" w:rsidP="008C6021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0CFA6532" wp14:editId="4B85C364">
            <wp:extent cx="3658111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A2" w:rsidRDefault="00CC24A2" w:rsidP="008C6021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0B4995DE" wp14:editId="297E053D">
            <wp:extent cx="3658111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A2" w:rsidRDefault="00CC24A2" w:rsidP="008C6021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6B7A1D2E" wp14:editId="6980FADE">
            <wp:extent cx="3591426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A2" w:rsidRPr="008C6021" w:rsidRDefault="00CC24A2" w:rsidP="008C6021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25606405" wp14:editId="4D003872">
            <wp:extent cx="3602247" cy="1322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499" cy="13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4A2" w:rsidRPr="008C6021" w:rsidSect="008C6021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6A"/>
    <w:rsid w:val="000C44F6"/>
    <w:rsid w:val="0026404A"/>
    <w:rsid w:val="00297BDF"/>
    <w:rsid w:val="004D25F2"/>
    <w:rsid w:val="005B245D"/>
    <w:rsid w:val="0064206D"/>
    <w:rsid w:val="00692A9F"/>
    <w:rsid w:val="0070746D"/>
    <w:rsid w:val="008165E7"/>
    <w:rsid w:val="008C6021"/>
    <w:rsid w:val="00AB1255"/>
    <w:rsid w:val="00B64719"/>
    <w:rsid w:val="00BA5CBF"/>
    <w:rsid w:val="00BD1AFA"/>
    <w:rsid w:val="00CB5D1B"/>
    <w:rsid w:val="00CC24A2"/>
    <w:rsid w:val="00D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9EFF"/>
  <w15:chartTrackingRefBased/>
  <w15:docId w15:val="{613B956A-4290-41EF-97AD-B133916B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B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021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021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14</cp:revision>
  <dcterms:created xsi:type="dcterms:W3CDTF">2023-02-10T20:01:00Z</dcterms:created>
  <dcterms:modified xsi:type="dcterms:W3CDTF">2023-02-10T20:40:00Z</dcterms:modified>
</cp:coreProperties>
</file>