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必备物品清单</w:t>
      </w:r>
    </w:p>
    <w:p>
      <w:pPr>
        <w:spacing w:line="360" w:lineRule="auto"/>
      </w:pPr>
      <w:r>
        <w:t>必备物品清单</w:t>
      </w:r>
    </w:p>
    <w:p>
      <w:pPr>
        <w:spacing w:line="360" w:lineRule="auto"/>
      </w:pPr>
      <w:r>
        <w:t xml:space="preserve">在探索 </w:t>
      </w:r>
      <w:r>
        <w:rPr>
          <w:b/>
        </w:rPr>
        <w:t>成都</w:t>
      </w:r>
      <w:r>
        <w:t xml:space="preserve"> 的旅程中，必备物品清单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成都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必备物品清单，我们为您准备了最实用的建议。首先，请务必关注当地的文化习俗，这会让您的体验更加地道。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总结：必备物品清单 不仅是 成都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