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的旅程中，特色节庆活动参与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特色节庆活动参与，我们为您准备了最实用的建议。首先，请务必关注当地的文化习俗，这会让您的体验更加地道。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总结：特色节庆活动参与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