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外部交通：如何抵达</w:t>
      </w:r>
    </w:p>
    <w:p>
      <w:pPr>
        <w:spacing w:line="360" w:lineRule="auto"/>
      </w:pPr>
      <w:r>
        <w:t>外部交通：如何抵达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的旅程中，外部交通：如何抵达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外部交通：如何抵达，我们为您准备了最实用的建议。首先，请务必关注当地的文化习俗，这会让您的体验更加地道。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总结：外部交通：如何抵达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