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必访景点分块介绍</w:t>
      </w:r>
    </w:p>
    <w:p>
      <w:pPr>
        <w:spacing w:line="360" w:lineRule="auto"/>
      </w:pPr>
      <w:r>
        <w:t>必访景点分块介绍</w:t>
      </w:r>
    </w:p>
    <w:p>
      <w:pPr>
        <w:spacing w:line="360" w:lineRule="auto"/>
      </w:pPr>
      <w:r>
        <w:t xml:space="preserve">在探索 </w:t>
      </w:r>
      <w:r>
        <w:rPr>
          <w:b/>
        </w:rPr>
        <w:t>绿2</w:t>
      </w:r>
      <w:r>
        <w:t xml:space="preserve"> 的旅程中，必访景点分块介绍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绿2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必访景点分块介绍，我们为您准备了最实用的建议。首先，请务必关注当地的文化习俗，这会让您的体验更加地道。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总结：必访景点分块介绍 不仅是 绿2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