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特色美食 1：招牌菜系</w:t>
      </w:r>
    </w:p>
    <w:p>
      <w:pPr>
        <w:spacing w:line="360" w:lineRule="auto"/>
      </w:pPr>
      <w:r>
        <w:t>特色美食 1：招牌菜系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的旅程中，特色美食 1：招牌菜系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特色美食 1：招牌菜系，我们为您准备了最实用的建议。首先，请务必关注当地的文化习俗，这会让您的体验更加地道。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总结：特色美食 1：招牌菜系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