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交通与到达方式</w:t>
      </w:r>
    </w:p>
    <w:p>
      <w:pPr>
        <w:spacing w:line="360" w:lineRule="auto"/>
      </w:pPr>
      <w:r>
        <w:t>交通与到达方式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交通与到达方式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交通与到达方式，我可是帮大家摸清了底细。💰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交通与到达方式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