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必访景点分块介绍</w:t>
      </w:r>
    </w:p>
    <w:p>
      <w:pPr>
        <w:spacing w:line="360" w:lineRule="auto"/>
      </w:pPr>
      <w:r>
        <w:t>必访景点分块介绍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必访景点分块介绍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必访景点分块介绍，我可是帮大家摸清了底细。💰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必访景点分块介绍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