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经济型连锁酒店</w:t>
      </w:r>
    </w:p>
    <w:p>
      <w:pPr>
        <w:spacing w:line="360" w:lineRule="auto"/>
      </w:pPr>
      <w:r>
        <w:t>经济型连锁酒店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经济型连锁酒店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经济型连锁酒店，我可是帮大家摸清了底细。💰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经济型连锁酒店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