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费用预算与季节建议</w:t>
      </w:r>
    </w:p>
    <w:p>
      <w:pPr>
        <w:spacing w:line="360" w:lineRule="auto"/>
      </w:pPr>
      <w:r>
        <w:t>费用预算与季节建议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费用预算与季节建议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费用预算与季节建议，我可是帮大家摸清了底细。💰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费用预算与季节建议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