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热门景点 B</w:t>
      </w:r>
    </w:p>
    <w:p>
      <w:pPr>
        <w:spacing w:line="360" w:lineRule="auto"/>
      </w:pPr>
      <w:r>
        <w:t>热门景点 B</w:t>
      </w:r>
    </w:p>
    <w:p>
      <w:pPr>
        <w:spacing w:line="360" w:lineRule="auto"/>
      </w:pPr>
      <w:r>
        <w:t xml:space="preserve">在探索 </w:t>
      </w:r>
      <w:r>
        <w:rPr>
          <w:b/>
        </w:rPr>
        <w:t>sfa</w:t>
      </w:r>
      <w:r>
        <w:t xml:space="preserve"> 的旅程中，热门景点 B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sfa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热门景点 B，我们为您准备了最实用的建议。首先，请务必关注当地的文化习俗，这会让您的体验更加地道。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总结：热门景点 B 不仅是 sfa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