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特色节庆活动参与</w:t>
      </w:r>
    </w:p>
    <w:p>
      <w:pPr>
        <w:spacing w:line="360" w:lineRule="auto"/>
      </w:pPr>
      <w:r>
        <w:t>特色节庆活动参与</w:t>
      </w:r>
    </w:p>
    <w:p>
      <w:pPr>
        <w:spacing w:line="360" w:lineRule="auto"/>
      </w:pPr>
      <w:r>
        <w:t xml:space="preserve">在探索 </w:t>
      </w:r>
      <w:r>
        <w:rPr>
          <w:b/>
        </w:rPr>
        <w:t>sfa</w:t>
      </w:r>
      <w:r>
        <w:t xml:space="preserve"> 的旅程中，特色节庆活动参与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sfa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特色节庆活动参与，我们为您准备了最实用的建议。首先，请务必关注当地的文化习俗，这会让您的体验更加地道。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总结：特色节庆活动参与 不仅是 sfa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