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美食打卡路线</w:t>
      </w:r>
    </w:p>
    <w:p>
      <w:pPr>
        <w:spacing w:line="360" w:lineRule="auto"/>
      </w:pPr>
      <w:r>
        <w:t>美食打卡路线</w:t>
      </w:r>
    </w:p>
    <w:p>
      <w:pPr>
        <w:spacing w:line="360" w:lineRule="auto"/>
      </w:pPr>
      <w:r>
        <w:t xml:space="preserve">在探索 </w:t>
      </w:r>
      <w:r>
        <w:rPr>
          <w:b/>
        </w:rPr>
        <w:t>sfa</w:t>
      </w:r>
      <w:r>
        <w:t xml:space="preserve"> 的旅程中，美食打卡路线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sfa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美食打卡路线，我们为您准备了最实用的建议。首先，请务必关注当地的文化习俗，这会让您的体验更加地道。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总结：美食打卡路线 不仅是 sfa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