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534AB7"/>
          <w:sz w:val="56"/>
          <w:szCs w:val="56"/>
        </w:rPr>
        <w:t xml:space="preserve">ManFriday.app</w:t>
      </w:r>
    </w:p>
    <w:p>
      <w:pPr>
        <w:spacing w:after="80" w:before="0"/>
        <w:jc w:val="center"/>
      </w:pPr>
      <w:r>
        <w:rPr>
          <w:rFonts w:ascii="Arial" w:cs="Arial" w:eastAsia="Arial" w:hAnsi="Arial"/>
          <w:color w:val="2C2C2A"/>
          <w:sz w:val="36"/>
          <w:szCs w:val="36"/>
        </w:rPr>
        <w:t xml:space="preserve">ADR-002: Source Quality Scoring</w:t>
      </w:r>
    </w:p>
    <w:p>
      <w:pPr>
        <w:spacing w:after="60" w:before="0"/>
        <w:jc w:val="center"/>
      </w:pPr>
      <w:r>
        <w:rPr>
          <w:rFonts w:ascii="Arial" w:cs="Arial" w:eastAsia="Arial" w:hAnsi="Arial"/>
          <w:color w:val="888780"/>
          <w:sz w:val="22"/>
          <w:szCs w:val="22"/>
        </w:rPr>
        <w:t xml:space="preserve">Architecture Decision Record  •  April 2026  •  Active</w:t>
      </w:r>
    </w:p>
    <w:p>
      <w:pPr>
        <w:spacing w:after="60" w:before="60"/>
      </w:pPr>
      <w:r>
        <w:t xml:space="preserve"/>
      </w:r>
    </w:p>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2C2C2A"/>
          <w:sz w:val="32"/>
          <w:szCs w:val="32"/>
        </w:rPr>
        <w:t xml:space="preserve">1. Context</w:t>
      </w:r>
    </w:p>
    <w:p>
      <w:pPr>
        <w:spacing w:after="80" w:before="80"/>
      </w:pPr>
      <w:r>
        <w:rPr>
          <w:rFonts w:ascii="Arial" w:cs="Arial" w:eastAsia="Arial" w:hAnsi="Arial"/>
          <w:color w:val="2C2C2A"/>
          <w:sz w:val="22"/>
          <w:szCs w:val="22"/>
        </w:rPr>
        <w:t xml:space="preserve">Karpathy curates his own research sources carefully. ManFriday users will connect Gmail, Drive, Telegram, and WhatsApp alongside curated URLs. These sources contain significant noise: promotional emails, calendar alerts, social chatter, duplicate content, and low-signal items that would degrade wiki quality if compiled without filtering.</w:t>
      </w:r>
    </w:p>
    <w:p>
      <w:pPr>
        <w:spacing w:after="60" w:before="60"/>
      </w:pPr>
      <w:r>
        <w:t xml:space="preserve"/>
      </w:r>
    </w:p>
    <w:p>
      <w:pPr>
        <w:spacing w:after="80" w:before="80"/>
      </w:pPr>
      <w:r>
        <w:rPr>
          <w:rFonts w:ascii="Arial" w:cs="Arial" w:eastAsia="Arial" w:hAnsi="Arial"/>
          <w:color w:val="2C2C2A"/>
          <w:sz w:val="22"/>
          <w:szCs w:val="22"/>
        </w:rPr>
        <w:t xml:space="preserve">The compile worker produces wiki quality proportional to raw/ input quality. Without a quality gate, the wiki accumulates noise, users lose trust in it, and churn follows. This is the most operationally significant Phase I risk identified that has no mitigation in the current spec.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CE7" w:val="clear"/>
            <w:tcMar>
              <w:top w:type="dxa" w:w="100"/>
              <w:left w:type="dxa" w:w="180"/>
              <w:bottom w:type="dxa" w:w="100"/>
              <w:right w:type="dxa" w:w="180"/>
            </w:tcMar>
          </w:tcPr>
          <w:p>
            <w:r>
              <w:rPr>
                <w:rFonts w:ascii="Arial" w:cs="Arial" w:eastAsia="Arial" w:hAnsi="Arial"/>
                <w:b/>
                <w:bCs/>
                <w:color w:val="712B13"/>
                <w:sz w:val="24"/>
                <w:szCs w:val="24"/>
              </w:rPr>
              <w:t xml:space="preserve">Core risk: garbage in = garbage wiki = user churns. The quality scorer is the gate.</w:t>
            </w:r>
          </w:p>
        </w:tc>
      </w:tr>
    </w:tbl>
    <w:p>
      <w:pPr>
        <w:pStyle w:val="Heading1"/>
        <w:spacing w:after="180" w:before="360"/>
      </w:pPr>
      <w:r>
        <w:rPr>
          <w:rFonts w:ascii="Arial" w:cs="Arial" w:eastAsia="Arial" w:hAnsi="Arial"/>
          <w:b/>
          <w:bCs/>
          <w:color w:val="2C2C2A"/>
          <w:sz w:val="32"/>
          <w:szCs w:val="32"/>
        </w:rPr>
        <w:t xml:space="preserve">2. Decision</w:t>
      </w:r>
    </w:p>
    <w:p>
      <w:pPr>
        <w:spacing w:after="80" w:before="80"/>
      </w:pPr>
      <w:r>
        <w:rPr>
          <w:rFonts w:ascii="Arial" w:cs="Arial" w:eastAsia="Arial" w:hAnsi="Arial"/>
          <w:color w:val="2C2C2A"/>
          <w:sz w:val="22"/>
          <w:szCs w:val="22"/>
        </w:rPr>
        <w:t xml:space="preserve">We add a source quality scorer to the ingest worker (REQ-054) that scores every raw/ item 1–10 and suppresses items below threshold from entering the compile cycle.</w:t>
      </w:r>
    </w:p>
    <w:p>
      <w:pPr>
        <w:spacing w:after="60" w:before="60"/>
      </w:pPr>
      <w:r>
        <w:t xml:space="preserve"/>
      </w:r>
    </w:p>
    <w:p>
      <w:pPr>
        <w:spacing w:after="80" w:before="80"/>
      </w:pPr>
      <w:r>
        <w:rPr>
          <w:rFonts w:ascii="Arial" w:cs="Arial" w:eastAsia="Arial" w:hAnsi="Arial"/>
          <w:color w:val="2C2C2A"/>
          <w:sz w:val="22"/>
          <w:szCs w:val="22"/>
        </w:rPr>
        <w:t xml:space="preserve">The scorer runs as the final step of ingest, after the .md is written to raw/ but before manifest.json is updated. Low-scoring items are written to raw/ with a quality_suppressed: true flag — retained for user review but excluded from compile.</w:t>
      </w:r>
    </w:p>
    <w:p>
      <w:pPr>
        <w:pStyle w:val="Heading1"/>
        <w:spacing w:after="180" w:before="360"/>
      </w:pPr>
      <w:r>
        <w:rPr>
          <w:rFonts w:ascii="Arial" w:cs="Arial" w:eastAsia="Arial" w:hAnsi="Arial"/>
          <w:b/>
          <w:bCs/>
          <w:color w:val="2C2C2A"/>
          <w:sz w:val="32"/>
          <w:szCs w:val="32"/>
        </w:rPr>
        <w:t xml:space="preserve">3. Scoring Model</w:t>
      </w:r>
    </w:p>
    <w:p>
      <w:pPr>
        <w:pStyle w:val="Heading2"/>
        <w:spacing w:after="120" w:before="280"/>
      </w:pPr>
      <w:r>
        <w:rPr>
          <w:rFonts w:ascii="Arial" w:cs="Arial" w:eastAsia="Arial" w:hAnsi="Arial"/>
          <w:b/>
          <w:bCs/>
          <w:color w:val="534AB7"/>
          <w:sz w:val="26"/>
          <w:szCs w:val="26"/>
        </w:rPr>
        <w:t xml:space="preserve">3.1 LLM 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Dimension</w:t>
            </w:r>
          </w:p>
        </w:tc>
        <w:tc>
          <w:tcPr>
            <w:tcW w:type="dxa" w:w="12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Weight</w:t>
            </w:r>
          </w:p>
        </w:tc>
        <w:tc>
          <w:tcPr>
            <w:tcW w:type="dxa" w:w="59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What it measures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Signal density</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30%</w:t>
            </w:r>
          </w:p>
        </w:tc>
        <w:tc>
          <w:tcPr>
            <w:tcW w:type="dxa" w:w="5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Ratio of substantive information to boilerplate, navigation, ads</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Relevance</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30%</w:t>
            </w:r>
          </w:p>
        </w:tc>
        <w:tc>
          <w:tcPr>
            <w:tcW w:type="dxa" w:w="5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Does this relate to the user's existing wiki topics?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Novelty</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25%</w:t>
            </w:r>
          </w:p>
        </w:tc>
        <w:tc>
          <w:tcPr>
            <w:tcW w:type="dxa" w:w="5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Does this add information not already in index.md?</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Source credibility</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15%</w:t>
            </w:r>
          </w:p>
        </w:tc>
        <w:tc>
          <w:tcPr>
            <w:tcW w:type="dxa" w:w="5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Domain reputation, author attribution, publication type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Score range</w:t>
            </w:r>
          </w:p>
        </w:tc>
        <w:tc>
          <w:tcPr>
            <w:tcW w:type="dxa" w:w="20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Interpretation</w:t>
            </w:r>
          </w:p>
        </w:tc>
        <w:tc>
          <w:tcPr>
            <w:tcW w:type="dxa" w:w="58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Action</w:t>
            </w:r>
          </w:p>
        </w:tc>
      </w:tr>
      <w:tr>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8–10</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High quality</w:t>
            </w:r>
          </w:p>
        </w:tc>
        <w:tc>
          <w:tcPr>
            <w:tcW w:type="dxa" w:w="5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Compile immediately on next cycle</w:t>
            </w:r>
          </w:p>
        </w:tc>
      </w:tr>
      <w:tr>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5–7</w:t>
            </w:r>
          </w:p>
        </w:tc>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Acceptable</w:t>
            </w:r>
          </w:p>
        </w:tc>
        <w:tc>
          <w:tcPr>
            <w:tcW w:type="dxa" w:w="58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Compile on next cycle</w:t>
            </w:r>
          </w:p>
        </w:tc>
      </w:tr>
      <w:tr>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3–4</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Marginal</w:t>
            </w:r>
          </w:p>
        </w:tc>
        <w:tc>
          <w:tcPr>
            <w:tcW w:type="dxa" w:w="5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Flag for user review; suppress from compile</w:t>
            </w:r>
          </w:p>
        </w:tc>
      </w:tr>
      <w:tr>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1–2</w:t>
            </w:r>
          </w:p>
        </w:tc>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Noise</w:t>
            </w:r>
          </w:p>
        </w:tc>
        <w:tc>
          <w:tcPr>
            <w:tcW w:type="dxa" w:w="58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Suppress silently (promotional, spam, duplicate)</w:t>
            </w:r>
          </w:p>
        </w:tc>
      </w:tr>
    </w:tbl>
    <w:p>
      <w:pPr>
        <w:pStyle w:val="Heading2"/>
        <w:spacing w:after="120" w:before="280"/>
      </w:pPr>
      <w:r>
        <w:rPr>
          <w:rFonts w:ascii="Arial" w:cs="Arial" w:eastAsia="Arial" w:hAnsi="Arial"/>
          <w:b/>
          <w:bCs/>
          <w:color w:val="534AB7"/>
          <w:sz w:val="26"/>
          <w:szCs w:val="26"/>
        </w:rPr>
        <w:t xml:space="preserve">3.2 Source-specific deterministic pre-filters</w:t>
      </w:r>
    </w:p>
    <w:p>
      <w:pPr>
        <w:spacing w:after="80" w:before="80"/>
      </w:pPr>
      <w:r>
        <w:rPr>
          <w:rFonts w:ascii="Arial" w:cs="Arial" w:eastAsia="Arial" w:hAnsi="Arial"/>
          <w:color w:val="2C2C2A"/>
          <w:sz w:val="22"/>
          <w:szCs w:val="22"/>
        </w:rPr>
        <w:t xml:space="preserve">Beyond LLM scoring, deterministic rules apply per source type — these run before the LLM call to reduce unnecessary scoring cost: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80"/>
              <w:bottom w:type="dxa" w:w="100"/>
              <w:right w:type="dxa" w:w="180"/>
            </w:tcMar>
          </w:tcPr>
          <w:p>
            <w:r>
              <w:rPr>
                <w:rFonts w:ascii="Arial" w:cs="Arial" w:eastAsia="Arial" w:hAnsi="Arial"/>
                <w:b/>
                <w:bCs/>
                <w:color w:val="534AB7"/>
                <w:sz w:val="24"/>
                <w:szCs w:val="24"/>
              </w:rPr>
              <w:t xml:space="preserve">Gmail filters</w:t>
            </w:r>
          </w:p>
        </w:tc>
      </w:tr>
    </w:tbl>
    <w:p>
      <w:pPr>
        <w:spacing w:after="60" w:before="60"/>
      </w:pPr>
      <w:r>
        <w:t xml:space="preserve"/>
      </w:r>
    </w:p>
    <w:p>
      <w:pPr>
        <w:pStyle w:val="ListParagraph"/>
        <w:numPr>
          <w:ilvl w:val="0"/>
          <w:numId w:val="2"/>
        </w:numPr>
        <w:spacing w:after="60" w:before="60"/>
      </w:pPr>
      <w:r>
        <w:rPr>
          <w:rFonts w:ascii="Arial" w:cs="Arial" w:eastAsia="Arial" w:hAnsi="Arial"/>
          <w:color w:val="2C2C2A"/>
          <w:sz w:val="22"/>
          <w:szCs w:val="22"/>
        </w:rPr>
        <w:t xml:space="preserve">Suppress: List-Unsubscribe header present and no user star or label applied</w:t>
      </w:r>
    </w:p>
    <w:p>
      <w:pPr>
        <w:pStyle w:val="ListParagraph"/>
        <w:numPr>
          <w:ilvl w:val="0"/>
          <w:numId w:val="2"/>
        </w:numPr>
        <w:spacing w:after="60" w:before="60"/>
      </w:pPr>
      <w:r>
        <w:rPr>
          <w:rFonts w:ascii="Arial" w:cs="Arial" w:eastAsia="Arial" w:hAnsi="Arial"/>
          <w:color w:val="2C2C2A"/>
          <w:sz w:val="22"/>
          <w:szCs w:val="22"/>
        </w:rPr>
        <w:t xml:space="preserve">Suppress: sender domain in promotional sender list (Mailchimp, SendGrid, Klaviyo, etc.)</w:t>
      </w:r>
    </w:p>
    <w:p>
      <w:pPr>
        <w:pStyle w:val="ListParagraph"/>
        <w:numPr>
          <w:ilvl w:val="0"/>
          <w:numId w:val="2"/>
        </w:numPr>
        <w:spacing w:after="60" w:before="60"/>
      </w:pPr>
      <w:r>
        <w:rPr>
          <w:rFonts w:ascii="Arial" w:cs="Arial" w:eastAsia="Arial" w:hAnsi="Arial"/>
          <w:color w:val="2C2C2A"/>
          <w:sz w:val="22"/>
          <w:szCs w:val="22"/>
        </w:rPr>
        <w:t xml:space="preserve">Suppress: subject matches promotional patterns ('sale', '% off', 'limited time', 'unsubscribe')</w:t>
      </w:r>
    </w:p>
    <w:p>
      <w:pPr>
        <w:pStyle w:val="ListParagraph"/>
        <w:numPr>
          <w:ilvl w:val="0"/>
          <w:numId w:val="2"/>
        </w:numPr>
        <w:spacing w:after="60" w:before="60"/>
      </w:pPr>
      <w:r>
        <w:rPr>
          <w:rFonts w:ascii="Arial" w:cs="Arial" w:eastAsia="Arial" w:hAnsi="Arial"/>
          <w:color w:val="2C2C2A"/>
          <w:sz w:val="22"/>
          <w:szCs w:val="22"/>
        </w:rPr>
        <w:t xml:space="preserve">Pass always: emails user has replied to — strong explicit engagement signal</w:t>
      </w:r>
    </w:p>
    <w:p>
      <w:pPr>
        <w:pStyle w:val="ListParagraph"/>
        <w:numPr>
          <w:ilvl w:val="0"/>
          <w:numId w:val="2"/>
        </w:numPr>
        <w:spacing w:after="60" w:before="60"/>
      </w:pPr>
      <w:r>
        <w:rPr>
          <w:rFonts w:ascii="Arial" w:cs="Arial" w:eastAsia="Arial" w:hAnsi="Arial"/>
          <w:color w:val="2C2C2A"/>
          <w:sz w:val="22"/>
          <w:szCs w:val="22"/>
        </w:rPr>
        <w:t xml:space="preserve">Pass always: emails with user-applied labels — explicit curation signal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00"/>
              <w:left w:type="dxa" w:w="180"/>
              <w:bottom w:type="dxa" w:w="100"/>
              <w:right w:type="dxa" w:w="180"/>
            </w:tcMar>
          </w:tcPr>
          <w:p>
            <w:r>
              <w:rPr>
                <w:rFonts w:ascii="Arial" w:cs="Arial" w:eastAsia="Arial" w:hAnsi="Arial"/>
                <w:b/>
                <w:bCs/>
                <w:color w:val="0F6E56"/>
                <w:sz w:val="24"/>
                <w:szCs w:val="24"/>
              </w:rPr>
              <w:t xml:space="preserve">RSS filters</w:t>
            </w:r>
          </w:p>
        </w:tc>
      </w:tr>
    </w:tbl>
    <w:p>
      <w:pPr>
        <w:spacing w:after="60" w:before="60"/>
      </w:pPr>
      <w:r>
        <w:t xml:space="preserve"/>
      </w:r>
    </w:p>
    <w:p>
      <w:pPr>
        <w:pStyle w:val="ListParagraph"/>
        <w:numPr>
          <w:ilvl w:val="0"/>
          <w:numId w:val="2"/>
        </w:numPr>
        <w:spacing w:after="60" w:before="60"/>
      </w:pPr>
      <w:r>
        <w:rPr>
          <w:rFonts w:ascii="Arial" w:cs="Arial" w:eastAsia="Arial" w:hAnsi="Arial"/>
          <w:color w:val="2C2C2A"/>
          <w:sz w:val="22"/>
          <w:szCs w:val="22"/>
        </w:rPr>
        <w:t xml:space="preserve">Suppress: items older than 30 days at ingest time</w:t>
      </w:r>
    </w:p>
    <w:p>
      <w:pPr>
        <w:pStyle w:val="ListParagraph"/>
        <w:numPr>
          <w:ilvl w:val="0"/>
          <w:numId w:val="2"/>
        </w:numPr>
        <w:spacing w:after="60" w:before="60"/>
      </w:pPr>
      <w:r>
        <w:rPr>
          <w:rFonts w:ascii="Arial" w:cs="Arial" w:eastAsia="Arial" w:hAnsi="Arial"/>
          <w:color w:val="2C2C2A"/>
          <w:sz w:val="22"/>
          <w:szCs w:val="22"/>
        </w:rPr>
        <w:t xml:space="preserve">Suppress: items with body &lt; 200 words after extraction</w:t>
      </w:r>
    </w:p>
    <w:p>
      <w:pPr>
        <w:pStyle w:val="ListParagraph"/>
        <w:numPr>
          <w:ilvl w:val="0"/>
          <w:numId w:val="2"/>
        </w:numPr>
        <w:spacing w:after="60" w:before="60"/>
      </w:pPr>
      <w:r>
        <w:rPr>
          <w:rFonts w:ascii="Arial" w:cs="Arial" w:eastAsia="Arial" w:hAnsi="Arial"/>
          <w:color w:val="2C2C2A"/>
          <w:sz w:val="22"/>
          <w:szCs w:val="22"/>
        </w:rPr>
        <w:t xml:space="preserve">Deduplicate: same URL ingested within 48 hours — keep first, suppress subsequent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00"/>
              <w:left w:type="dxa" w:w="180"/>
              <w:bottom w:type="dxa" w:w="100"/>
              <w:right w:type="dxa" w:w="180"/>
            </w:tcMar>
          </w:tcPr>
          <w:p>
            <w:r>
              <w:rPr>
                <w:rFonts w:ascii="Arial" w:cs="Arial" w:eastAsia="Arial" w:hAnsi="Arial"/>
                <w:b/>
                <w:bCs/>
                <w:color w:val="0F6E56"/>
                <w:sz w:val="24"/>
                <w:szCs w:val="24"/>
              </w:rPr>
              <w:t xml:space="preserve">Telegram / WhatsApp filters</w:t>
            </w:r>
          </w:p>
        </w:tc>
      </w:tr>
    </w:tbl>
    <w:p>
      <w:pPr>
        <w:spacing w:after="60" w:before="60"/>
      </w:pPr>
      <w:r>
        <w:t xml:space="preserve"/>
      </w:r>
    </w:p>
    <w:p>
      <w:pPr>
        <w:pStyle w:val="ListParagraph"/>
        <w:numPr>
          <w:ilvl w:val="0"/>
          <w:numId w:val="2"/>
        </w:numPr>
        <w:spacing w:after="60" w:before="60"/>
      </w:pPr>
      <w:r>
        <w:rPr>
          <w:rFonts w:ascii="Arial" w:cs="Arial" w:eastAsia="Arial" w:hAnsi="Arial"/>
          <w:color w:val="2C2C2A"/>
          <w:sz w:val="22"/>
          <w:szCs w:val="22"/>
        </w:rPr>
        <w:t xml:space="preserve">Suppress: messages &lt; 20 words with no URL or media attachment</w:t>
      </w:r>
    </w:p>
    <w:p>
      <w:pPr>
        <w:pStyle w:val="ListParagraph"/>
        <w:numPr>
          <w:ilvl w:val="0"/>
          <w:numId w:val="2"/>
        </w:numPr>
        <w:spacing w:after="60" w:before="60"/>
      </w:pPr>
      <w:r>
        <w:rPr>
          <w:rFonts w:ascii="Arial" w:cs="Arial" w:eastAsia="Arial" w:hAnsi="Arial"/>
          <w:color w:val="2C2C2A"/>
          <w:sz w:val="22"/>
          <w:szCs w:val="22"/>
        </w:rPr>
        <w:t xml:space="preserve">Suppress: messages that are only emoji or reactions</w:t>
      </w:r>
    </w:p>
    <w:p>
      <w:pPr>
        <w:pStyle w:val="ListParagraph"/>
        <w:numPr>
          <w:ilvl w:val="0"/>
          <w:numId w:val="2"/>
        </w:numPr>
        <w:spacing w:after="60" w:before="60"/>
      </w:pPr>
      <w:r>
        <w:rPr>
          <w:rFonts w:ascii="Arial" w:cs="Arial" w:eastAsia="Arial" w:hAnsi="Arial"/>
          <w:color w:val="2C2C2A"/>
          <w:sz w:val="22"/>
          <w:szCs w:val="22"/>
        </w:rPr>
        <w:t xml:space="preserve">Group by thread: consecutive messages in same conversation batched into one .md before scoring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80"/>
              <w:bottom w:type="dxa" w:w="100"/>
              <w:right w:type="dxa" w:w="180"/>
            </w:tcMar>
          </w:tcPr>
          <w:p>
            <w:r>
              <w:rPr>
                <w:rFonts w:ascii="Arial" w:cs="Arial" w:eastAsia="Arial" w:hAnsi="Arial"/>
                <w:b/>
                <w:bCs/>
                <w:color w:val="534AB7"/>
                <w:sz w:val="24"/>
                <w:szCs w:val="24"/>
              </w:rPr>
              <w:t xml:space="preserve">URL / Jina filters</w:t>
            </w:r>
          </w:p>
        </w:tc>
      </w:tr>
    </w:tbl>
    <w:p>
      <w:pPr>
        <w:spacing w:after="60" w:before="60"/>
      </w:pPr>
      <w:r>
        <w:t xml:space="preserve"/>
      </w:r>
    </w:p>
    <w:p>
      <w:pPr>
        <w:pStyle w:val="ListParagraph"/>
        <w:numPr>
          <w:ilvl w:val="0"/>
          <w:numId w:val="2"/>
        </w:numPr>
        <w:spacing w:after="60" w:before="60"/>
      </w:pPr>
      <w:r>
        <w:rPr>
          <w:rFonts w:ascii="Arial" w:cs="Arial" w:eastAsia="Arial" w:hAnsi="Arial"/>
          <w:color w:val="2C2C2A"/>
          <w:sz w:val="22"/>
          <w:szCs w:val="22"/>
        </w:rPr>
        <w:t xml:space="preserve">Suppress: pages where Jina extraction returns &lt; 300 words (likely paywalled or JS-only render)</w:t>
      </w:r>
    </w:p>
    <w:p>
      <w:pPr>
        <w:pStyle w:val="ListParagraph"/>
        <w:numPr>
          <w:ilvl w:val="0"/>
          <w:numId w:val="2"/>
        </w:numPr>
        <w:spacing w:after="60" w:before="60"/>
      </w:pPr>
      <w:r>
        <w:rPr>
          <w:rFonts w:ascii="Arial" w:cs="Arial" w:eastAsia="Arial" w:hAnsi="Arial"/>
          <w:color w:val="2C2C2A"/>
          <w:sz w:val="22"/>
          <w:szCs w:val="22"/>
        </w:rPr>
        <w:t xml:space="preserve">Suppress: pages where &gt; 60% of extracted text is navigation or footer boilerplate</w:t>
      </w:r>
    </w:p>
    <w:p>
      <w:pPr>
        <w:pStyle w:val="Heading1"/>
        <w:spacing w:after="180" w:before="360"/>
      </w:pPr>
      <w:r>
        <w:rPr>
          <w:rFonts w:ascii="Arial" w:cs="Arial" w:eastAsia="Arial" w:hAnsi="Arial"/>
          <w:b/>
          <w:bCs/>
          <w:color w:val="2C2C2A"/>
          <w:sz w:val="32"/>
          <w:szCs w:val="32"/>
        </w:rPr>
        <w:t xml:space="preserve">4. User Visibility</w:t>
      </w:r>
    </w:p>
    <w:p>
      <w:pPr>
        <w:spacing w:after="80" w:before="80"/>
      </w:pPr>
      <w:r>
        <w:rPr>
          <w:rFonts w:ascii="Arial" w:cs="Arial" w:eastAsia="Arial" w:hAnsi="Arial"/>
          <w:color w:val="2C2C2A"/>
          <w:sz w:val="22"/>
          <w:szCs w:val="22"/>
        </w:rPr>
        <w:t xml:space="preserve">Suppressed items are never silently discarded. The user maintains full visibility and control:</w:t>
      </w:r>
    </w:p>
    <w:p>
      <w:pPr>
        <w:pStyle w:val="ListParagraph"/>
        <w:numPr>
          <w:ilvl w:val="0"/>
          <w:numId w:val="2"/>
        </w:numPr>
        <w:spacing w:after="60" w:before="60"/>
      </w:pPr>
      <w:r>
        <w:rPr>
          <w:rFonts w:ascii="Arial" w:cs="Arial" w:eastAsia="Arial" w:hAnsi="Arial"/>
          <w:color w:val="2C2C2A"/>
          <w:sz w:val="22"/>
          <w:szCs w:val="22"/>
        </w:rPr>
        <w:t xml:space="preserve">'Suppressed sources' section in Sources screen shows all filtered items with scores and reasons</w:t>
      </w:r>
    </w:p>
    <w:p>
      <w:pPr>
        <w:pStyle w:val="ListParagraph"/>
        <w:numPr>
          <w:ilvl w:val="0"/>
          <w:numId w:val="2"/>
        </w:numPr>
        <w:spacing w:after="60" w:before="60"/>
      </w:pPr>
      <w:r>
        <w:rPr>
          <w:rFonts w:ascii="Arial" w:cs="Arial" w:eastAsia="Arial" w:hAnsi="Arial"/>
          <w:color w:val="2C2C2A"/>
          <w:sz w:val="22"/>
          <w:szCs w:val="22"/>
        </w:rPr>
        <w:t xml:space="preserve">One-click manual promotion: user can push any suppressed item to compile queue</w:t>
      </w:r>
    </w:p>
    <w:p>
      <w:pPr>
        <w:pStyle w:val="ListParagraph"/>
        <w:numPr>
          <w:ilvl w:val="0"/>
          <w:numId w:val="2"/>
        </w:numPr>
        <w:spacing w:after="60" w:before="60"/>
      </w:pPr>
      <w:r>
        <w:rPr>
          <w:rFonts w:ascii="Arial" w:cs="Arial" w:eastAsia="Arial" w:hAnsi="Arial"/>
          <w:color w:val="2C2C2A"/>
          <w:sz w:val="22"/>
          <w:szCs w:val="22"/>
        </w:rPr>
        <w:t xml:space="preserve">User can adjust suppression threshold in Settings (default: suppress below 4)</w:t>
      </w:r>
    </w:p>
    <w:p>
      <w:pPr>
        <w:pStyle w:val="ListParagraph"/>
        <w:numPr>
          <w:ilvl w:val="0"/>
          <w:numId w:val="2"/>
        </w:numPr>
        <w:spacing w:after="60" w:before="60"/>
      </w:pPr>
      <w:r>
        <w:rPr>
          <w:rFonts w:ascii="Arial" w:cs="Arial" w:eastAsia="Arial" w:hAnsi="Arial"/>
          <w:color w:val="2C2C2A"/>
          <w:sz w:val="22"/>
          <w:szCs w:val="22"/>
        </w:rPr>
        <w:t xml:space="preserve">Monthly digest notification: 'X items filtered this month — review'</w:t>
      </w:r>
    </w:p>
    <w:p>
      <w:pPr>
        <w:spacing w:after="60" w:before="60"/>
      </w:pPr>
      <w:r>
        <w:t xml:space="preserve"/>
      </w:r>
    </w:p>
    <w:p>
      <w:pPr>
        <w:spacing w:after="80" w:before="80"/>
      </w:pPr>
      <w:r>
        <w:rPr>
          <w:rFonts w:ascii="Arial" w:cs="Arial" w:eastAsia="Arial" w:hAnsi="Arial"/>
          <w:i/>
          <w:iCs/>
          <w:color w:val="2C2C2A"/>
          <w:sz w:val="22"/>
          <w:szCs w:val="22"/>
        </w:rPr>
        <w:t xml:space="preserve">This maintains trust: the system is transparent about what it chose not to use, and every suppression decision is reversible.</w:t>
      </w:r>
    </w:p>
    <w:p>
      <w:pPr>
        <w:pStyle w:val="Heading1"/>
        <w:spacing w:after="180" w:before="360"/>
      </w:pPr>
      <w:r>
        <w:rPr>
          <w:rFonts w:ascii="Arial" w:cs="Arial" w:eastAsia="Arial" w:hAnsi="Arial"/>
          <w:b/>
          <w:bCs/>
          <w:color w:val="2C2C2A"/>
          <w:sz w:val="32"/>
          <w:szCs w:val="32"/>
        </w:rPr>
        <w:t xml:space="preserve">5. Cost</w:t>
      </w:r>
    </w:p>
    <w:p>
      <w:pPr>
        <w:spacing w:after="80" w:before="80"/>
      </w:pPr>
      <w:r>
        <w:rPr>
          <w:rFonts w:ascii="Arial" w:cs="Arial" w:eastAsia="Arial" w:hAnsi="Arial"/>
          <w:color w:val="2C2C2A"/>
          <w:sz w:val="22"/>
          <w:szCs w:val="22"/>
        </w:rPr>
        <w:t xml:space="preserve">Quality scoring uses one lightweight LLM call per ingest item via the user's BYOK key. At approximately 200 tokens per scoring call, cost is negligible. For paid users ManFriday uses claude-haiku-4-5 for scoring and Sonnet 4 for compile — lowest cost tier for the scoring task.</w:t>
      </w:r>
    </w:p>
    <w:p>
      <w:pPr>
        <w:spacing w:after="60" w:before="60"/>
      </w:pPr>
      <w:r>
        <w:t xml:space="preserve"/>
      </w:r>
    </w:p>
    <w:p>
      <w:pPr>
        <w:spacing w:after="80" w:before="80"/>
      </w:pPr>
      <w:r>
        <w:rPr>
          <w:rFonts w:ascii="Arial" w:cs="Arial" w:eastAsia="Arial" w:hAnsi="Arial"/>
          <w:color w:val="2C2C2A"/>
          <w:sz w:val="22"/>
          <w:szCs w:val="22"/>
        </w:rPr>
        <w:t xml:space="preserve">Deterministic pre-filters run before the LLM call. For Gmail, approximately 60–70% of items are filtered deterministically without any LLM call — significant cost reduction for the most noise-heavy source.</w:t>
      </w:r>
    </w:p>
    <w:p>
      <w:pPr>
        <w:pStyle w:val="Heading1"/>
        <w:spacing w:after="180" w:before="360"/>
      </w:pPr>
      <w:r>
        <w:rPr>
          <w:rFonts w:ascii="Arial" w:cs="Arial" w:eastAsia="Arial" w:hAnsi="Arial"/>
          <w:b/>
          <w:bCs/>
          <w:color w:val="2C2C2A"/>
          <w:sz w:val="32"/>
          <w:szCs w:val="32"/>
        </w:rPr>
        <w:t xml:space="preserve">6. What We Deliberately Do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We do not...</w:t>
            </w:r>
          </w:p>
        </w:tc>
        <w:tc>
          <w:tcPr>
            <w:tcW w:type="dxa" w:w="686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Reason</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Score wiki/ output quality</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Creates feedback loop that could suppress valid LLM syntheses. Input filter is sufficient.</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Auto-delete suppressed items</w:t>
            </w:r>
          </w:p>
        </w:tc>
        <w:tc>
          <w:tcPr>
            <w:tcW w:type="dxa" w:w="68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User retains full control. Items stay in raw/ with suppressed flag. Delete only on explicit action or 90-day lifecycle.</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Train a classifier</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LLM scoring is sufficient for Phase I. A trained classifier requires labeled data we don't have yet.</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Score items the user explicitly added</w:t>
            </w:r>
          </w:p>
        </w:tc>
        <w:tc>
          <w:tcPr>
            <w:tcW w:type="dxa" w:w="68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If user pastes a URL directly, it bypasses scoring. Explicit adds = user intent.</w:t>
            </w:r>
          </w:p>
        </w:tc>
      </w:tr>
    </w:tbl>
    <w:p>
      <w:pPr>
        <w:pStyle w:val="Heading1"/>
        <w:spacing w:after="180" w:before="360"/>
      </w:pPr>
      <w:r>
        <w:rPr>
          <w:rFonts w:ascii="Arial" w:cs="Arial" w:eastAsia="Arial" w:hAnsi="Arial"/>
          <w:b/>
          <w:bCs/>
          <w:color w:val="2C2C2A"/>
          <w:sz w:val="32"/>
          <w:szCs w:val="32"/>
        </w:rPr>
        <w:t xml:space="preserve">7.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160"/>
        <w:gridCol w:w="1700"/>
      </w:tblGrid>
      <w:tr>
        <w:trPr>
          <w:tblHeader/>
        </w:trPr>
        <w:tc>
          <w:tcPr>
            <w:tcW w:type="dxa" w:w="2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Component</w:t>
            </w:r>
          </w:p>
        </w:tc>
        <w:tc>
          <w:tcPr>
            <w:tcW w:type="dxa" w:w="5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Location</w:t>
            </w:r>
          </w:p>
        </w:tc>
        <w:tc>
          <w:tcPr>
            <w:tcW w:type="dxa" w:w="17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Change type</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Deterministic pre-filters</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workers/ingest/quality/pre_filter.py</w:t>
            </w:r>
          </w:p>
        </w:tc>
        <w:tc>
          <w:tcPr>
            <w:tcW w:type="dxa" w:w="1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New file</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LLM quality scorer</w:t>
            </w:r>
          </w:p>
        </w:tc>
        <w:tc>
          <w:tcPr>
            <w:tcW w:type="dxa" w:w="5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workers/ingest/quality/scorer.py</w:t>
            </w:r>
          </w:p>
        </w:tc>
        <w:tc>
          <w:tcPr>
            <w:tcW w:type="dxa" w:w="17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New file</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Manifest flag</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raw/{user_id}/manifest.json — add quality_score and quality_suppressed fields</w:t>
            </w:r>
          </w:p>
        </w:tc>
        <w:tc>
          <w:tcPr>
            <w:tcW w:type="dxa" w:w="1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Schema addition</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Suppressed sources UI</w:t>
            </w:r>
          </w:p>
        </w:tc>
        <w:tc>
          <w:tcPr>
            <w:tcW w:type="dxa" w:w="5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web/app/sources/suppressed.tsx</w:t>
            </w:r>
          </w:p>
        </w:tc>
        <w:tc>
          <w:tcPr>
            <w:tcW w:type="dxa" w:w="17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New screen</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User threshold setting</w:t>
            </w:r>
          </w:p>
        </w:tc>
        <w:tc>
          <w:tcPr>
            <w:tcW w:type="dxa" w:w="5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config/preferences.json — add quality_threshold field</w:t>
            </w:r>
          </w:p>
        </w:tc>
        <w:tc>
          <w:tcPr>
            <w:tcW w:type="dxa" w:w="1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Schema addition</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Monthly digest trigger</w:t>
            </w:r>
          </w:p>
        </w:tc>
        <w:tc>
          <w:tcPr>
            <w:tcW w:type="dxa" w:w="5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Lint worker — add suppressed item count to monthly summary</w:t>
            </w:r>
          </w:p>
        </w:tc>
        <w:tc>
          <w:tcPr>
            <w:tcW w:type="dxa" w:w="17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Small addition</w:t>
            </w:r>
          </w:p>
        </w:tc>
      </w:tr>
    </w:tbl>
    <w:p>
      <w:pPr>
        <w:pStyle w:val="Heading1"/>
        <w:spacing w:after="180" w:before="360"/>
      </w:pPr>
      <w:r>
        <w:rPr>
          <w:rFonts w:ascii="Arial" w:cs="Arial" w:eastAsia="Arial" w:hAnsi="Arial"/>
          <w:b/>
          <w:bCs/>
          <w:color w:val="2C2C2A"/>
          <w:sz w:val="32"/>
          <w:szCs w:val="32"/>
        </w:rPr>
        <w:t xml:space="preserve">8. Consequences</w:t>
      </w:r>
    </w:p>
    <w:p>
      <w:pPr>
        <w:pStyle w:val="Heading2"/>
        <w:spacing w:after="120" w:before="280"/>
      </w:pPr>
      <w:r>
        <w:rPr>
          <w:rFonts w:ascii="Arial" w:cs="Arial" w:eastAsia="Arial" w:hAnsi="Arial"/>
          <w:b/>
          <w:bCs/>
          <w:color w:val="534AB7"/>
          <w:sz w:val="26"/>
          <w:szCs w:val="26"/>
        </w:rPr>
        <w:t xml:space="preserve">8.1 Positive</w:t>
      </w:r>
    </w:p>
    <w:p>
      <w:pPr>
        <w:pStyle w:val="ListParagraph"/>
        <w:numPr>
          <w:ilvl w:val="0"/>
          <w:numId w:val="2"/>
        </w:numPr>
        <w:spacing w:after="60" w:before="60"/>
      </w:pPr>
      <w:r>
        <w:rPr>
          <w:rFonts w:ascii="Arial" w:cs="Arial" w:eastAsia="Arial" w:hAnsi="Arial"/>
          <w:color w:val="2C2C2A"/>
          <w:sz w:val="22"/>
          <w:szCs w:val="22"/>
        </w:rPr>
        <w:t xml:space="preserve">Wiki quality protected from Gmail and messaging noise from day one</w:t>
      </w:r>
    </w:p>
    <w:p>
      <w:pPr>
        <w:pStyle w:val="ListParagraph"/>
        <w:numPr>
          <w:ilvl w:val="0"/>
          <w:numId w:val="2"/>
        </w:numPr>
        <w:spacing w:after="60" w:before="60"/>
      </w:pPr>
      <w:r>
        <w:rPr>
          <w:rFonts w:ascii="Arial" w:cs="Arial" w:eastAsia="Arial" w:hAnsi="Arial"/>
          <w:color w:val="2C2C2A"/>
          <w:sz w:val="22"/>
          <w:szCs w:val="22"/>
        </w:rPr>
        <w:t xml:space="preserve">User trust maintained — suppression is visible and reversible</w:t>
      </w:r>
    </w:p>
    <w:p>
      <w:pPr>
        <w:pStyle w:val="ListParagraph"/>
        <w:numPr>
          <w:ilvl w:val="0"/>
          <w:numId w:val="2"/>
        </w:numPr>
        <w:spacing w:after="60" w:before="60"/>
      </w:pPr>
      <w:r>
        <w:rPr>
          <w:rFonts w:ascii="Arial" w:cs="Arial" w:eastAsia="Arial" w:hAnsi="Arial"/>
          <w:color w:val="2C2C2A"/>
          <w:sz w:val="22"/>
          <w:szCs w:val="22"/>
        </w:rPr>
        <w:t xml:space="preserve">Prevents the garbage-wiki churn scenario identified as highest Phase I risk</w:t>
      </w:r>
    </w:p>
    <w:p>
      <w:pPr>
        <w:pStyle w:val="ListParagraph"/>
        <w:numPr>
          <w:ilvl w:val="0"/>
          <w:numId w:val="2"/>
        </w:numPr>
        <w:spacing w:after="60" w:before="60"/>
      </w:pPr>
      <w:r>
        <w:rPr>
          <w:rFonts w:ascii="Arial" w:cs="Arial" w:eastAsia="Arial" w:hAnsi="Arial"/>
          <w:color w:val="2C2C2A"/>
          <w:sz w:val="22"/>
          <w:szCs w:val="22"/>
        </w:rPr>
        <w:t xml:space="preserve">Manual promotions provide strong signal about what users actually value (feeds Phase II relevance model)</w:t>
      </w:r>
    </w:p>
    <w:p>
      <w:pPr>
        <w:pStyle w:val="Heading2"/>
        <w:spacing w:after="120" w:before="280"/>
      </w:pPr>
      <w:r>
        <w:rPr>
          <w:rFonts w:ascii="Arial" w:cs="Arial" w:eastAsia="Arial" w:hAnsi="Arial"/>
          <w:b/>
          <w:bCs/>
          <w:color w:val="534AB7"/>
          <w:sz w:val="26"/>
          <w:szCs w:val="26"/>
        </w:rPr>
        <w:t xml:space="preserve">8.2 Risks</w:t>
      </w:r>
    </w:p>
    <w:p>
      <w:pPr>
        <w:pStyle w:val="ListParagraph"/>
        <w:numPr>
          <w:ilvl w:val="0"/>
          <w:numId w:val="2"/>
        </w:numPr>
        <w:spacing w:after="60" w:before="60"/>
      </w:pPr>
      <w:r>
        <w:rPr>
          <w:rFonts w:ascii="Arial" w:cs="Arial" w:eastAsia="Arial" w:hAnsi="Arial"/>
          <w:color w:val="2C2C2A"/>
          <w:sz w:val="22"/>
          <w:szCs w:val="22"/>
        </w:rPr>
        <w:t xml:space="preserve">LLM scorer can misclassify items — false positives suppress good content</w:t>
      </w:r>
    </w:p>
    <w:p>
      <w:pPr>
        <w:pStyle w:val="ListParagraph"/>
        <w:numPr>
          <w:ilvl w:val="0"/>
          <w:numId w:val="2"/>
        </w:numPr>
        <w:spacing w:after="60" w:before="60"/>
      </w:pPr>
      <w:r>
        <w:rPr>
          <w:rFonts w:ascii="Arial" w:cs="Arial" w:eastAsia="Arial" w:hAnsi="Arial"/>
          <w:color w:val="2C2C2A"/>
          <w:sz w:val="22"/>
          <w:szCs w:val="22"/>
        </w:rPr>
        <w:t xml:space="preserve">Mitigation: default threshold of 4 is conservative; user visibility and one-click override available</w:t>
      </w:r>
    </w:p>
    <w:p>
      <w:pPr>
        <w:pStyle w:val="ListParagraph"/>
        <w:numPr>
          <w:ilvl w:val="0"/>
          <w:numId w:val="2"/>
        </w:numPr>
        <w:spacing w:after="60" w:before="60"/>
      </w:pPr>
      <w:r>
        <w:rPr>
          <w:rFonts w:ascii="Arial" w:cs="Arial" w:eastAsia="Arial" w:hAnsi="Arial"/>
          <w:color w:val="2C2C2A"/>
          <w:sz w:val="22"/>
          <w:szCs w:val="22"/>
        </w:rPr>
        <w:t xml:space="preserve">Scoring adds approximately 500ms latency to ingest per item</w:t>
      </w:r>
    </w:p>
    <w:p>
      <w:pPr>
        <w:pStyle w:val="ListParagraph"/>
        <w:numPr>
          <w:ilvl w:val="0"/>
          <w:numId w:val="2"/>
        </w:numPr>
        <w:spacing w:after="60" w:before="60"/>
      </w:pPr>
      <w:r>
        <w:rPr>
          <w:rFonts w:ascii="Arial" w:cs="Arial" w:eastAsia="Arial" w:hAnsi="Arial"/>
          <w:color w:val="2C2C2A"/>
          <w:sz w:val="22"/>
          <w:szCs w:val="22"/>
        </w:rPr>
        <w:t xml:space="preserve">Mitigation: scoring runs async after .md write; user sees ingest completion immediately; scorer runs in background</w:t>
      </w:r>
    </w:p>
    <w:p>
      <w:pPr>
        <w:pStyle w:val="Heading1"/>
        <w:spacing w:after="180" w:before="360"/>
      </w:pPr>
      <w:r>
        <w:rPr>
          <w:rFonts w:ascii="Arial" w:cs="Arial" w:eastAsia="Arial" w:hAnsi="Arial"/>
          <w:b/>
          <w:bCs/>
          <w:color w:val="2C2C2A"/>
          <w:sz w:val="32"/>
          <w:szCs w:val="32"/>
        </w:rPr>
        <w:t xml:space="preserve">9. Review Trigger</w:t>
      </w:r>
    </w:p>
    <w:p>
      <w:pPr>
        <w:spacing w:after="80" w:before="80"/>
      </w:pPr>
      <w:r>
        <w:rPr>
          <w:rFonts w:ascii="Arial" w:cs="Arial" w:eastAsia="Arial" w:hAnsi="Arial"/>
          <w:color w:val="2C2C2A"/>
          <w:sz w:val="22"/>
          <w:szCs w:val="22"/>
        </w:rPr>
        <w:t xml:space="preserve">Revisit after 50 active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Signal</w:t>
            </w:r>
          </w:p>
        </w:tc>
        <w:tc>
          <w:tcPr>
            <w:tcW w:type="dxa" w:w="58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Action</w:t>
            </w:r>
          </w:p>
        </w:tc>
      </w:tr>
      <w:tr>
        <w:tc>
          <w:tcPr>
            <w:tcW w:type="dxa" w:w="3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False positive rate &gt; 15% (users promoting suppressed items frequently)</w:t>
            </w:r>
          </w:p>
        </w:tc>
        <w:tc>
          <w:tcPr>
            <w:tcW w:type="dxa" w:w="5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Lower default threshold from 4 to 3; add source-specific overrides</w:t>
            </w:r>
          </w:p>
        </w:tc>
      </w:tr>
      <w:tr>
        <w:tc>
          <w:tcPr>
            <w:tcW w:type="dxa" w:w="3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Users never review suppressed items</w:t>
            </w:r>
          </w:p>
        </w:tc>
        <w:tc>
          <w:tcPr>
            <w:tcW w:type="dxa" w:w="58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Simplify to silent discard after 30 days; remove review UI</w:t>
            </w:r>
          </w:p>
        </w:tc>
      </w:tr>
      <w:tr>
        <w:tc>
          <w:tcPr>
            <w:tcW w:type="dxa" w:w="3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Gmail noise still reaching wiki despite filters</w:t>
            </w:r>
          </w:p>
        </w:tc>
        <w:tc>
          <w:tcPr>
            <w:tcW w:type="dxa" w:w="5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Tighten deterministic pre-filters; add sender reputation scoring</w:t>
            </w:r>
          </w:p>
        </w:tc>
      </w:tr>
      <w:tr>
        <w:tc>
          <w:tcPr>
            <w:tcW w:type="dxa" w:w="3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Scoring latency causing ingest delays</w:t>
            </w:r>
          </w:p>
        </w:tc>
        <w:tc>
          <w:tcPr>
            <w:tcW w:type="dxa" w:w="58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Move scorer to async background job with 5-minute SLA</w:t>
            </w:r>
          </w:p>
        </w:tc>
      </w:tr>
    </w:tbl>
    <w:p>
      <w:pPr>
        <w:spacing w:after="60" w:before="60"/>
      </w:pPr>
      <w:r>
        <w:t xml:space="preserve"/>
      </w:r>
    </w:p>
    <w:p>
      <w:pPr>
        <w:spacing w:after="60" w:before="60"/>
      </w:pPr>
      <w:r>
        <w:t xml:space="preserve"/>
      </w:r>
    </w:p>
    <w:p>
      <w:pPr>
        <w:spacing w:after="120" w:before="360"/>
        <w:jc w:val="center"/>
      </w:pPr>
      <w:r>
        <w:rPr>
          <w:rFonts w:ascii="Arial" w:cs="Arial" w:eastAsia="Arial" w:hAnsi="Arial"/>
          <w:i/>
          <w:iCs/>
          <w:color w:val="B4B2A9"/>
          <w:sz w:val="20"/>
          <w:szCs w:val="20"/>
        </w:rPr>
        <w:t xml:space="preserve">Owner: Venkata  |  Next review: after 50 active users  |  Supersedes: none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DFE" w:sz="4" w:space="1"/>
      </w:pBdr>
    </w:pPr>
    <w:r>
      <w:rPr>
        <w:rFonts w:ascii="Arial" w:cs="Arial" w:eastAsia="Arial" w:hAnsi="Arial"/>
        <w:color w:val="B4B2A9"/>
        <w:sz w:val="18"/>
        <w:szCs w:val="18"/>
      </w:rPr>
      <w:t xml:space="preserve">© 2026 ManFriday.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DFE" w:sz="4" w:space="1"/>
      </w:pBdr>
    </w:pPr>
    <w:r>
      <w:rPr>
        <w:rFonts w:ascii="Arial" w:cs="Arial" w:eastAsia="Arial" w:hAnsi="Arial"/>
        <w:color w:val="888780"/>
        <w:sz w:val="18"/>
        <w:szCs w:val="18"/>
      </w:rPr>
      <w:t xml:space="preserve">ManFriday.app  —  ADR-002: Source Quality Scoring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2C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2026-04-05T16:12:06.060Z</dcterms:created>
  <dcterms:modified xsi:type="dcterms:W3CDTF">2026-04-05T16:12:06.060Z</dcterms:modified>
</cp:coreProperties>
</file>

<file path=docProps/custom.xml><?xml version="1.0" encoding="utf-8"?>
<Properties xmlns="http://schemas.openxmlformats.org/officeDocument/2006/custom-properties" xmlns:vt="http://schemas.openxmlformats.org/officeDocument/2006/docPropsVTypes"/>
</file>