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534AB7"/>
          <w:sz w:val="56"/>
          <w:szCs w:val="56"/>
        </w:rPr>
        <w:t xml:space="preserve">ManFriday.app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2C2C2A"/>
          <w:sz w:val="36"/>
          <w:szCs w:val="36"/>
        </w:rPr>
        <w:t xml:space="preserve">BRD Addendum — v2.2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534AB7"/>
          <w:sz w:val="22"/>
          <w:szCs w:val="22"/>
        </w:rPr>
        <w:t xml:space="preserve">3 Gap Patches from Four-Way Sync Check  •  April 2026  •  CONFIDENTIAL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2C2C2A"/>
          <w:sz w:val="32"/>
          <w:szCs w:val="32"/>
        </w:rPr>
        <w:t xml:space="preserve">1. Purpose</w:t>
      </w:r>
    </w:p>
    <w:p>
      <w:pPr>
        <w:spacing w:after="80" w:before="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This addendum patches three gaps identified in a four-way sync check between BRD v2.1, Tech Arch v1.2, File Structure v1.2, and Wireframes v1.2. All prior requirements (REQ-001 to REQ-054) remain valid. This addendum corrects one requirement text error and adds two new requirements. Total RTM grows from 54 to 56 requirements.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3000"/>
        <w:gridCol w:w="2360"/>
      </w:tblGrid>
      <w:tr>
        <w:trPr>
          <w:tblHeader/>
        </w:trPr>
        <w:tc>
          <w:tcPr>
            <w:tcW w:type="dxa" w:w="1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33806"/>
                <w:sz w:val="20"/>
                <w:szCs w:val="20"/>
              </w:rPr>
              <w:t xml:space="preserve">Gap</w:t>
            </w:r>
          </w:p>
        </w:tc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33806"/>
                <w:sz w:val="20"/>
                <w:szCs w:val="20"/>
              </w:rPr>
              <w:t xml:space="preserve">Type</w:t>
            </w:r>
          </w:p>
        </w:tc>
        <w:tc>
          <w:tcPr>
            <w:tcW w:type="dxa" w:w="3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33806"/>
                <w:sz w:val="20"/>
                <w:szCs w:val="20"/>
              </w:rPr>
              <w:t xml:space="preserve">Fix</w:t>
            </w:r>
          </w:p>
        </w:tc>
        <w:tc>
          <w:tcPr>
            <w:tcW w:type="dxa" w:w="2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33806"/>
                <w:sz w:val="20"/>
                <w:szCs w:val="20"/>
              </w:rPr>
              <w:t xml:space="preserve">Result</w:t>
            </w:r>
          </w:p>
        </w:tc>
      </w:tr>
      <w:tr>
        <w:tc>
          <w:tcPr>
            <w:tcW w:type="dxa" w:w="1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REQ-002 text incorrect</w:t>
            </w:r>
          </w:p>
        </w:tc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BRD text error</w:t>
            </w:r>
          </w:p>
        </w:tc>
        <w:tc>
          <w:tcPr>
            <w:tcW w:type="dxa" w:w="3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Update requirement text to include Gemini</w:t>
            </w:r>
          </w:p>
        </w:tc>
        <w:tc>
          <w:tcPr>
            <w:tcW w:type="dxa" w:w="2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REQ-002 corrected — no new requirement</w:t>
            </w:r>
          </w:p>
        </w:tc>
      </w:tr>
      <w:tr>
        <w:tc>
          <w:tcPr>
            <w:tcW w:type="dxa" w:w="1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REQ-006 no upload UI</w:t>
            </w:r>
          </w:p>
        </w:tc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Missing wireframe → missing requirement spec</w:t>
            </w:r>
          </w:p>
        </w:tc>
        <w:tc>
          <w:tcPr>
            <w:tcW w:type="dxa" w:w="3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Add REQ-055: PDF upload UI interaction spec</w:t>
            </w:r>
          </w:p>
        </w:tc>
        <w:tc>
          <w:tcPr>
            <w:tcW w:type="dxa" w:w="2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New requirement REQ-055</w:t>
            </w:r>
          </w:p>
        </w:tc>
      </w:tr>
      <w:tr>
        <w:tc>
          <w:tcPr>
            <w:tcW w:type="dxa" w:w="1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REQ-041 no GitHub source UI</w:t>
            </w:r>
          </w:p>
        </w:tc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Missing wireframe → missing UI requirement</w:t>
            </w:r>
          </w:p>
        </w:tc>
        <w:tc>
          <w:tcPr>
            <w:tcW w:type="dxa" w:w="3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Add REQ-056: GitHub source display spec</w:t>
            </w:r>
          </w:p>
        </w:tc>
        <w:tc>
          <w:tcPr>
            <w:tcW w:type="dxa" w:w="2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New requirement REQ-056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2C2C2A"/>
          <w:sz w:val="32"/>
          <w:szCs w:val="32"/>
        </w:rPr>
        <w:t xml:space="preserve">2. REQ-002 Correction — Gemini Provider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EEDFE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534AB7"/>
                <w:sz w:val="24"/>
                <w:szCs w:val="24"/>
              </w:rPr>
              <w:t xml:space="preserve">CORRECTION — REQ-002 text updated: Anthropic | OpenAI | Gemini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Current BRD text (v2.1, incorrect):</w:t>
      </w:r>
    </w:p>
    <w:p>
      <w:pPr>
        <w:spacing w:after="80" w:before="80"/>
      </w:pPr>
      <w:r>
        <w:rPr>
          <w:rFonts w:ascii="Arial" w:cs="Arial" w:eastAsia="Arial" w:hAnsi="Arial"/>
          <w:i/>
          <w:iCs/>
          <w:color w:val="888780"/>
          <w:sz w:val="22"/>
          <w:szCs w:val="22"/>
        </w:rPr>
        <w:t xml:space="preserve">"The system SHALL accept a BYOK API key from Anthropic or OpenAI, validate it, and store it encrypted in GCP Secret Manager."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Corrected text (v2.2):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2C2C2A"/>
          <w:sz w:val="22"/>
          <w:szCs w:val="22"/>
        </w:rPr>
        <w:t xml:space="preserve">"The system SHALL accept a BYOK API key from Anthropic, OpenAI, or Google Gemini, validate it via POST /validate-key, store it encrypted in GCP Secret Manager under a per-provider secret ID (byok-{provider}-{user_id}), and persist the selected provider and model in config/preferences.json."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2800"/>
        <w:gridCol w:w="2760"/>
      </w:tblGrid>
      <w:tr>
        <w:trPr>
          <w:tblHeader/>
        </w:trPr>
        <w:tc>
          <w:tcPr>
            <w:tcW w:type="dxa" w:w="2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500A"/>
                <w:sz w:val="20"/>
                <w:szCs w:val="20"/>
              </w:rPr>
              <w:t xml:space="preserve">Provider</w:t>
            </w:r>
          </w:p>
        </w:tc>
        <w:tc>
          <w:tcPr>
            <w:tcW w:type="dxa" w:w="1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500A"/>
                <w:sz w:val="20"/>
                <w:szCs w:val="20"/>
              </w:rPr>
              <w:t xml:space="preserve">Key format</w:t>
            </w:r>
          </w:p>
        </w:tc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500A"/>
                <w:sz w:val="20"/>
                <w:szCs w:val="20"/>
              </w:rPr>
              <w:t xml:space="preserve">Default model</w:t>
            </w:r>
          </w:p>
        </w:tc>
        <w:tc>
          <w:tcPr>
            <w:tcW w:type="dxa" w:w="27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500A"/>
                <w:sz w:val="20"/>
                <w:szCs w:val="20"/>
              </w:rPr>
              <w:t xml:space="preserve">Secret ID pattern</w:t>
            </w:r>
          </w:p>
        </w:tc>
      </w:tr>
      <w:tr>
        <w:tc>
          <w:tcPr>
            <w:tcW w:type="dxa" w:w="2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Anthropic</w:t>
            </w:r>
          </w:p>
        </w:tc>
        <w:tc>
          <w:tcPr>
            <w:tcW w:type="dxa" w:w="1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sk-ant-...</w:t>
            </w:r>
          </w:p>
        </w:tc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claude-sonnet-4-20250514</w:t>
            </w:r>
          </w:p>
        </w:tc>
        <w:tc>
          <w:tcPr>
            <w:tcW w:type="dxa" w:w="27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byok-anthropic-{user_id}</w:t>
            </w:r>
          </w:p>
        </w:tc>
      </w:tr>
      <w:tr>
        <w:tc>
          <w:tcPr>
            <w:tcW w:type="dxa" w:w="2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OpenAI</w:t>
            </w:r>
          </w:p>
        </w:tc>
        <w:tc>
          <w:tcPr>
            <w:tcW w:type="dxa" w:w="1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sk-...</w:t>
            </w:r>
          </w:p>
        </w:tc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gpt-4o</w:t>
            </w:r>
          </w:p>
        </w:tc>
        <w:tc>
          <w:tcPr>
            <w:tcW w:type="dxa" w:w="27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byok-openai-{user_id}</w:t>
            </w:r>
          </w:p>
        </w:tc>
      </w:tr>
      <w:tr>
        <w:tc>
          <w:tcPr>
            <w:tcW w:type="dxa" w:w="2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Google Gemini</w:t>
            </w:r>
          </w:p>
        </w:tc>
        <w:tc>
          <w:tcPr>
            <w:tcW w:type="dxa" w:w="1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AIza...</w:t>
            </w:r>
          </w:p>
        </w:tc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gemini-1.5-pro</w:t>
            </w:r>
          </w:p>
        </w:tc>
        <w:tc>
          <w:tcPr>
            <w:tcW w:type="dxa" w:w="27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byok-gemini-{user_id}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i/>
          <w:iCs/>
          <w:color w:val="2C2C2A"/>
          <w:sz w:val="22"/>
          <w:szCs w:val="22"/>
        </w:rPr>
        <w:t xml:space="preserve">Functional reference: FR-AUTH-02 (unchanged). Component: GCP Secret Manager + models/provider.py + ProviderSelector.tsx. All downstream requirements (REQ-007 compile worker, REQ-011 Q&amp;A agent, REQ-014 lint worker) that reference 'user BYOK key' are interpreted as 'user BYOK key from any supported provider routed through shared/python/manfriday_core/llm.py.' No other requirement text changes required.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2C2C2A"/>
          <w:sz w:val="32"/>
          <w:szCs w:val="32"/>
        </w:rPr>
        <w:t xml:space="preserve">3. REQ-055 — PDF Upload UI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1F5EE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4"/>
                <w:szCs w:val="24"/>
              </w:rPr>
              <w:t xml:space="preserve">Phase I  |  P2  |  FR-INGEST-07  |  sources screen + mobile share sheet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The system SHALL provide a PDF upload mechanism on the Sources screen (web) and via the mobile share sheet (mobile), allowing users to add PDF files directly to raw/ for extraction and compilation into the wiki. REQ-006 specifies the backend extraction (PyMuPDF); REQ-055 specifies the frontend interaction that triggers it.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534AB7"/>
          <w:sz w:val="26"/>
          <w:szCs w:val="26"/>
        </w:rPr>
        <w:t xml:space="preserve">3.1 Web — Sources screen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A 'Upload PDF' button appears in the Add Source section alongside the URL paste input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Clicking opens a native file picker filtered to .pdf files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Selected PDF is POST'd to /ingest with source_type: pdf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PDF source appears in the active sources list with a PDF icon and extraction status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Quality scorer runs on extracted .md (PyMuPDF text) before compile, same as URL sources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Multiple PDFs can be uploaded in one session; each appears as a separate source row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534AB7"/>
          <w:sz w:val="26"/>
          <w:szCs w:val="26"/>
        </w:rPr>
        <w:t xml:space="preserve">3.2 Mobile — share sheet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iOS: Share sheet accepts PDF files from Files app, Mail, and other apps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Android: Intent filter accepts application/pdf MIME type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PDF file preview shown in share modal (filename + file size)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'Add to wiki' CTA sends file to /ingest; quality check callout shown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534AB7"/>
          <w:sz w:val="26"/>
          <w:szCs w:val="26"/>
        </w:rPr>
        <w:t xml:space="preserve">3.3 Source display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PDF sources display with a distinct PDF icon in source rows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Source meta shows: 'pdf · N pages · score X.X · extracted via PyMuPDF'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SourceQualityBadge.tsx applies same score display as URL sources</w:t>
      </w:r>
    </w:p>
    <w:p>
      <w:pPr>
        <w:spacing w:after="60" w:before="60"/>
      </w:pPr>
      <w:r>
        <w:t xml:space="preserve"/>
      </w: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560"/>
        <w:gridCol w:w="1800"/>
      </w:tblGrid>
      <w:tr>
        <w:trPr>
          <w:tblHeader/>
        </w:trP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500A"/>
                <w:sz w:val="20"/>
                <w:szCs w:val="20"/>
              </w:rPr>
              <w:t xml:space="preserve">Component</w:t>
            </w:r>
          </w:p>
        </w:tc>
        <w:tc>
          <w:tcPr>
            <w:tcW w:type="dxa" w:w="45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500A"/>
                <w:sz w:val="20"/>
                <w:szCs w:val="20"/>
              </w:rPr>
              <w:t xml:space="preserve">Change</w:t>
            </w:r>
          </w:p>
        </w:tc>
        <w:tc>
          <w:tcPr>
            <w:tcW w:type="dxa" w:w="1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500A"/>
                <w:sz w:val="20"/>
                <w:szCs w:val="20"/>
              </w:rPr>
              <w:t xml:space="preserve">REQ</w:t>
            </w:r>
          </w:p>
        </w:tc>
      </w:tr>
      <w:t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web/app/sources/page.tsx</w:t>
            </w:r>
          </w:p>
        </w:tc>
        <w:tc>
          <w:tcPr>
            <w:tcW w:type="dxa" w:w="45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Add 'Upload PDF' button + file picker trigger</w:t>
            </w:r>
          </w:p>
        </w:tc>
        <w:tc>
          <w:tcPr>
            <w:tcW w:type="dxa" w:w="1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REQ-055</w:t>
            </w:r>
          </w:p>
        </w:tc>
      </w:tr>
      <w:t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web/components/SourceCard.tsx</w:t>
            </w:r>
          </w:p>
        </w:tc>
        <w:tc>
          <w:tcPr>
            <w:tcW w:type="dxa" w:w="45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Add PDF source_type icon variant</w:t>
            </w:r>
          </w:p>
        </w:tc>
        <w:tc>
          <w:tcPr>
            <w:tcW w:type="dxa" w:w="1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REQ-055</w:t>
            </w:r>
          </w:p>
        </w:tc>
      </w:tr>
      <w:t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mobile/app/(share)/index.tsx</w:t>
            </w:r>
          </w:p>
        </w:tc>
        <w:tc>
          <w:tcPr>
            <w:tcW w:type="dxa" w:w="45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Accept PDF MIME type; show filename + size preview</w:t>
            </w:r>
          </w:p>
        </w:tc>
        <w:tc>
          <w:tcPr>
            <w:tcW w:type="dxa" w:w="1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REQ-055</w:t>
            </w:r>
          </w:p>
        </w:tc>
      </w:tr>
      <w:t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mobile/app.json</w:t>
            </w:r>
          </w:p>
        </w:tc>
        <w:tc>
          <w:tcPr>
            <w:tcW w:type="dxa" w:w="45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Add application/pdf to Android intent filter</w:t>
            </w:r>
          </w:p>
        </w:tc>
        <w:tc>
          <w:tcPr>
            <w:tcW w:type="dxa" w:w="1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REQ-055</w:t>
            </w:r>
          </w:p>
        </w:tc>
      </w:tr>
      <w:t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api/routers/ingest.py</w:t>
            </w:r>
          </w:p>
        </w:tc>
        <w:tc>
          <w:tcPr>
            <w:tcW w:type="dxa" w:w="45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Accept multipart/form-data for PDF file upload</w:t>
            </w:r>
          </w:p>
        </w:tc>
        <w:tc>
          <w:tcPr>
            <w:tcW w:type="dxa" w:w="1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REQ-055</w:t>
            </w:r>
          </w:p>
        </w:tc>
      </w:tr>
      <w:t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workers/ingest/fetchers/pdf.py</w:t>
            </w:r>
          </w:p>
        </w:tc>
        <w:tc>
          <w:tcPr>
            <w:tcW w:type="dxa" w:w="45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Already exists (REQ-006) — no change needed</w:t>
            </w:r>
          </w:p>
        </w:tc>
        <w:tc>
          <w:tcPr>
            <w:tcW w:type="dxa" w:w="1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REQ-006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2C2C2A"/>
          <w:sz w:val="32"/>
          <w:szCs w:val="32"/>
        </w:rPr>
        <w:t xml:space="preserve">4. REQ-056 — GitHub Source Display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1F5EE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4"/>
                <w:szCs w:val="24"/>
              </w:rPr>
              <w:t xml:space="preserve">Phase I  |  P2  |  FR-INGEST-08  |  sources screen GitHub variant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The Sources screen SHALL display GitHub repository sources with repo-specific metadata distinct from plain URL sources, including: repository name, description, primary language, star count (fetched from GitHub API at ingest time), and a file tree summary. This gives users visibility into what was extracted from each repo and confirms the ingest was meaningful.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534AB7"/>
          <w:sz w:val="26"/>
          <w:szCs w:val="26"/>
        </w:rPr>
        <w:t xml:space="preserve">4.1 GitHub source card display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Source icon: GitHub mark (SVG) instead of generic link icon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Source name: {org}/{repo} format (e.g. anthropics/anthropic-sdk-python)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Source meta line 1: '{primary_language} · {star_count} stars · {description truncated}'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Source meta line 2: 'repo · {N} files indexed · README + {top_files} · score {X.X}'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Expandable section: shows list of files indexed (README.md, package.json, main source files)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534AB7"/>
          <w:sz w:val="26"/>
          <w:szCs w:val="26"/>
        </w:rPr>
        <w:t xml:space="preserve">4.2 Add source — GitHub detection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When user pastes a github.com URL in the Add Source input, the UI auto-detects it as a repo source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A 'Repo' badge appears next to the input confirming detection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Tooltip: 'We will index README, file tree, and key source files (package.json, requirements.txt, etc.)'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Private repos: if the URL is private (returns 404 without auth), a GitHub PAT input appears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534AB7"/>
          <w:sz w:val="26"/>
          <w:szCs w:val="26"/>
        </w:rPr>
        <w:t xml:space="preserve">4.3 Data captured at ingest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000"/>
        <w:gridCol w:w="3160"/>
      </w:tblGrid>
      <w:tr>
        <w:trPr>
          <w:tblHeader/>
        </w:trP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500A"/>
                <w:sz w:val="20"/>
                <w:szCs w:val="20"/>
              </w:rPr>
              <w:t xml:space="preserve">Field</w:t>
            </w:r>
          </w:p>
        </w:tc>
        <w:tc>
          <w:tcPr>
            <w:tcW w:type="dxa" w:w="4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500A"/>
                <w:sz w:val="20"/>
                <w:szCs w:val="20"/>
              </w:rPr>
              <w:t xml:space="preserve">Source</w:t>
            </w:r>
          </w:p>
        </w:tc>
        <w:tc>
          <w:tcPr>
            <w:tcW w:type="dxa" w:w="31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500A"/>
                <w:sz w:val="20"/>
                <w:szCs w:val="20"/>
              </w:rPr>
              <w:t xml:space="preserve">Stored in manifest.json</w:t>
            </w:r>
          </w:p>
        </w:tc>
      </w:tr>
      <w:t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repo_name</w:t>
            </w:r>
          </w:p>
        </w:tc>
        <w:tc>
          <w:tcPr>
            <w:tcW w:type="dxa" w:w="4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GitHub API /repos/{owner}/{repo}</w:t>
            </w:r>
          </w:p>
        </w:tc>
        <w:tc>
          <w:tcPr>
            <w:tcW w:type="dxa" w:w="31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Yes</w:t>
            </w:r>
          </w:p>
        </w:tc>
      </w:tr>
      <w:t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4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GitHub API</w:t>
            </w:r>
          </w:p>
        </w:tc>
        <w:tc>
          <w:tcPr>
            <w:tcW w:type="dxa" w:w="31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Yes</w:t>
            </w:r>
          </w:p>
        </w:tc>
      </w:tr>
      <w:t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primary_language</w:t>
            </w:r>
          </w:p>
        </w:tc>
        <w:tc>
          <w:tcPr>
            <w:tcW w:type="dxa" w:w="4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GitHub API</w:t>
            </w:r>
          </w:p>
        </w:tc>
        <w:tc>
          <w:tcPr>
            <w:tcW w:type="dxa" w:w="31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Yes</w:t>
            </w:r>
          </w:p>
        </w:tc>
      </w:tr>
      <w:t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stars</w:t>
            </w:r>
          </w:p>
        </w:tc>
        <w:tc>
          <w:tcPr>
            <w:tcW w:type="dxa" w:w="4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GitHub API</w:t>
            </w:r>
          </w:p>
        </w:tc>
        <w:tc>
          <w:tcPr>
            <w:tcW w:type="dxa" w:w="31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Yes</w:t>
            </w:r>
          </w:p>
        </w:tc>
      </w:tr>
      <w:t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files_indexed</w:t>
            </w:r>
          </w:p>
        </w:tc>
        <w:tc>
          <w:tcPr>
            <w:tcW w:type="dxa" w:w="4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Ingest worker output</w:t>
            </w:r>
          </w:p>
        </w:tc>
        <w:tc>
          <w:tcPr>
            <w:tcW w:type="dxa" w:w="31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Yes — list of filenames</w:t>
            </w:r>
          </w:p>
        </w:tc>
      </w:tr>
      <w:t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readme_excerpt</w:t>
            </w:r>
          </w:p>
        </w:tc>
        <w:tc>
          <w:tcPr>
            <w:tcW w:type="dxa" w:w="4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First 500 chars of README.md</w:t>
            </w:r>
          </w:p>
        </w:tc>
        <w:tc>
          <w:tcPr>
            <w:tcW w:type="dxa" w:w="31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Yes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560"/>
        <w:gridCol w:w="1800"/>
      </w:tblGrid>
      <w:tr>
        <w:trPr>
          <w:tblHeader/>
        </w:trP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500A"/>
                <w:sz w:val="20"/>
                <w:szCs w:val="20"/>
              </w:rPr>
              <w:t xml:space="preserve">Component</w:t>
            </w:r>
          </w:p>
        </w:tc>
        <w:tc>
          <w:tcPr>
            <w:tcW w:type="dxa" w:w="45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500A"/>
                <w:sz w:val="20"/>
                <w:szCs w:val="20"/>
              </w:rPr>
              <w:t xml:space="preserve">Change</w:t>
            </w:r>
          </w:p>
        </w:tc>
        <w:tc>
          <w:tcPr>
            <w:tcW w:type="dxa" w:w="1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500A"/>
                <w:sz w:val="20"/>
                <w:szCs w:val="20"/>
              </w:rPr>
              <w:t xml:space="preserve">REQ</w:t>
            </w:r>
          </w:p>
        </w:tc>
      </w:tr>
      <w:t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web/app/sources/page.tsx</w:t>
            </w:r>
          </w:p>
        </w:tc>
        <w:tc>
          <w:tcPr>
            <w:tcW w:type="dxa" w:w="45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GitHub URL detection; 'Repo' badge; PAT input on 404</w:t>
            </w:r>
          </w:p>
        </w:tc>
        <w:tc>
          <w:tcPr>
            <w:tcW w:type="dxa" w:w="1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REQ-056</w:t>
            </w:r>
          </w:p>
        </w:tc>
      </w:tr>
      <w:t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web/components/SourceCard.tsx</w:t>
            </w:r>
          </w:p>
        </w:tc>
        <w:tc>
          <w:tcPr>
            <w:tcW w:type="dxa" w:w="45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GitHub source_type variant with repo metadata display</w:t>
            </w:r>
          </w:p>
        </w:tc>
        <w:tc>
          <w:tcPr>
            <w:tcW w:type="dxa" w:w="1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REQ-056</w:t>
            </w:r>
          </w:p>
        </w:tc>
      </w:tr>
      <w:t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web/components/RepoSourceCard.tsx</w:t>
            </w:r>
          </w:p>
        </w:tc>
        <w:tc>
          <w:tcPr>
            <w:tcW w:type="dxa" w:w="45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Dedicated component for repo source with expandable file list</w:t>
            </w:r>
          </w:p>
        </w:tc>
        <w:tc>
          <w:tcPr>
            <w:tcW w:type="dxa" w:w="1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REQ-056</w:t>
            </w:r>
          </w:p>
        </w:tc>
      </w:tr>
      <w:t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workers/ingest/fetchers/github.py</w:t>
            </w:r>
          </w:p>
        </w:tc>
        <w:tc>
          <w:tcPr>
            <w:tcW w:type="dxa" w:w="45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Already exists (REQ-041) — add metadata fields to manifest.json</w:t>
            </w:r>
          </w:p>
        </w:tc>
        <w:tc>
          <w:tcPr>
            <w:tcW w:type="dxa" w:w="1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REQ-056</w:t>
            </w:r>
          </w:p>
        </w:tc>
      </w:tr>
      <w:t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api/models/source.py</w:t>
            </w:r>
          </w:p>
        </w:tc>
        <w:tc>
          <w:tcPr>
            <w:tcW w:type="dxa" w:w="45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Add repo_metadata field to Source model</w:t>
            </w:r>
          </w:p>
        </w:tc>
        <w:tc>
          <w:tcPr>
            <w:tcW w:type="dxa" w:w="1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REQ-056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2C2C2A"/>
          <w:sz w:val="32"/>
          <w:szCs w:val="32"/>
        </w:rPr>
        <w:t xml:space="preserve">5. Updated RTM — REQ-002 Corrected + REQ-055 + REQ-056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900"/>
        <w:gridCol w:w="3200"/>
        <w:gridCol w:w="1000"/>
        <w:gridCol w:w="2200"/>
        <w:gridCol w:w="600"/>
        <w:gridCol w:w="660"/>
      </w:tblGrid>
      <w:tr>
        <w:trPr>
          <w:tblHeader/>
        </w:trPr>
        <w:tc>
          <w:tcPr>
            <w:tcW w:type="dxa" w:w="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34AB7"/>
                <w:sz w:val="20"/>
                <w:szCs w:val="20"/>
              </w:rPr>
              <w:t xml:space="preserve">Req ID</w:t>
            </w:r>
          </w:p>
        </w:tc>
        <w:tc>
          <w:tcPr>
            <w:tcW w:type="dxa" w:w="9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34AB7"/>
                <w:sz w:val="20"/>
                <w:szCs w:val="20"/>
              </w:rPr>
              <w:t xml:space="preserve">Phase</w:t>
            </w:r>
          </w:p>
        </w:tc>
        <w:tc>
          <w:tcPr>
            <w:tcW w:type="dxa" w:w="3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34AB7"/>
                <w:sz w:val="20"/>
                <w:szCs w:val="20"/>
              </w:rPr>
              <w:t xml:space="preserve">Requirement (corrected/new)</w:t>
            </w:r>
          </w:p>
        </w:tc>
        <w:tc>
          <w:tcPr>
            <w:tcW w:type="dxa" w:w="1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34AB7"/>
                <w:sz w:val="20"/>
                <w:szCs w:val="20"/>
              </w:rPr>
              <w:t xml:space="preserve">Func Ref</w:t>
            </w:r>
          </w:p>
        </w:tc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34AB7"/>
                <w:sz w:val="20"/>
                <w:szCs w:val="20"/>
              </w:rPr>
              <w:t xml:space="preserve">Component</w:t>
            </w:r>
          </w:p>
        </w:tc>
        <w:tc>
          <w:tcPr>
            <w:tcW w:type="dxa" w:w="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34AB7"/>
                <w:sz w:val="20"/>
                <w:szCs w:val="20"/>
              </w:rPr>
              <w:t xml:space="preserve">Priority</w:t>
            </w:r>
          </w:p>
        </w:tc>
        <w:tc>
          <w:tcPr>
            <w:tcW w:type="dxa" w:w="6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34AB7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REQ-002</w:t>
            </w:r>
          </w:p>
        </w:tc>
        <w:tc>
          <w:tcPr>
            <w:tcW w:type="dxa" w:w="9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I (corrected)</w:t>
            </w:r>
          </w:p>
        </w:tc>
        <w:tc>
          <w:tcPr>
            <w:tcW w:type="dxa" w:w="3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System SHALL accept BYOK key from Anthropic, OpenAI, or Google Gemini; validate via /validate-key; store per-provider in Secret Manager; persist provider+model in preferences.json</w:t>
            </w:r>
          </w:p>
        </w:tc>
        <w:tc>
          <w:tcPr>
            <w:tcW w:type="dxa" w:w="1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FR-AUTH-02</w:t>
            </w:r>
          </w:p>
        </w:tc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ProviderSelector.tsx + models/provider.py + GCP Secret Manager</w:t>
            </w:r>
          </w:p>
        </w:tc>
        <w:tc>
          <w:tcPr>
            <w:tcW w:type="dxa" w:w="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P1</w:t>
            </w:r>
          </w:p>
        </w:tc>
        <w:tc>
          <w:tcPr>
            <w:tcW w:type="dxa" w:w="6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Updated</w:t>
            </w:r>
          </w:p>
        </w:tc>
      </w:tr>
      <w:tr>
        <w:tc>
          <w:tcPr>
            <w:tcW w:type="dxa" w:w="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REQ-055</w:t>
            </w:r>
          </w:p>
        </w:tc>
        <w:tc>
          <w:tcPr>
            <w:tcW w:type="dxa" w:w="9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I (new)</w:t>
            </w:r>
          </w:p>
        </w:tc>
        <w:tc>
          <w:tcPr>
            <w:tcW w:type="dxa" w:w="3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System SHALL provide PDF upload on Sources screen (web file picker) and mobile share sheet (PDF MIME type), triggering REQ-006 PyMuPDF extraction and displaying PDF source with distinct icon and page/score metadata</w:t>
            </w:r>
          </w:p>
        </w:tc>
        <w:tc>
          <w:tcPr>
            <w:tcW w:type="dxa" w:w="1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FR-INGEST-07</w:t>
            </w:r>
          </w:p>
        </w:tc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web/app/sources/page.tsx + mobile/(share)/index.tsx + api/routers/ingest.py</w:t>
            </w:r>
          </w:p>
        </w:tc>
        <w:tc>
          <w:tcPr>
            <w:tcW w:type="dxa" w:w="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P2</w:t>
            </w:r>
          </w:p>
        </w:tc>
        <w:tc>
          <w:tcPr>
            <w:tcW w:type="dxa" w:w="6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Open</w:t>
            </w:r>
          </w:p>
        </w:tc>
      </w:tr>
      <w:tr>
        <w:tc>
          <w:tcPr>
            <w:tcW w:type="dxa" w:w="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REQ-056</w:t>
            </w:r>
          </w:p>
        </w:tc>
        <w:tc>
          <w:tcPr>
            <w:tcW w:type="dxa" w:w="9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I (new)</w:t>
            </w:r>
          </w:p>
        </w:tc>
        <w:tc>
          <w:tcPr>
            <w:tcW w:type="dxa" w:w="3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Sources screen SHALL display GitHub repo sources with repo-specific metadata (org/repo name, language, stars, description, files indexed) distinct from URL sources, with auto-detection on github.com URL paste</w:t>
            </w:r>
          </w:p>
        </w:tc>
        <w:tc>
          <w:tcPr>
            <w:tcW w:type="dxa" w:w="1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FR-INGEST-08</w:t>
            </w:r>
          </w:p>
        </w:tc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SourceCard.tsx + RepoSourceCard.tsx + workers/ingest/fetchers/github.py</w:t>
            </w:r>
          </w:p>
        </w:tc>
        <w:tc>
          <w:tcPr>
            <w:tcW w:type="dxa" w:w="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P2</w:t>
            </w:r>
          </w:p>
        </w:tc>
        <w:tc>
          <w:tcPr>
            <w:tcW w:type="dxa" w:w="6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Open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2C2C2A"/>
          <w:sz w:val="32"/>
          <w:szCs w:val="32"/>
        </w:rPr>
        <w:t xml:space="preserve">6. Document Status — All Versions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000"/>
        <w:gridCol w:w="1800"/>
        <w:gridCol w:w="4760"/>
      </w:tblGrid>
      <w:tr>
        <w:trPr>
          <w:tblHeader/>
        </w:trPr>
        <w:tc>
          <w:tcPr>
            <w:tcW w:type="dxa" w:w="1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33806"/>
                <w:sz w:val="20"/>
                <w:szCs w:val="20"/>
              </w:rPr>
              <w:t xml:space="preserve">Document</w:t>
            </w:r>
          </w:p>
        </w:tc>
        <w:tc>
          <w:tcPr>
            <w:tcW w:type="dxa" w:w="1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33806"/>
                <w:sz w:val="20"/>
                <w:szCs w:val="20"/>
              </w:rPr>
              <w:t xml:space="preserve">Version</w:t>
            </w:r>
          </w:p>
        </w:tc>
        <w:tc>
          <w:tcPr>
            <w:tcW w:type="dxa" w:w="1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33806"/>
                <w:sz w:val="20"/>
                <w:szCs w:val="20"/>
              </w:rPr>
              <w:t xml:space="preserve">Status</w:t>
            </w:r>
          </w:p>
        </w:tc>
        <w:tc>
          <w:tcPr>
            <w:tcW w:type="dxa" w:w="47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33806"/>
                <w:sz w:val="20"/>
                <w:szCs w:val="20"/>
              </w:rPr>
              <w:t xml:space="preserve">Changes in this addendum</w:t>
            </w:r>
          </w:p>
        </w:tc>
      </w:tr>
      <w:tr>
        <w:tc>
          <w:tcPr>
            <w:tcW w:type="dxa" w:w="1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BRD + RTM</w:t>
            </w:r>
          </w:p>
        </w:tc>
        <w:tc>
          <w:tcPr>
            <w:tcW w:type="dxa" w:w="1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v2.2 (this addendum)</w:t>
            </w:r>
          </w:p>
        </w:tc>
        <w:tc>
          <w:tcPr>
            <w:tcW w:type="dxa" w:w="1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Active — 56 requirements</w:t>
            </w:r>
          </w:p>
        </w:tc>
        <w:tc>
          <w:tcPr>
            <w:tcW w:type="dxa" w:w="47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REQ-002 corrected; REQ-055 + REQ-056 added</w:t>
            </w:r>
          </w:p>
        </w:tc>
      </w:tr>
      <w:tr>
        <w:tc>
          <w:tcPr>
            <w:tcW w:type="dxa" w:w="1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Tech Arch</w:t>
            </w:r>
          </w:p>
        </w:tc>
        <w:tc>
          <w:tcPr>
            <w:tcW w:type="dxa" w:w="1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v1.2</w:t>
            </w:r>
          </w:p>
        </w:tc>
        <w:tc>
          <w:tcPr>
            <w:tcW w:type="dxa" w:w="1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Active — addendum v1.2.1 below</w:t>
            </w:r>
          </w:p>
        </w:tc>
        <w:tc>
          <w:tcPr>
            <w:tcW w:type="dxa" w:w="47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/ingest multipart spec; RepoSourceCard; GitHub detection UI spec</w:t>
            </w:r>
          </w:p>
        </w:tc>
      </w:tr>
      <w:tr>
        <w:tc>
          <w:tcPr>
            <w:tcW w:type="dxa" w:w="1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File Structure</w:t>
            </w:r>
          </w:p>
        </w:tc>
        <w:tc>
          <w:tcPr>
            <w:tcW w:type="dxa" w:w="1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v1.2</w:t>
            </w:r>
          </w:p>
        </w:tc>
        <w:tc>
          <w:tcPr>
            <w:tcW w:type="dxa" w:w="1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Active — addendum v1.2.1 below</w:t>
            </w:r>
          </w:p>
        </w:tc>
        <w:tc>
          <w:tcPr>
            <w:tcW w:type="dxa" w:w="47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RepoSourceCard.tsx added; mobile PDF MIME; api/models/source.py update</w:t>
            </w:r>
          </w:p>
        </w:tc>
      </w:tr>
      <w:tr>
        <w:tc>
          <w:tcPr>
            <w:tcW w:type="dxa" w:w="1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Wireframes</w:t>
            </w:r>
          </w:p>
        </w:tc>
        <w:tc>
          <w:tcPr>
            <w:tcW w:type="dxa" w:w="1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v1.2.1</w:t>
            </w:r>
          </w:p>
        </w:tc>
        <w:tc>
          <w:tcPr>
            <w:tcW w:type="dxa" w:w="1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Active — updated HTML</w:t>
            </w:r>
          </w:p>
        </w:tc>
        <w:tc>
          <w:tcPr>
            <w:tcW w:type="dxa" w:w="47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Sources screen: PDF upload + GitHub source card + Repo badge</w:t>
            </w:r>
          </w:p>
        </w:tc>
      </w:tr>
      <w:tr>
        <w:tc>
          <w:tcPr>
            <w:tcW w:type="dxa" w:w="1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ADR-001</w:t>
            </w:r>
          </w:p>
        </w:tc>
        <w:tc>
          <w:tcPr>
            <w:tcW w:type="dxa" w:w="1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v1.0</w:t>
            </w:r>
          </w:p>
        </w:tc>
        <w:tc>
          <w:tcPr>
            <w:tcW w:type="dxa" w:w="1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Active — no change</w:t>
            </w:r>
          </w:p>
        </w:tc>
        <w:tc>
          <w:tcPr>
            <w:tcW w:type="dxa" w:w="47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ADR-002</w:t>
            </w:r>
          </w:p>
        </w:tc>
        <w:tc>
          <w:tcPr>
            <w:tcW w:type="dxa" w:w="1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v1.0</w:t>
            </w:r>
          </w:p>
        </w:tc>
        <w:tc>
          <w:tcPr>
            <w:tcW w:type="dxa" w:w="1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Active — no change</w:t>
            </w:r>
          </w:p>
        </w:tc>
        <w:tc>
          <w:tcPr>
            <w:tcW w:type="dxa" w:w="47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/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120" w:before="360"/>
        <w:jc w:val="center"/>
      </w:pPr>
      <w:r>
        <w:rPr>
          <w:rFonts w:ascii="Arial" w:cs="Arial" w:eastAsia="Arial" w:hAnsi="Arial"/>
          <w:i/>
          <w:iCs/>
          <w:color w:val="B4B2A9"/>
          <w:sz w:val="20"/>
          <w:szCs w:val="20"/>
        </w:rPr>
        <w:t xml:space="preserve">— End of BRD Addendum v2.2  |  Total RTM: 56 requirements  |  30/33 Phase I screens synced —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EEDFE" w:sz="4" w:space="1"/>
      </w:pBdr>
    </w:pPr>
    <w:r>
      <w:rPr>
        <w:rFonts w:ascii="Arial" w:cs="Arial" w:eastAsia="Arial" w:hAnsi="Arial"/>
        <w:color w:val="B4B2A9"/>
        <w:sz w:val="18"/>
        <w:szCs w:val="18"/>
      </w:rPr>
      <w:t xml:space="preserve">© 2026 ManFriday. Addendum to BRD v2.1 + v2.2.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EEDFE" w:sz="4" w:space="1"/>
      </w:pBdr>
    </w:pPr>
    <w:r>
      <w:rPr>
        <w:rFonts w:ascii="Arial" w:cs="Arial" w:eastAsia="Arial" w:hAnsi="Arial"/>
        <w:color w:val="888780"/>
        <w:sz w:val="18"/>
        <w:szCs w:val="18"/>
      </w:rPr>
      <w:t xml:space="preserve">ManFriday.app  —  BRD Addendum v2.2  |  3 Gap Patches  |  April 2026  |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2C2C2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534AB7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2026-04-06T02:58:00.312Z</dcterms:created>
  <dcterms:modified xsi:type="dcterms:W3CDTF">2026-04-06T02:58:00.313Z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