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for Hospital Management System (HMS) Development</w:t>
      </w:r>
    </w:p>
    <w:p>
      <w:r>
        <w:rPr>
          <w:b/>
          <w:i w:val="0"/>
        </w:rPr>
        <w:t>Submitted to: Rawalpindi Institute of Cardiology (RIC)</w:t>
      </w:r>
    </w:p>
    <w:p>
      <w:r>
        <w:rPr>
          <w:b/>
          <w:i w:val="0"/>
        </w:rPr>
        <w:t>Submitted by: AAQSOLS</w:t>
      </w:r>
    </w:p>
    <w:p>
      <w:r>
        <w:rPr>
          <w:b w:val="0"/>
          <w:i/>
        </w:rPr>
        <w:t>Document Version: 2.0 | Date: August 2026</w:t>
      </w:r>
    </w:p>
    <w:p>
      <w:r>
        <w:rPr>
          <w:b w:val="0"/>
          <w:i w:val="0"/>
        </w:rPr>
        <w:t>Classification: Comprehensive Proposal — Enhanced Edition</w:t>
      </w:r>
    </w:p>
    <w:p>
      <w:r>
        <w:br w:type="page"/>
      </w:r>
    </w:p>
    <w:p>
      <w:pPr>
        <w:pStyle w:val="Heading1"/>
      </w:pPr>
      <w:r>
        <w:t>1. Executive Summary</w:t>
      </w:r>
    </w:p>
    <w:p>
      <w:r>
        <w:rPr>
          <w:b w:val="0"/>
          <w:i w:val="0"/>
        </w:rPr>
        <w:t>This document presents a comprehensive proposal for the development, deployment, and maintenance of a next-generation Hospital Management System (HMS) tailored specifically for the Rawalpindi Institute of Cardiology (RIC). RIC is a 272-bed (expanding to 742 beds) tertiary cardiac care facility serving patients from Rawalpindi Division, Khyber Pakhtunkhwa, Azad Kashmir, Gilgit-Baltistan, and broader Punjab.</w:t>
      </w:r>
    </w:p>
    <w:p>
      <w:r>
        <w:rPr>
          <w:b w:val="0"/>
          <w:i w:val="0"/>
        </w:rPr>
        <w:t>RIC currently operates approximately 60 departments and units — ranging from large clinical departments such as Emergency, OPD, Cath Lab, and Cardiac Surgery to smaller support units including Library, Infection Control, and Clinical Psychology. The hospital handles 1,800–3,000 OPD patients daily, up to 500 emergency cases daily, 1,500–2,000 cardiac surgeries annually, and maintains 800+ administrative and clinical staff.</w:t>
      </w:r>
    </w:p>
    <w:p>
      <w:r>
        <w:rPr>
          <w:b w:val="0"/>
          <w:i w:val="0"/>
        </w:rPr>
        <w:t>RIC already uses a basic HMIS (linked to OPD MR cards and Punjab PITB/SHC&amp;MED reporting). A formal tender for 'Development &amp; Maintenance Contract of HMIS for RIC' was published in 2026, signaling the institute's commitment to modernizing its digital infrastructure. This proposal builds upon that foundation to deliver a fully integrated, scalable, secure HMS covering all 60 departments.</w:t>
      </w:r>
    </w:p>
    <w:p>
      <w:pPr>
        <w:pStyle w:val="Heading1"/>
      </w:pPr>
      <w:r>
        <w:t>2. Institutional Profile — Rawalpindi Institute of Cardiology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Details</w:t>
            </w:r>
          </w:p>
        </w:tc>
      </w:tr>
      <w:tr>
        <w:tc>
          <w:tcPr>
            <w:tcW w:type="dxa" w:w="4320"/>
          </w:tcPr>
          <w:p>
            <w:r>
              <w:t>Full Name</w:t>
            </w:r>
          </w:p>
        </w:tc>
        <w:tc>
          <w:tcPr>
            <w:tcW w:type="dxa" w:w="4320"/>
          </w:tcPr>
          <w:p>
            <w:r>
              <w:t>Rawalpindi Institute of Cardiology (RIC)</w:t>
            </w:r>
          </w:p>
        </w:tc>
      </w:tr>
      <w:tr>
        <w:tc>
          <w:tcPr>
            <w:tcW w:type="dxa" w:w="4320"/>
          </w:tcPr>
          <w:p>
            <w:r>
              <w:t>Location</w:t>
            </w:r>
          </w:p>
        </w:tc>
        <w:tc>
          <w:tcPr>
            <w:tcW w:type="dxa" w:w="4320"/>
          </w:tcPr>
          <w:p>
            <w:r>
              <w:t>Rawal Road, Rawalpindi, Punjab, Pakistan</w:t>
            </w:r>
          </w:p>
        </w:tc>
      </w:tr>
      <w:tr>
        <w:tc>
          <w:tcPr>
            <w:tcW w:type="dxa" w:w="4320"/>
          </w:tcPr>
          <w:p>
            <w:r>
              <w:t>Established</w:t>
            </w:r>
          </w:p>
        </w:tc>
        <w:tc>
          <w:tcPr>
            <w:tcW w:type="dxa" w:w="4320"/>
          </w:tcPr>
          <w:p>
            <w:r>
              <w:t>September 2012 (Construction: June 2010)</w:t>
            </w:r>
          </w:p>
        </w:tc>
      </w:tr>
      <w:tr>
        <w:tc>
          <w:tcPr>
            <w:tcW w:type="dxa" w:w="4320"/>
          </w:tcPr>
          <w:p>
            <w:r>
              <w:t>Type</w:t>
            </w:r>
          </w:p>
        </w:tc>
        <w:tc>
          <w:tcPr>
            <w:tcW w:type="dxa" w:w="4320"/>
          </w:tcPr>
          <w:p>
            <w:r>
              <w:t>Non-profit, Public/Government Tertiary Cardiac Hospital</w:t>
            </w:r>
          </w:p>
        </w:tc>
      </w:tr>
      <w:tr>
        <w:tc>
          <w:tcPr>
            <w:tcW w:type="dxa" w:w="4320"/>
          </w:tcPr>
          <w:p>
            <w:r>
              <w:t>Bed Capacity</w:t>
            </w:r>
          </w:p>
        </w:tc>
        <w:tc>
          <w:tcPr>
            <w:tcW w:type="dxa" w:w="4320"/>
          </w:tcPr>
          <w:p>
            <w:r>
              <w:t>272 beds (expansion project: +470 beds, PC-1 Rs 7.5 billion)</w:t>
            </w:r>
          </w:p>
        </w:tc>
      </w:tr>
      <w:tr>
        <w:tc>
          <w:tcPr>
            <w:tcW w:type="dxa" w:w="4320"/>
          </w:tcPr>
          <w:p>
            <w:r>
              <w:t>Emergency Beds</w:t>
            </w:r>
          </w:p>
        </w:tc>
        <w:tc>
          <w:tcPr>
            <w:tcW w:type="dxa" w:w="4320"/>
          </w:tcPr>
          <w:p>
            <w:r>
              <w:t>48 beds</w:t>
            </w:r>
          </w:p>
        </w:tc>
      </w:tr>
      <w:tr>
        <w:tc>
          <w:tcPr>
            <w:tcW w:type="dxa" w:w="4320"/>
          </w:tcPr>
          <w:p>
            <w:r>
              <w:t>ICU</w:t>
            </w:r>
          </w:p>
        </w:tc>
        <w:tc>
          <w:tcPr>
            <w:tcW w:type="dxa" w:w="4320"/>
          </w:tcPr>
          <w:p>
            <w:r>
              <w:t>24 beds</w:t>
            </w:r>
          </w:p>
        </w:tc>
      </w:tr>
      <w:tr>
        <w:tc>
          <w:tcPr>
            <w:tcW w:type="dxa" w:w="4320"/>
          </w:tcPr>
          <w:p>
            <w:r>
              <w:t>CCU</w:t>
            </w:r>
          </w:p>
        </w:tc>
        <w:tc>
          <w:tcPr>
            <w:tcW w:type="dxa" w:w="4320"/>
          </w:tcPr>
          <w:p>
            <w:r>
              <w:t>14 beds</w:t>
            </w:r>
          </w:p>
        </w:tc>
      </w:tr>
      <w:tr>
        <w:tc>
          <w:tcPr>
            <w:tcW w:type="dxa" w:w="4320"/>
          </w:tcPr>
          <w:p>
            <w:r>
              <w:t>Cardiac Surgical ICU</w:t>
            </w:r>
          </w:p>
        </w:tc>
        <w:tc>
          <w:tcPr>
            <w:tcW w:type="dxa" w:w="4320"/>
          </w:tcPr>
          <w:p>
            <w:r>
              <w:t>18 beds</w:t>
            </w:r>
          </w:p>
        </w:tc>
      </w:tr>
      <w:tr>
        <w:tc>
          <w:tcPr>
            <w:tcW w:type="dxa" w:w="4320"/>
          </w:tcPr>
          <w:p>
            <w:r>
              <w:t>Operation Theatres</w:t>
            </w:r>
          </w:p>
        </w:tc>
        <w:tc>
          <w:tcPr>
            <w:tcW w:type="dxa" w:w="4320"/>
          </w:tcPr>
          <w:p>
            <w:r>
              <w:t>4</w:t>
            </w:r>
          </w:p>
        </w:tc>
      </w:tr>
      <w:tr>
        <w:tc>
          <w:tcPr>
            <w:tcW w:type="dxa" w:w="4320"/>
          </w:tcPr>
          <w:p>
            <w:r>
              <w:t>Ventilators</w:t>
            </w:r>
          </w:p>
        </w:tc>
        <w:tc>
          <w:tcPr>
            <w:tcW w:type="dxa" w:w="4320"/>
          </w:tcPr>
          <w:p>
            <w:r>
              <w:t>26 medical ventilators</w:t>
            </w:r>
          </w:p>
        </w:tc>
      </w:tr>
      <w:tr>
        <w:tc>
          <w:tcPr>
            <w:tcW w:type="dxa" w:w="4320"/>
          </w:tcPr>
          <w:p>
            <w:r>
              <w:t>CT Angiography</w:t>
            </w:r>
          </w:p>
        </w:tc>
        <w:tc>
          <w:tcPr>
            <w:tcW w:type="dxa" w:w="4320"/>
          </w:tcPr>
          <w:p>
            <w:r>
              <w:t>5 machines</w:t>
            </w:r>
          </w:p>
        </w:tc>
      </w:tr>
      <w:tr>
        <w:tc>
          <w:tcPr>
            <w:tcW w:type="dxa" w:w="4320"/>
          </w:tcPr>
          <w:p>
            <w:r>
              <w:t>Daily OPD Load</w:t>
            </w:r>
          </w:p>
        </w:tc>
        <w:tc>
          <w:tcPr>
            <w:tcW w:type="dxa" w:w="4320"/>
          </w:tcPr>
          <w:p>
            <w:r>
              <w:t>1,800 – 3,000 patients</w:t>
            </w:r>
          </w:p>
        </w:tc>
      </w:tr>
      <w:tr>
        <w:tc>
          <w:tcPr>
            <w:tcW w:type="dxa" w:w="4320"/>
          </w:tcPr>
          <w:p>
            <w:r>
              <w:t>Daily Emergency Load</w:t>
            </w:r>
          </w:p>
        </w:tc>
        <w:tc>
          <w:tcPr>
            <w:tcW w:type="dxa" w:w="4320"/>
          </w:tcPr>
          <w:p>
            <w:r>
              <w:t>Up to 500 patients</w:t>
            </w:r>
          </w:p>
        </w:tc>
      </w:tr>
      <w:tr>
        <w:tc>
          <w:tcPr>
            <w:tcW w:type="dxa" w:w="4320"/>
          </w:tcPr>
          <w:p>
            <w:r>
              <w:t>Annual Surgeries</w:t>
            </w:r>
          </w:p>
        </w:tc>
        <w:tc>
          <w:tcPr>
            <w:tcW w:type="dxa" w:w="4320"/>
          </w:tcPr>
          <w:p>
            <w:r>
              <w:t>1,500 – 2,000 (incl. ~400 pediatric)</w:t>
            </w:r>
          </w:p>
        </w:tc>
      </w:tr>
      <w:tr>
        <w:tc>
          <w:tcPr>
            <w:tcW w:type="dxa" w:w="4320"/>
          </w:tcPr>
          <w:p>
            <w:r>
              <w:t>Departments/Units</w:t>
            </w:r>
          </w:p>
        </w:tc>
        <w:tc>
          <w:tcPr>
            <w:tcW w:type="dxa" w:w="4320"/>
          </w:tcPr>
          <w:p>
            <w:r>
              <w:t>~60 (clinical, diagnostic, admin, support)</w:t>
            </w:r>
          </w:p>
        </w:tc>
      </w:tr>
      <w:tr>
        <w:tc>
          <w:tcPr>
            <w:tcW w:type="dxa" w:w="4320"/>
          </w:tcPr>
          <w:p>
            <w:r>
              <w:t>Staff</w:t>
            </w:r>
          </w:p>
        </w:tc>
        <w:tc>
          <w:tcPr>
            <w:tcW w:type="dxa" w:w="4320"/>
          </w:tcPr>
          <w:p>
            <w:r>
              <w:t>800+ employees (Admin dept.); 285 sanctioned posts at inception</w:t>
            </w:r>
          </w:p>
        </w:tc>
      </w:tr>
      <w:tr>
        <w:tc>
          <w:tcPr>
            <w:tcW w:type="dxa" w:w="4320"/>
          </w:tcPr>
          <w:p>
            <w:r>
              <w:t>Executive Director</w:t>
            </w:r>
          </w:p>
        </w:tc>
        <w:tc>
          <w:tcPr>
            <w:tcW w:type="dxa" w:w="4320"/>
          </w:tcPr>
          <w:p>
            <w:r>
              <w:t>Prof. Dr. Musfireh Siddiqeh (Cardiac Surgeon)</w:t>
            </w:r>
          </w:p>
        </w:tc>
      </w:tr>
      <w:tr>
        <w:tc>
          <w:tcPr>
            <w:tcW w:type="dxa" w:w="4320"/>
          </w:tcPr>
          <w:p>
            <w:r>
              <w:t>Medical Superintendent</w:t>
            </w:r>
          </w:p>
        </w:tc>
        <w:tc>
          <w:tcPr>
            <w:tcW w:type="dxa" w:w="4320"/>
          </w:tcPr>
          <w:p>
            <w:r>
              <w:t>Dr. Qurban Hussain Khan (Cardiac Electrophysiologist)</w:t>
            </w:r>
          </w:p>
        </w:tc>
      </w:tr>
      <w:tr>
        <w:tc>
          <w:tcPr>
            <w:tcW w:type="dxa" w:w="4320"/>
          </w:tcPr>
          <w:p>
            <w:r>
              <w:t>Affiliation</w:t>
            </w:r>
          </w:p>
        </w:tc>
        <w:tc>
          <w:tcPr>
            <w:tcW w:type="dxa" w:w="4320"/>
          </w:tcPr>
          <w:p>
            <w:r>
              <w:t>College of Physicians &amp; Surgeons of Pakistan (CPSP)</w:t>
            </w:r>
          </w:p>
        </w:tc>
      </w:tr>
      <w:tr>
        <w:tc>
          <w:tcPr>
            <w:tcW w:type="dxa" w:w="4320"/>
          </w:tcPr>
          <w:p>
            <w:r>
              <w:t>Certification</w:t>
            </w:r>
          </w:p>
        </w:tc>
        <w:tc>
          <w:tcPr>
            <w:tcW w:type="dxa" w:w="4320"/>
          </w:tcPr>
          <w:p>
            <w:r>
              <w:t>ISO Healthcare Quality Management (May 2026)</w:t>
            </w:r>
          </w:p>
        </w:tc>
      </w:tr>
      <w:tr>
        <w:tc>
          <w:tcPr>
            <w:tcW w:type="dxa" w:w="4320"/>
          </w:tcPr>
          <w:p>
            <w:r>
              <w:t>Website</w:t>
            </w:r>
          </w:p>
        </w:tc>
        <w:tc>
          <w:tcPr>
            <w:tcW w:type="dxa" w:w="4320"/>
          </w:tcPr>
          <w:p>
            <w:r>
              <w:t>www.ric.gop.pk | ihc.ric.gop.pk</w:t>
            </w:r>
          </w:p>
        </w:tc>
      </w:tr>
      <w:tr>
        <w:tc>
          <w:tcPr>
            <w:tcW w:type="dxa" w:w="4320"/>
          </w:tcPr>
          <w:p>
            <w:r>
              <w:t>Contact</w:t>
            </w:r>
          </w:p>
        </w:tc>
        <w:tc>
          <w:tcPr>
            <w:tcW w:type="dxa" w:w="4320"/>
          </w:tcPr>
          <w:p>
            <w:r>
              <w:t>+92-51-9281111-9 | info@ricgop.online</w:t>
            </w:r>
          </w:p>
        </w:tc>
      </w:tr>
    </w:tbl>
    <w:p/>
    <w:p>
      <w:pPr>
        <w:pStyle w:val="Heading2"/>
      </w:pPr>
      <w:r>
        <w:t>2.1 Current Digital Infrastructure</w:t>
      </w:r>
    </w:p>
    <w:p>
      <w:pPr>
        <w:pStyle w:val="ListBullet"/>
      </w:pPr>
      <w:r>
        <w:t>OPD fully computerized and linked to existing HMIS system</w:t>
      </w:r>
    </w:p>
    <w:p>
      <w:pPr>
        <w:pStyle w:val="ListBullet"/>
      </w:pPr>
      <w:r>
        <w:t>MR (Medical Record) cards issued with unique MR numbers for every patient</w:t>
      </w:r>
    </w:p>
    <w:p>
      <w:pPr>
        <w:pStyle w:val="ListBullet"/>
      </w:pPr>
      <w:r>
        <w:t>Integration with Punjab SHC&amp;MED/PITB for provincial health reporting</w:t>
      </w:r>
    </w:p>
    <w:p>
      <w:pPr>
        <w:pStyle w:val="ListBullet"/>
      </w:pPr>
      <w:r>
        <w:t>CM Medicine Home-Delivery Programme — RIC achieved 99% enrolment (highest among 10 Punjab cardiac institutes, June 2026)</w:t>
      </w:r>
    </w:p>
    <w:p>
      <w:pPr>
        <w:pStyle w:val="ListBullet"/>
      </w:pPr>
      <w:r>
        <w:t>13,018 new OPD patients registered in June 2026 reporting period</w:t>
      </w:r>
    </w:p>
    <w:p>
      <w:pPr>
        <w:pStyle w:val="ListBullet"/>
      </w:pPr>
      <w:r>
        <w:t>Telemedicine services and referral MoUs with Holy Family Hospital (HFH) and Benazir Bhutto General Hospital (BBGH)</w:t>
      </w:r>
    </w:p>
    <w:p>
      <w:pPr>
        <w:pStyle w:val="ListBullet"/>
      </w:pPr>
      <w:r>
        <w:t>Active HMIS development &amp; maintenance tender (2026)</w:t>
      </w:r>
    </w:p>
    <w:p>
      <w:pPr>
        <w:pStyle w:val="Heading2"/>
      </w:pPr>
      <w:r>
        <w:t>2.2 Key Challenges Driving HMS Need</w:t>
      </w:r>
    </w:p>
    <w:p>
      <w:pPr>
        <w:pStyle w:val="ListBullet"/>
      </w:pPr>
      <w:r>
        <w:t>Extreme patient load exceeding physical capacity (3,000 OPD/day vs. 272 beds)</w:t>
      </w:r>
    </w:p>
    <w:p>
      <w:pPr>
        <w:pStyle w:val="ListBullet"/>
      </w:pPr>
      <w:r>
        <w:t>Incomplete 470-bed expansion project creating operational pressure</w:t>
      </w:r>
    </w:p>
    <w:p>
      <w:pPr>
        <w:pStyle w:val="ListBullet"/>
      </w:pPr>
      <w:r>
        <w:t>Need for new OPD block (proposed separate building)</w:t>
      </w:r>
    </w:p>
    <w:p>
      <w:pPr>
        <w:pStyle w:val="ListBullet"/>
      </w:pPr>
      <w:r>
        <w:t>Limited inter-department data sharing beyond basic HMIS</w:t>
      </w:r>
    </w:p>
    <w:p>
      <w:pPr>
        <w:pStyle w:val="ListBullet"/>
      </w:pPr>
      <w:r>
        <w:t>Manual or semi-automated workflows in ICU, OT, Cath Lab, and Pharmacy</w:t>
      </w:r>
    </w:p>
    <w:p>
      <w:pPr>
        <w:pStyle w:val="ListBullet"/>
      </w:pPr>
      <w:r>
        <w:t>Growing requirement for provincial/national reporting (PITB, ISO audits)</w:t>
      </w:r>
    </w:p>
    <w:p>
      <w:pPr>
        <w:pStyle w:val="ListBullet"/>
      </w:pPr>
      <w:r>
        <w:t>Referral coordination with partner hospitals (HFH, BBGH) needs digital tracking</w:t>
      </w:r>
    </w:p>
    <w:p>
      <w:pPr>
        <w:pStyle w:val="ListBullet"/>
      </w:pPr>
      <w:r>
        <w:t>Home delivery programme scaling requires robust pharmacy-HMIS integration</w:t>
      </w:r>
    </w:p>
    <w:p>
      <w:pPr>
        <w:pStyle w:val="Heading1"/>
      </w:pPr>
      <w:r>
        <w:t>3. Project Overview &amp; Objectives</w:t>
      </w:r>
    </w:p>
    <w:p>
      <w:pPr>
        <w:pStyle w:val="Heading2"/>
      </w:pPr>
      <w:r>
        <w:t>3.1 Primary Objective</w:t>
      </w:r>
    </w:p>
    <w:p>
      <w:r>
        <w:rPr>
          <w:b w:val="0"/>
          <w:i w:val="0"/>
        </w:rPr>
        <w:t>To develop a comprehensive, integrated Hospital Management System (HMS) that digitizes and streamlines operations across all ~60 departments at RIC, enhancing efficiency, patient safety, data security, and regulatory compliance while supporting future scalability.</w:t>
      </w:r>
    </w:p>
    <w:p>
      <w:pPr>
        <w:pStyle w:val="Heading2"/>
      </w:pPr>
      <w:r>
        <w:t>3.2 Specific Objectives</w:t>
      </w:r>
    </w:p>
    <w:p>
      <w:pPr>
        <w:pStyle w:val="ListNumber"/>
      </w:pPr>
      <w:r>
        <w:t>Unified patient record accessible across all departments via MR number</w:t>
      </w:r>
    </w:p>
    <w:p>
      <w:pPr>
        <w:pStyle w:val="ListNumber"/>
      </w:pPr>
      <w:r>
        <w:t>End-to-end digital workflows from registration to discharge and follow-up</w:t>
      </w:r>
    </w:p>
    <w:p>
      <w:pPr>
        <w:pStyle w:val="ListNumber"/>
      </w:pPr>
      <w:r>
        <w:t>Real-time bed, OT, and Cath Lab availability management</w:t>
      </w:r>
    </w:p>
    <w:p>
      <w:pPr>
        <w:pStyle w:val="ListNumber"/>
      </w:pPr>
      <w:r>
        <w:t>Integrated Laboratory Information System (LIS) with 150+ test parameters</w:t>
      </w:r>
    </w:p>
    <w:p>
      <w:pPr>
        <w:pStyle w:val="ListNumber"/>
      </w:pPr>
      <w:r>
        <w:t>Radiology/PACS integration for imaging workflows</w:t>
      </w:r>
    </w:p>
    <w:p>
      <w:pPr>
        <w:pStyle w:val="ListNumber"/>
      </w:pPr>
      <w:r>
        <w:t>E-prescription and pharmacy dispensing with home delivery tracking</w:t>
      </w:r>
    </w:p>
    <w:p>
      <w:pPr>
        <w:pStyle w:val="ListNumber"/>
      </w:pPr>
      <w:r>
        <w:t>Role-based access control (RBAC) for 60+ departments and 800+ users</w:t>
      </w:r>
    </w:p>
    <w:p>
      <w:pPr>
        <w:pStyle w:val="ListNumber"/>
      </w:pPr>
      <w:r>
        <w:t>Provincial reporting integration (PITB/SHC&amp;MED)</w:t>
      </w:r>
    </w:p>
    <w:p>
      <w:pPr>
        <w:pStyle w:val="ListNumber"/>
      </w:pPr>
      <w:r>
        <w:t>Executive dashboards and KPI monitoring for hospital leadership</w:t>
      </w:r>
    </w:p>
    <w:p>
      <w:pPr>
        <w:pStyle w:val="ListNumber"/>
      </w:pPr>
      <w:r>
        <w:t>ISO-compliant audit trails and quality management support</w:t>
      </w:r>
    </w:p>
    <w:p>
      <w:pPr>
        <w:pStyle w:val="ListNumber"/>
      </w:pPr>
      <w:r>
        <w:t>Telemedicine and inter-hospital referral module</w:t>
      </w:r>
    </w:p>
    <w:p>
      <w:pPr>
        <w:pStyle w:val="ListNumber"/>
      </w:pPr>
      <w:r>
        <w:t>Mobile-responsive interfaces for ward and emergency use</w:t>
      </w:r>
    </w:p>
    <w:p>
      <w:pPr>
        <w:pStyle w:val="Heading2"/>
      </w:pPr>
      <w:r>
        <w:t>3.3 Project Scope</w:t>
      </w:r>
    </w:p>
    <w:p>
      <w:r>
        <w:rPr>
          <w:b/>
          <w:i w:val="0"/>
        </w:rPr>
        <w:t>In Scope:</w:t>
      </w:r>
    </w:p>
    <w:p>
      <w:pPr>
        <w:pStyle w:val="ListBullet"/>
      </w:pPr>
      <w:r>
        <w:t>All 60 identified departments (see Section 4 and companion Document 2)</w:t>
      </w:r>
    </w:p>
    <w:p>
      <w:pPr>
        <w:pStyle w:val="ListBullet"/>
      </w:pPr>
      <w:r>
        <w:t>Patient Registration, OPD, Emergency, IPD, ICU/CCU/PICU management</w:t>
      </w:r>
    </w:p>
    <w:p>
      <w:pPr>
        <w:pStyle w:val="ListBullet"/>
      </w:pPr>
      <w:r>
        <w:t>Cath Lab, OT, and procedure management</w:t>
      </w:r>
    </w:p>
    <w:p>
      <w:pPr>
        <w:pStyle w:val="ListBullet"/>
      </w:pPr>
      <w:r>
        <w:t>Laboratory, Radiology, Echo, Nuclear Medicine, ETT</w:t>
      </w:r>
    </w:p>
    <w:p>
      <w:pPr>
        <w:pStyle w:val="ListBullet"/>
      </w:pPr>
      <w:r>
        <w:t>Pharmacy, Blood Bank, CSSD</w:t>
      </w:r>
    </w:p>
    <w:p>
      <w:pPr>
        <w:pStyle w:val="ListBullet"/>
      </w:pPr>
      <w:r>
        <w:t>Nursing, Rehabilitation, Nutrition</w:t>
      </w:r>
    </w:p>
    <w:p>
      <w:pPr>
        <w:pStyle w:val="ListBullet"/>
      </w:pPr>
      <w:r>
        <w:t>Administration: HR, Finance, Purchase, Stores</w:t>
      </w:r>
    </w:p>
    <w:p>
      <w:pPr>
        <w:pStyle w:val="ListBullet"/>
      </w:pPr>
      <w:r>
        <w:t>IT infrastructure, HMIS maintenance, training, and 12-month post-go-live support</w:t>
      </w:r>
    </w:p>
    <w:p>
      <w:r>
        <w:rPr>
          <w:b/>
          <w:i w:val="0"/>
        </w:rPr>
        <w:t>Out of Scope (Phase 1 — can be Phase 2):</w:t>
      </w:r>
    </w:p>
    <w:p>
      <w:pPr>
        <w:pStyle w:val="ListBullet"/>
      </w:pPr>
      <w:r>
        <w:t>Full ERP for non-clinical government accounting (can integrate via API)</w:t>
      </w:r>
    </w:p>
    <w:p>
      <w:pPr>
        <w:pStyle w:val="ListBullet"/>
      </w:pPr>
      <w:r>
        <w:t>Biometric hardware procurement (integration supported)</w:t>
      </w:r>
    </w:p>
    <w:p>
      <w:pPr>
        <w:pStyle w:val="ListBullet"/>
      </w:pPr>
      <w:r>
        <w:t>New hardware for lab analyzers (integration interfaces provided)</w:t>
      </w:r>
    </w:p>
    <w:p>
      <w:pPr>
        <w:pStyle w:val="Heading1"/>
      </w:pPr>
      <w:r>
        <w:t>4. Department Landscape (~60 Units)</w:t>
      </w:r>
    </w:p>
    <w:p>
      <w:r>
        <w:rPr>
          <w:b w:val="0"/>
          <w:i w:val="0"/>
        </w:rPr>
        <w:t>RIC operates a diverse ecosystem of departments. The following table summarizes all identified units compiled from RIC official website, Wikipedia, appointment portal, news reports, and LinkedIn data.</w:t>
      </w:r>
    </w:p>
    <w:p>
      <w:pPr>
        <w:pStyle w:val="Heading2"/>
      </w:pPr>
      <w:r>
        <w:t>4.1 Clinical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Emergency / Chest Pain Unit</w:t>
            </w:r>
          </w:p>
        </w:tc>
        <w:tc>
          <w:tcPr>
            <w:tcW w:type="dxa" w:w="2880"/>
          </w:tcPr>
          <w:p>
            <w:r>
              <w:t>Large</w:t>
            </w:r>
          </w:p>
        </w:tc>
        <w:tc>
          <w:tcPr>
            <w:tcW w:type="dxa" w:w="2880"/>
          </w:tcPr>
          <w:p>
            <w:r>
              <w:t>24/7 cardiac emergency triage; AMI/STEMI/NSTEMI; stroke; heart failure; arrhythm...</w:t>
            </w:r>
          </w:p>
        </w:tc>
      </w:tr>
      <w:tr>
        <w:tc>
          <w:tcPr>
            <w:tcW w:type="dxa" w:w="2880"/>
          </w:tcPr>
          <w:p>
            <w:r>
              <w:t>OPD (Outdoor Patient Department)</w:t>
            </w:r>
          </w:p>
        </w:tc>
        <w:tc>
          <w:tcPr>
            <w:tcW w:type="dxa" w:w="2880"/>
          </w:tcPr>
          <w:p>
            <w:r>
              <w:t>Large</w:t>
            </w:r>
          </w:p>
        </w:tc>
        <w:tc>
          <w:tcPr>
            <w:tcW w:type="dxa" w:w="2880"/>
          </w:tcPr>
          <w:p>
            <w:r>
              <w:t>Patient registration; MR card issuance; ~1800-3000 patients/day; specialist clin...</w:t>
            </w:r>
          </w:p>
        </w:tc>
      </w:tr>
      <w:tr>
        <w:tc>
          <w:tcPr>
            <w:tcW w:type="dxa" w:w="2880"/>
          </w:tcPr>
          <w:p>
            <w:r>
              <w:t>Interventional Cardiology</w:t>
            </w:r>
          </w:p>
        </w:tc>
        <w:tc>
          <w:tcPr>
            <w:tcW w:type="dxa" w:w="2880"/>
          </w:tcPr>
          <w:p>
            <w:r>
              <w:t>Large</w:t>
            </w:r>
          </w:p>
        </w:tc>
        <w:tc>
          <w:tcPr>
            <w:tcW w:type="dxa" w:w="2880"/>
          </w:tcPr>
          <w:p>
            <w:r>
              <w:t>Angiography; angioplasty; stenting; complex PCI; IVUS/FFR interpretation worksho...</w:t>
            </w:r>
          </w:p>
        </w:tc>
      </w:tr>
      <w:tr>
        <w:tc>
          <w:tcPr>
            <w:tcW w:type="dxa" w:w="2880"/>
          </w:tcPr>
          <w:p>
            <w:r>
              <w:t>Adult Cardiac Surgery</w:t>
            </w:r>
          </w:p>
        </w:tc>
        <w:tc>
          <w:tcPr>
            <w:tcW w:type="dxa" w:w="2880"/>
          </w:tcPr>
          <w:p>
            <w:r>
              <w:t>Large</w:t>
            </w:r>
          </w:p>
        </w:tc>
        <w:tc>
          <w:tcPr>
            <w:tcW w:type="dxa" w:w="2880"/>
          </w:tcPr>
          <w:p>
            <w:r>
              <w:t>CABG; valve replacement; adult congenital surgery; 1500-2000 surgeries/year; ~5 ...</w:t>
            </w:r>
          </w:p>
        </w:tc>
      </w:tr>
      <w:tr>
        <w:tc>
          <w:tcPr>
            <w:tcW w:type="dxa" w:w="2880"/>
          </w:tcPr>
          <w:p>
            <w:r>
              <w:t>Pediatric Cardiology</w:t>
            </w:r>
          </w:p>
        </w:tc>
        <w:tc>
          <w:tcPr>
            <w:tcW w:type="dxa" w:w="2880"/>
          </w:tcPr>
          <w:p>
            <w:r>
              <w:t>Medium</w:t>
            </w:r>
          </w:p>
        </w:tc>
        <w:tc>
          <w:tcPr>
            <w:tcW w:type="dxa" w:w="2880"/>
          </w:tcPr>
          <w:p>
            <w:r>
              <w:t>Diagnosis and management of congenital/acquired heart disease in children; fetal...</w:t>
            </w:r>
          </w:p>
        </w:tc>
      </w:tr>
      <w:tr>
        <w:tc>
          <w:tcPr>
            <w:tcW w:type="dxa" w:w="2880"/>
          </w:tcPr>
          <w:p>
            <w:r>
              <w:t>Pediatric Cardiac Surgery</w:t>
            </w:r>
          </w:p>
        </w:tc>
        <w:tc>
          <w:tcPr>
            <w:tcW w:type="dxa" w:w="2880"/>
          </w:tcPr>
          <w:p>
            <w:r>
              <w:t>Medium</w:t>
            </w:r>
          </w:p>
        </w:tc>
        <w:tc>
          <w:tcPr>
            <w:tcW w:type="dxa" w:w="2880"/>
          </w:tcPr>
          <w:p>
            <w:r>
              <w:t>~400 pediatric cardiac surgeries/year; congenital heart defect repair</w:t>
            </w:r>
          </w:p>
        </w:tc>
      </w:tr>
      <w:tr>
        <w:tc>
          <w:tcPr>
            <w:tcW w:type="dxa" w:w="2880"/>
          </w:tcPr>
          <w:p>
            <w:r>
              <w:t>Cardiac Catheterization Laboratory</w:t>
            </w:r>
          </w:p>
        </w:tc>
        <w:tc>
          <w:tcPr>
            <w:tcW w:type="dxa" w:w="2880"/>
          </w:tcPr>
          <w:p>
            <w:r>
              <w:t>Large</w:t>
            </w:r>
          </w:p>
        </w:tc>
        <w:tc>
          <w:tcPr>
            <w:tcW w:type="dxa" w:w="2880"/>
          </w:tcPr>
          <w:p>
            <w:r>
              <w:t>Diagnostic angiography; interventional procedures; Primary PCI; device implant c...</w:t>
            </w:r>
          </w:p>
        </w:tc>
      </w:tr>
      <w:tr>
        <w:tc>
          <w:tcPr>
            <w:tcW w:type="dxa" w:w="2880"/>
          </w:tcPr>
          <w:p>
            <w:r>
              <w:t>Electrophysiology &amp; Device Implantation</w:t>
            </w:r>
          </w:p>
        </w:tc>
        <w:tc>
          <w:tcPr>
            <w:tcW w:type="dxa" w:w="2880"/>
          </w:tcPr>
          <w:p>
            <w:r>
              <w:t>Medium</w:t>
            </w:r>
          </w:p>
        </w:tc>
        <w:tc>
          <w:tcPr>
            <w:tcW w:type="dxa" w:w="2880"/>
          </w:tcPr>
          <w:p>
            <w:r>
              <w:t>Arrhythmia management; pacemaker/ICD implantation; EP studies; ablation procedur...</w:t>
            </w:r>
          </w:p>
        </w:tc>
      </w:tr>
      <w:tr>
        <w:tc>
          <w:tcPr>
            <w:tcW w:type="dxa" w:w="2880"/>
          </w:tcPr>
          <w:p>
            <w:r>
              <w:t>Coronary Care Unit (CCU)</w:t>
            </w:r>
          </w:p>
        </w:tc>
        <w:tc>
          <w:tcPr>
            <w:tcW w:type="dxa" w:w="2880"/>
          </w:tcPr>
          <w:p>
            <w:r>
              <w:t>Large</w:t>
            </w:r>
          </w:p>
        </w:tc>
        <w:tc>
          <w:tcPr>
            <w:tcW w:type="dxa" w:w="2880"/>
          </w:tcPr>
          <w:p>
            <w:r>
              <w:t>14-bed CCU; post-MI monitoring; unstable angina; arrhythmia management</w:t>
            </w:r>
          </w:p>
        </w:tc>
      </w:tr>
      <w:tr>
        <w:tc>
          <w:tcPr>
            <w:tcW w:type="dxa" w:w="2880"/>
          </w:tcPr>
          <w:p>
            <w:r>
              <w:t>Cardiac Surgical ICU / Cardiac Care Units</w:t>
            </w:r>
          </w:p>
        </w:tc>
        <w:tc>
          <w:tcPr>
            <w:tcW w:type="dxa" w:w="2880"/>
          </w:tcPr>
          <w:p>
            <w:r>
              <w:t>Large</w:t>
            </w:r>
          </w:p>
        </w:tc>
        <w:tc>
          <w:tcPr>
            <w:tcW w:type="dxa" w:w="2880"/>
          </w:tcPr>
          <w:p>
            <w:r>
              <w:t>18-bed post-surgical ICU; ventilators; IABP; dialysis; TEE; bronchoscopy; 24/7 c...</w:t>
            </w:r>
          </w:p>
        </w:tc>
      </w:tr>
      <w:tr>
        <w:tc>
          <w:tcPr>
            <w:tcW w:type="dxa" w:w="2880"/>
          </w:tcPr>
          <w:p>
            <w:r>
              <w:t>Medical Intensive Care Unit (ICU)</w:t>
            </w:r>
          </w:p>
        </w:tc>
        <w:tc>
          <w:tcPr>
            <w:tcW w:type="dxa" w:w="2880"/>
          </w:tcPr>
          <w:p>
            <w:r>
              <w:t>Large</w:t>
            </w:r>
          </w:p>
        </w:tc>
        <w:tc>
          <w:tcPr>
            <w:tcW w:type="dxa" w:w="2880"/>
          </w:tcPr>
          <w:p>
            <w:r>
              <w:t>24-bed medical ICU; ventilator support; critical cardiac/medical patients</w:t>
            </w:r>
          </w:p>
        </w:tc>
      </w:tr>
      <w:tr>
        <w:tc>
          <w:tcPr>
            <w:tcW w:type="dxa" w:w="2880"/>
          </w:tcPr>
          <w:p>
            <w:r>
              <w:t>Pediatric Intensive Care Unit (PICU)</w:t>
            </w:r>
          </w:p>
        </w:tc>
        <w:tc>
          <w:tcPr>
            <w:tcW w:type="dxa" w:w="2880"/>
          </w:tcPr>
          <w:p>
            <w:r>
              <w:t>Medium</w:t>
            </w:r>
          </w:p>
        </w:tc>
        <w:tc>
          <w:tcPr>
            <w:tcW w:type="dxa" w:w="2880"/>
          </w:tcPr>
          <w:p>
            <w:r>
              <w:t>Critical care for pediatric cardiac patients post-surgery or acute illness</w:t>
            </w:r>
          </w:p>
        </w:tc>
      </w:tr>
      <w:tr>
        <w:tc>
          <w:tcPr>
            <w:tcW w:type="dxa" w:w="2880"/>
          </w:tcPr>
          <w:p>
            <w:r>
              <w:t>Operation Theatres (4 OTs)</w:t>
            </w:r>
          </w:p>
        </w:tc>
        <w:tc>
          <w:tcPr>
            <w:tcW w:type="dxa" w:w="2880"/>
          </w:tcPr>
          <w:p>
            <w:r>
              <w:t>Large</w:t>
            </w:r>
          </w:p>
        </w:tc>
        <w:tc>
          <w:tcPr>
            <w:tcW w:type="dxa" w:w="2880"/>
          </w:tcPr>
          <w:p>
            <w:r>
              <w:t>Cardiac and thoracic surgeries; sterile environment; OT scheduling</w:t>
            </w:r>
          </w:p>
        </w:tc>
      </w:tr>
      <w:tr>
        <w:tc>
          <w:tcPr>
            <w:tcW w:type="dxa" w:w="2880"/>
          </w:tcPr>
          <w:p>
            <w:r>
              <w:t>Cardiac Anesthesia</w:t>
            </w:r>
          </w:p>
        </w:tc>
        <w:tc>
          <w:tcPr>
            <w:tcW w:type="dxa" w:w="2880"/>
          </w:tcPr>
          <w:p>
            <w:r>
              <w:t>Medium</w:t>
            </w:r>
          </w:p>
        </w:tc>
        <w:tc>
          <w:tcPr>
            <w:tcW w:type="dxa" w:w="2880"/>
          </w:tcPr>
          <w:p>
            <w:r>
              <w:t>Pre-anesthesia assessment; intra-op anesthesia; post-op pain management</w:t>
            </w:r>
          </w:p>
        </w:tc>
      </w:tr>
      <w:tr>
        <w:tc>
          <w:tcPr>
            <w:tcW w:type="dxa" w:w="2880"/>
          </w:tcPr>
          <w:p>
            <w:r>
              <w:t>General Medicine / GP Clinic</w:t>
            </w:r>
          </w:p>
        </w:tc>
        <w:tc>
          <w:tcPr>
            <w:tcW w:type="dxa" w:w="2880"/>
          </w:tcPr>
          <w:p>
            <w:r>
              <w:t>Medium</w:t>
            </w:r>
          </w:p>
        </w:tc>
        <w:tc>
          <w:tcPr>
            <w:tcW w:type="dxa" w:w="2880"/>
          </w:tcPr>
          <w:p>
            <w:r>
              <w:t>General assessment; preventive screening; referral to specialists</w:t>
            </w:r>
          </w:p>
        </w:tc>
      </w:tr>
      <w:tr>
        <w:tc>
          <w:tcPr>
            <w:tcW w:type="dxa" w:w="2880"/>
          </w:tcPr>
          <w:p>
            <w:r>
              <w:t>Preventive Cardiology</w:t>
            </w:r>
          </w:p>
        </w:tc>
        <w:tc>
          <w:tcPr>
            <w:tcW w:type="dxa" w:w="2880"/>
          </w:tcPr>
          <w:p>
            <w:r>
              <w:t>Small</w:t>
            </w:r>
          </w:p>
        </w:tc>
        <w:tc>
          <w:tcPr>
            <w:tcW w:type="dxa" w:w="2880"/>
          </w:tcPr>
          <w:p>
            <w:r>
              <w:t>Risk factor assessment; lifestyle counseling; disease prevention programmes</w:t>
            </w:r>
          </w:p>
        </w:tc>
      </w:tr>
      <w:tr>
        <w:tc>
          <w:tcPr>
            <w:tcW w:type="dxa" w:w="2880"/>
          </w:tcPr>
          <w:p>
            <w:r>
              <w:t>Gynae/OBS (Cardiac Patients)</w:t>
            </w:r>
          </w:p>
        </w:tc>
        <w:tc>
          <w:tcPr>
            <w:tcW w:type="dxa" w:w="2880"/>
          </w:tcPr>
          <w:p>
            <w:r>
              <w:t>Small</w:t>
            </w:r>
          </w:p>
        </w:tc>
        <w:tc>
          <w:tcPr>
            <w:tcW w:type="dxa" w:w="2880"/>
          </w:tcPr>
          <w:p>
            <w:r>
              <w:t>Obstetric care for patients with cardiac conditions; high-risk pregnancy monitor...</w:t>
            </w:r>
          </w:p>
        </w:tc>
      </w:tr>
      <w:tr>
        <w:tc>
          <w:tcPr>
            <w:tcW w:type="dxa" w:w="2880"/>
          </w:tcPr>
          <w:p>
            <w:r>
              <w:t>Nephrology &amp; Dialysis</w:t>
            </w:r>
          </w:p>
        </w:tc>
        <w:tc>
          <w:tcPr>
            <w:tcW w:type="dxa" w:w="2880"/>
          </w:tcPr>
          <w:p>
            <w:r>
              <w:t>Medium</w:t>
            </w:r>
          </w:p>
        </w:tc>
        <w:tc>
          <w:tcPr>
            <w:tcW w:type="dxa" w:w="2880"/>
          </w:tcPr>
          <w:p>
            <w:r>
              <w:t>Renal care for cardiac patients; haemodialysis; renal replacement in ICU</w:t>
            </w:r>
          </w:p>
        </w:tc>
      </w:tr>
      <w:tr>
        <w:tc>
          <w:tcPr>
            <w:tcW w:type="dxa" w:w="2880"/>
          </w:tcPr>
          <w:p>
            <w:r>
              <w:t>Psychiatry</w:t>
            </w:r>
          </w:p>
        </w:tc>
        <w:tc>
          <w:tcPr>
            <w:tcW w:type="dxa" w:w="2880"/>
          </w:tcPr>
          <w:p>
            <w:r>
              <w:t>Small</w:t>
            </w:r>
          </w:p>
        </w:tc>
        <w:tc>
          <w:tcPr>
            <w:tcW w:type="dxa" w:w="2880"/>
          </w:tcPr>
          <w:p>
            <w:r>
              <w:t>Mental health care for cardiac patients; anxiety/depression management post-diag...</w:t>
            </w:r>
          </w:p>
        </w:tc>
      </w:tr>
      <w:tr>
        <w:tc>
          <w:tcPr>
            <w:tcW w:type="dxa" w:w="2880"/>
          </w:tcPr>
          <w:p>
            <w:r>
              <w:t>Clinical Psychology</w:t>
            </w:r>
          </w:p>
        </w:tc>
        <w:tc>
          <w:tcPr>
            <w:tcW w:type="dxa" w:w="2880"/>
          </w:tcPr>
          <w:p>
            <w:r>
              <w:t>Small</w:t>
            </w:r>
          </w:p>
        </w:tc>
        <w:tc>
          <w:tcPr>
            <w:tcW w:type="dxa" w:w="2880"/>
          </w:tcPr>
          <w:p>
            <w:r>
              <w:t>Behavioral therapy; cardiac rehabilitation psychology; patient counseling</w:t>
            </w:r>
          </w:p>
        </w:tc>
      </w:tr>
      <w:tr>
        <w:tc>
          <w:tcPr>
            <w:tcW w:type="dxa" w:w="2880"/>
          </w:tcPr>
          <w:p>
            <w:r>
              <w:t>Dental (Cardiac Patients)</w:t>
            </w:r>
          </w:p>
        </w:tc>
        <w:tc>
          <w:tcPr>
            <w:tcW w:type="dxa" w:w="2880"/>
          </w:tcPr>
          <w:p>
            <w:r>
              <w:t>Small</w:t>
            </w:r>
          </w:p>
        </w:tc>
        <w:tc>
          <w:tcPr>
            <w:tcW w:type="dxa" w:w="2880"/>
          </w:tcPr>
          <w:p>
            <w:r>
              <w:t>Dental care with cardiac risk assessment; pre-surgical dental clearance</w:t>
            </w:r>
          </w:p>
        </w:tc>
      </w:tr>
      <w:tr>
        <w:tc>
          <w:tcPr>
            <w:tcW w:type="dxa" w:w="2880"/>
          </w:tcPr>
          <w:p>
            <w:r>
              <w:t>Telemedicine / Referral Coordination</w:t>
            </w:r>
          </w:p>
        </w:tc>
        <w:tc>
          <w:tcPr>
            <w:tcW w:type="dxa" w:w="2880"/>
          </w:tcPr>
          <w:p>
            <w:r>
              <w:t>Medium</w:t>
            </w:r>
          </w:p>
        </w:tc>
        <w:tc>
          <w:tcPr>
            <w:tcW w:type="dxa" w:w="2880"/>
          </w:tcPr>
          <w:p>
            <w:r>
              <w:t>Telemedicine services; MoU with HFH &amp; BBGH; post-stent/surgery observation trans...</w:t>
            </w:r>
          </w:p>
        </w:tc>
      </w:tr>
    </w:tbl>
    <w:p/>
    <w:p>
      <w:pPr>
        <w:pStyle w:val="Heading2"/>
      </w:pPr>
      <w:r>
        <w:t>4.2 Diagnostic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Echocardiography (Echo Lab)</w:t>
            </w:r>
          </w:p>
        </w:tc>
        <w:tc>
          <w:tcPr>
            <w:tcW w:type="dxa" w:w="2880"/>
          </w:tcPr>
          <w:p>
            <w:r>
              <w:t>Large</w:t>
            </w:r>
          </w:p>
        </w:tc>
        <w:tc>
          <w:tcPr>
            <w:tcW w:type="dxa" w:w="2880"/>
          </w:tcPr>
          <w:p>
            <w:r>
              <w:t>TTE; TEE; fetal echo; stress echo; stereo echo; transthoracic and transesophagea...</w:t>
            </w:r>
          </w:p>
        </w:tc>
      </w:tr>
      <w:tr>
        <w:tc>
          <w:tcPr>
            <w:tcW w:type="dxa" w:w="2880"/>
          </w:tcPr>
          <w:p>
            <w:r>
              <w:t>Nuclear Cardiology</w:t>
            </w:r>
          </w:p>
        </w:tc>
        <w:tc>
          <w:tcPr>
            <w:tcW w:type="dxa" w:w="2880"/>
          </w:tcPr>
          <w:p>
            <w:r>
              <w:t>Medium</w:t>
            </w:r>
          </w:p>
        </w:tc>
        <w:tc>
          <w:tcPr>
            <w:tcW w:type="dxa" w:w="2880"/>
          </w:tcPr>
          <w:p>
            <w:r>
              <w:t>SPECT imaging; perfusion/viability scans; Thallium scans; ejection fraction anal...</w:t>
            </w:r>
          </w:p>
        </w:tc>
      </w:tr>
      <w:tr>
        <w:tc>
          <w:tcPr>
            <w:tcW w:type="dxa" w:w="2880"/>
          </w:tcPr>
          <w:p>
            <w:r>
              <w:t>Radiology / Diagnostic Imaging</w:t>
            </w:r>
          </w:p>
        </w:tc>
        <w:tc>
          <w:tcPr>
            <w:tcW w:type="dxa" w:w="2880"/>
          </w:tcPr>
          <w:p>
            <w:r>
              <w:t>Large</w:t>
            </w:r>
          </w:p>
        </w:tc>
        <w:tc>
          <w:tcPr>
            <w:tcW w:type="dxa" w:w="2880"/>
          </w:tcPr>
          <w:p>
            <w:r>
              <w:t>X-ray; fluoroscopy; general imaging; reporting</w:t>
            </w:r>
          </w:p>
        </w:tc>
      </w:tr>
      <w:tr>
        <w:tc>
          <w:tcPr>
            <w:tcW w:type="dxa" w:w="2880"/>
          </w:tcPr>
          <w:p>
            <w:r>
              <w:t>CT Angiography Unit</w:t>
            </w:r>
          </w:p>
        </w:tc>
        <w:tc>
          <w:tcPr>
            <w:tcW w:type="dxa" w:w="2880"/>
          </w:tcPr>
          <w:p>
            <w:r>
              <w:t>Medium</w:t>
            </w:r>
          </w:p>
        </w:tc>
        <w:tc>
          <w:tcPr>
            <w:tcW w:type="dxa" w:w="2880"/>
          </w:tcPr>
          <w:p>
            <w:r>
              <w:t>5 CT angiography machines; cardiac CT; coronary imaging</w:t>
            </w:r>
          </w:p>
        </w:tc>
      </w:tr>
      <w:tr>
        <w:tc>
          <w:tcPr>
            <w:tcW w:type="dxa" w:w="2880"/>
          </w:tcPr>
          <w:p>
            <w:r>
              <w:t>ETT (Exercise Tolerance Testing)</w:t>
            </w:r>
          </w:p>
        </w:tc>
        <w:tc>
          <w:tcPr>
            <w:tcW w:type="dxa" w:w="2880"/>
          </w:tcPr>
          <w:p>
            <w:r>
              <w:t>Small</w:t>
            </w:r>
          </w:p>
        </w:tc>
        <w:tc>
          <w:tcPr>
            <w:tcW w:type="dxa" w:w="2880"/>
          </w:tcPr>
          <w:p>
            <w:r>
              <w:t>Stress testing; exercise ECG; functional capacity assessment</w:t>
            </w:r>
          </w:p>
        </w:tc>
      </w:tr>
      <w:tr>
        <w:tc>
          <w:tcPr>
            <w:tcW w:type="dxa" w:w="2880"/>
          </w:tcPr>
          <w:p>
            <w:r>
              <w:t>Laboratory / Pathology (Main)</w:t>
            </w:r>
          </w:p>
        </w:tc>
        <w:tc>
          <w:tcPr>
            <w:tcW w:type="dxa" w:w="2880"/>
          </w:tcPr>
          <w:p>
            <w:r>
              <w:t>Large</w:t>
            </w:r>
          </w:p>
        </w:tc>
        <w:tc>
          <w:tcPr>
            <w:tcW w:type="dxa" w:w="2880"/>
          </w:tcPr>
          <w:p>
            <w:r>
              <w:t>150+ test parameters; cardiac-focused diagnostics; quality assurance; internal/e...</w:t>
            </w:r>
          </w:p>
        </w:tc>
      </w:tr>
      <w:tr>
        <w:tc>
          <w:tcPr>
            <w:tcW w:type="dxa" w:w="2880"/>
          </w:tcPr>
          <w:p>
            <w:r>
              <w:t>Hematology &amp; Blood Bank</w:t>
            </w:r>
          </w:p>
        </w:tc>
        <w:tc>
          <w:tcPr>
            <w:tcW w:type="dxa" w:w="2880"/>
          </w:tcPr>
          <w:p>
            <w:r>
              <w:t>Medium</w:t>
            </w:r>
          </w:p>
        </w:tc>
        <w:tc>
          <w:tcPr>
            <w:tcW w:type="dxa" w:w="2880"/>
          </w:tcPr>
          <w:p>
            <w:r>
              <w:t>CBC; coagulation; blood typing; transfusion services</w:t>
            </w:r>
          </w:p>
        </w:tc>
      </w:tr>
      <w:tr>
        <w:tc>
          <w:tcPr>
            <w:tcW w:type="dxa" w:w="2880"/>
          </w:tcPr>
          <w:p>
            <w:r>
              <w:t>Clinical Chemistry / Biochemistry</w:t>
            </w:r>
          </w:p>
        </w:tc>
        <w:tc>
          <w:tcPr>
            <w:tcW w:type="dxa" w:w="2880"/>
          </w:tcPr>
          <w:p>
            <w:r>
              <w:t>Medium</w:t>
            </w:r>
          </w:p>
        </w:tc>
        <w:tc>
          <w:tcPr>
            <w:tcW w:type="dxa" w:w="2880"/>
          </w:tcPr>
          <w:p>
            <w:r>
              <w:t>Cardiac enzymes; lipid profile; electrolytes; renal function; liver function</w:t>
            </w:r>
          </w:p>
        </w:tc>
      </w:tr>
      <w:tr>
        <w:tc>
          <w:tcPr>
            <w:tcW w:type="dxa" w:w="2880"/>
          </w:tcPr>
          <w:p>
            <w:r>
              <w:t>Microbiology</w:t>
            </w:r>
          </w:p>
        </w:tc>
        <w:tc>
          <w:tcPr>
            <w:tcW w:type="dxa" w:w="2880"/>
          </w:tcPr>
          <w:p>
            <w:r>
              <w:t>Small</w:t>
            </w:r>
          </w:p>
        </w:tc>
        <w:tc>
          <w:tcPr>
            <w:tcW w:type="dxa" w:w="2880"/>
          </w:tcPr>
          <w:p>
            <w:r>
              <w:t>Culture and sensitivity; infection screening</w:t>
            </w:r>
          </w:p>
        </w:tc>
      </w:tr>
      <w:tr>
        <w:tc>
          <w:tcPr>
            <w:tcW w:type="dxa" w:w="2880"/>
          </w:tcPr>
          <w:p>
            <w:r>
              <w:t>Serology</w:t>
            </w:r>
          </w:p>
        </w:tc>
        <w:tc>
          <w:tcPr>
            <w:tcW w:type="dxa" w:w="2880"/>
          </w:tcPr>
          <w:p>
            <w:r>
              <w:t>Small</w:t>
            </w:r>
          </w:p>
        </w:tc>
        <w:tc>
          <w:tcPr>
            <w:tcW w:type="dxa" w:w="2880"/>
          </w:tcPr>
          <w:p>
            <w:r>
              <w:t>Serological testing; infectious disease markers</w:t>
            </w:r>
          </w:p>
        </w:tc>
      </w:tr>
      <w:tr>
        <w:tc>
          <w:tcPr>
            <w:tcW w:type="dxa" w:w="2880"/>
          </w:tcPr>
          <w:p>
            <w:r>
              <w:t>Special Chemistry</w:t>
            </w:r>
          </w:p>
        </w:tc>
        <w:tc>
          <w:tcPr>
            <w:tcW w:type="dxa" w:w="2880"/>
          </w:tcPr>
          <w:p>
            <w:r>
              <w:t>Small</w:t>
            </w:r>
          </w:p>
        </w:tc>
        <w:tc>
          <w:tcPr>
            <w:tcW w:type="dxa" w:w="2880"/>
          </w:tcPr>
          <w:p>
            <w:r>
              <w:t>Specialized cardiac and metabolic assays</w:t>
            </w:r>
          </w:p>
        </w:tc>
      </w:tr>
    </w:tbl>
    <w:p/>
    <w:p>
      <w:pPr>
        <w:pStyle w:val="Heading2"/>
      </w:pPr>
      <w:r>
        <w:t>4.3 Therapeutic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Physiotherapy &amp; Rehabilitation</w:t>
            </w:r>
          </w:p>
        </w:tc>
        <w:tc>
          <w:tcPr>
            <w:tcW w:type="dxa" w:w="2880"/>
          </w:tcPr>
          <w:p>
            <w:r>
              <w:t>Medium</w:t>
            </w:r>
          </w:p>
        </w:tc>
        <w:tc>
          <w:tcPr>
            <w:tcW w:type="dxa" w:w="2880"/>
          </w:tcPr>
          <w:p>
            <w:r>
              <w:t>Post-surgical rehab; cardiac rehabilitation; mobility restoration</w:t>
            </w:r>
          </w:p>
        </w:tc>
      </w:tr>
      <w:tr>
        <w:tc>
          <w:tcPr>
            <w:tcW w:type="dxa" w:w="2880"/>
          </w:tcPr>
          <w:p>
            <w:r>
              <w:t>Nutrition &amp; Dietetics</w:t>
            </w:r>
          </w:p>
        </w:tc>
        <w:tc>
          <w:tcPr>
            <w:tcW w:type="dxa" w:w="2880"/>
          </w:tcPr>
          <w:p>
            <w:r>
              <w:t>Small</w:t>
            </w:r>
          </w:p>
        </w:tc>
        <w:tc>
          <w:tcPr>
            <w:tcW w:type="dxa" w:w="2880"/>
          </w:tcPr>
          <w:p>
            <w:r>
              <w:t>Diet planning for cardiac patients; food quality oversight</w:t>
            </w:r>
          </w:p>
        </w:tc>
      </w:tr>
      <w:tr>
        <w:tc>
          <w:tcPr>
            <w:tcW w:type="dxa" w:w="2880"/>
          </w:tcPr>
          <w:p>
            <w:r>
              <w:t>Pharmacy / Clinical Pharmacy</w:t>
            </w:r>
          </w:p>
        </w:tc>
        <w:tc>
          <w:tcPr>
            <w:tcW w:type="dxa" w:w="2880"/>
          </w:tcPr>
          <w:p>
            <w:r>
              <w:t>Large</w:t>
            </w:r>
          </w:p>
        </w:tc>
        <w:tc>
          <w:tcPr>
            <w:tcW w:type="dxa" w:w="2880"/>
          </w:tcPr>
          <w:p>
            <w:r>
              <w:t>Medication dispensing; OPD free medicines; CM Home Delivery Programme (99% enrol...</w:t>
            </w:r>
          </w:p>
        </w:tc>
      </w:tr>
    </w:tbl>
    <w:p/>
    <w:p>
      <w:pPr>
        <w:pStyle w:val="Heading2"/>
      </w:pPr>
      <w:r>
        <w:t>4.4 Support Clinical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Infection Control</w:t>
            </w:r>
          </w:p>
        </w:tc>
        <w:tc>
          <w:tcPr>
            <w:tcW w:type="dxa" w:w="2880"/>
          </w:tcPr>
          <w:p>
            <w:r>
              <w:t>Small</w:t>
            </w:r>
          </w:p>
        </w:tc>
        <w:tc>
          <w:tcPr>
            <w:tcW w:type="dxa" w:w="2880"/>
          </w:tcPr>
          <w:p>
            <w:r>
              <w:t>HAI prevention; protocol compliance; outbreak management</w:t>
            </w:r>
          </w:p>
        </w:tc>
      </w:tr>
      <w:tr>
        <w:tc>
          <w:tcPr>
            <w:tcW w:type="dxa" w:w="2880"/>
          </w:tcPr>
          <w:p>
            <w:r>
              <w:t>CSSD (Central Sterile Supply)</w:t>
            </w:r>
          </w:p>
        </w:tc>
        <w:tc>
          <w:tcPr>
            <w:tcW w:type="dxa" w:w="2880"/>
          </w:tcPr>
          <w:p>
            <w:r>
              <w:t>Medium</w:t>
            </w:r>
          </w:p>
        </w:tc>
        <w:tc>
          <w:tcPr>
            <w:tcW w:type="dxa" w:w="2880"/>
          </w:tcPr>
          <w:p>
            <w:r>
              <w:t>Sterilization of surgical instruments; OT supply</w:t>
            </w:r>
          </w:p>
        </w:tc>
      </w:tr>
      <w:tr>
        <w:tc>
          <w:tcPr>
            <w:tcW w:type="dxa" w:w="2880"/>
          </w:tcPr>
          <w:p>
            <w:r>
              <w:t>Ambulance / Emergency Transport</w:t>
            </w:r>
          </w:p>
        </w:tc>
        <w:tc>
          <w:tcPr>
            <w:tcW w:type="dxa" w:w="2880"/>
          </w:tcPr>
          <w:p>
            <w:r>
              <w:t>Medium</w:t>
            </w:r>
          </w:p>
        </w:tc>
        <w:tc>
          <w:tcPr>
            <w:tcW w:type="dxa" w:w="2880"/>
          </w:tcPr>
          <w:p>
            <w:r>
              <w:t>Patient transport; emergency response coordination</w:t>
            </w:r>
          </w:p>
        </w:tc>
      </w:tr>
    </w:tbl>
    <w:p/>
    <w:p>
      <w:pPr>
        <w:pStyle w:val="Heading2"/>
      </w:pPr>
      <w:r>
        <w:t>4.5 Nursing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Nursing Administration</w:t>
            </w:r>
          </w:p>
        </w:tc>
        <w:tc>
          <w:tcPr>
            <w:tcW w:type="dxa" w:w="2880"/>
          </w:tcPr>
          <w:p>
            <w:r>
              <w:t>Large</w:t>
            </w:r>
          </w:p>
        </w:tc>
        <w:tc>
          <w:tcPr>
            <w:tcW w:type="dxa" w:w="2880"/>
          </w:tcPr>
          <w:p>
            <w:r>
              <w:t>800+ staff coordination; ward nursing; shift management; patient care standards</w:t>
            </w:r>
          </w:p>
        </w:tc>
      </w:tr>
      <w:tr>
        <w:tc>
          <w:tcPr>
            <w:tcW w:type="dxa" w:w="2880"/>
          </w:tcPr>
          <w:p>
            <w:r>
              <w:t>Medical Records / HMIS</w:t>
            </w:r>
          </w:p>
        </w:tc>
        <w:tc>
          <w:tcPr>
            <w:tcW w:type="dxa" w:w="2880"/>
          </w:tcPr>
          <w:p>
            <w:r>
              <w:t>Medium</w:t>
            </w:r>
          </w:p>
        </w:tc>
        <w:tc>
          <w:tcPr>
            <w:tcW w:type="dxa" w:w="2880"/>
          </w:tcPr>
          <w:p>
            <w:r>
              <w:t>MR card management; record archival; data integrity; PITB/SHC reporting</w:t>
            </w:r>
          </w:p>
        </w:tc>
      </w:tr>
      <w:tr>
        <w:tc>
          <w:tcPr>
            <w:tcW w:type="dxa" w:w="2880"/>
          </w:tcPr>
          <w:p>
            <w:r>
              <w:t>Patient Affairs / Social Welfare</w:t>
            </w:r>
          </w:p>
        </w:tc>
        <w:tc>
          <w:tcPr>
            <w:tcW w:type="dxa" w:w="2880"/>
          </w:tcPr>
          <w:p>
            <w:r>
              <w:t>Small</w:t>
            </w:r>
          </w:p>
        </w:tc>
        <w:tc>
          <w:tcPr>
            <w:tcW w:type="dxa" w:w="2880"/>
          </w:tcPr>
          <w:p>
            <w:r>
              <w:t>Patient grievances; financial assistance; counseling support</w:t>
            </w:r>
          </w:p>
        </w:tc>
      </w:tr>
    </w:tbl>
    <w:p/>
    <w:p>
      <w:pPr>
        <w:pStyle w:val="Heading2"/>
      </w:pPr>
      <w:r>
        <w:t>4.6 Administrative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Admin / Medical Superintendent Office</w:t>
            </w:r>
          </w:p>
        </w:tc>
        <w:tc>
          <w:tcPr>
            <w:tcW w:type="dxa" w:w="2880"/>
          </w:tcPr>
          <w:p>
            <w:r>
              <w:t>Large</w:t>
            </w:r>
          </w:p>
        </w:tc>
        <w:tc>
          <w:tcPr>
            <w:tcW w:type="dxa" w:w="2880"/>
          </w:tcPr>
          <w:p>
            <w:r>
              <w:t>Hospital governance; 800+ employee management; inter-department coordination; 24...</w:t>
            </w:r>
          </w:p>
        </w:tc>
      </w:tr>
      <w:tr>
        <w:tc>
          <w:tcPr>
            <w:tcW w:type="dxa" w:w="2880"/>
          </w:tcPr>
          <w:p>
            <w:r>
              <w:t>Executive Director Office</w:t>
            </w:r>
          </w:p>
        </w:tc>
        <w:tc>
          <w:tcPr>
            <w:tcW w:type="dxa" w:w="2880"/>
          </w:tcPr>
          <w:p>
            <w:r>
              <w:t>Large</w:t>
            </w:r>
          </w:p>
        </w:tc>
        <w:tc>
          <w:tcPr>
            <w:tcW w:type="dxa" w:w="2880"/>
          </w:tcPr>
          <w:p>
            <w:r>
              <w:t>Strategic leadership; quality standards; external relations; ISO compliance</w:t>
            </w:r>
          </w:p>
        </w:tc>
      </w:tr>
      <w:tr>
        <w:tc>
          <w:tcPr>
            <w:tcW w:type="dxa" w:w="2880"/>
          </w:tcPr>
          <w:p>
            <w:r>
              <w:t>HR / Establishment</w:t>
            </w:r>
          </w:p>
        </w:tc>
        <w:tc>
          <w:tcPr>
            <w:tcW w:type="dxa" w:w="2880"/>
          </w:tcPr>
          <w:p>
            <w:r>
              <w:t>Medium</w:t>
            </w:r>
          </w:p>
        </w:tc>
        <w:tc>
          <w:tcPr>
            <w:tcW w:type="dxa" w:w="2880"/>
          </w:tcPr>
          <w:p>
            <w:r>
              <w:t>Recruitment; payroll; leave; performance; 285+ sanctioned posts historically</w:t>
            </w:r>
          </w:p>
        </w:tc>
      </w:tr>
      <w:tr>
        <w:tc>
          <w:tcPr>
            <w:tcW w:type="dxa" w:w="2880"/>
          </w:tcPr>
          <w:p>
            <w:r>
              <w:t>Finance &amp; Accounts</w:t>
            </w:r>
          </w:p>
        </w:tc>
        <w:tc>
          <w:tcPr>
            <w:tcW w:type="dxa" w:w="2880"/>
          </w:tcPr>
          <w:p>
            <w:r>
              <w:t>Medium</w:t>
            </w:r>
          </w:p>
        </w:tc>
        <w:tc>
          <w:tcPr>
            <w:tcW w:type="dxa" w:w="2880"/>
          </w:tcPr>
          <w:p>
            <w:r>
              <w:t>Budget management; expenditure; government fund accounting</w:t>
            </w:r>
          </w:p>
        </w:tc>
      </w:tr>
      <w:tr>
        <w:tc>
          <w:tcPr>
            <w:tcW w:type="dxa" w:w="2880"/>
          </w:tcPr>
          <w:p>
            <w:r>
              <w:t>Purchase / Procurement</w:t>
            </w:r>
          </w:p>
        </w:tc>
        <w:tc>
          <w:tcPr>
            <w:tcW w:type="dxa" w:w="2880"/>
          </w:tcPr>
          <w:p>
            <w:r>
              <w:t>Medium</w:t>
            </w:r>
          </w:p>
        </w:tc>
        <w:tc>
          <w:tcPr>
            <w:tcW w:type="dxa" w:w="2880"/>
          </w:tcPr>
          <w:p>
            <w:r>
              <w:t>Tender management; vendor contracts; medical/surgical supplies procurement</w:t>
            </w:r>
          </w:p>
        </w:tc>
      </w:tr>
      <w:tr>
        <w:tc>
          <w:tcPr>
            <w:tcW w:type="dxa" w:w="2880"/>
          </w:tcPr>
          <w:p>
            <w:r>
              <w:t>Stores / Inventory</w:t>
            </w:r>
          </w:p>
        </w:tc>
        <w:tc>
          <w:tcPr>
            <w:tcW w:type="dxa" w:w="2880"/>
          </w:tcPr>
          <w:p>
            <w:r>
              <w:t>Medium</w:t>
            </w:r>
          </w:p>
        </w:tc>
        <w:tc>
          <w:tcPr>
            <w:tcW w:type="dxa" w:w="2880"/>
          </w:tcPr>
          <w:p>
            <w:r>
              <w:t>Central store; consumables; surgical supplies; Deputy MS Stores oversight</w:t>
            </w:r>
          </w:p>
        </w:tc>
      </w:tr>
      <w:tr>
        <w:tc>
          <w:tcPr>
            <w:tcW w:type="dxa" w:w="2880"/>
          </w:tcPr>
          <w:p>
            <w:r>
              <w:t>Planning &amp; Development</w:t>
            </w:r>
          </w:p>
        </w:tc>
        <w:tc>
          <w:tcPr>
            <w:tcW w:type="dxa" w:w="2880"/>
          </w:tcPr>
          <w:p>
            <w:r>
              <w:t>Small</w:t>
            </w:r>
          </w:p>
        </w:tc>
        <w:tc>
          <w:tcPr>
            <w:tcW w:type="dxa" w:w="2880"/>
          </w:tcPr>
          <w:p>
            <w:r>
              <w:t>PC-1 projects; expansion planning (470-bed project); infrastructure development</w:t>
            </w:r>
          </w:p>
        </w:tc>
      </w:tr>
      <w:tr>
        <w:tc>
          <w:tcPr>
            <w:tcW w:type="dxa" w:w="2880"/>
          </w:tcPr>
          <w:p>
            <w:r>
              <w:t>Legal / Audit</w:t>
            </w:r>
          </w:p>
        </w:tc>
        <w:tc>
          <w:tcPr>
            <w:tcW w:type="dxa" w:w="2880"/>
          </w:tcPr>
          <w:p>
            <w:r>
              <w:t>Small</w:t>
            </w:r>
          </w:p>
        </w:tc>
        <w:tc>
          <w:tcPr>
            <w:tcW w:type="dxa" w:w="2880"/>
          </w:tcPr>
          <w:p>
            <w:r>
              <w:t>Legal compliance; internal audit; regulatory adherence</w:t>
            </w:r>
          </w:p>
        </w:tc>
      </w:tr>
      <w:tr>
        <w:tc>
          <w:tcPr>
            <w:tcW w:type="dxa" w:w="2880"/>
          </w:tcPr>
          <w:p>
            <w:r>
              <w:t>Public Relations / Media</w:t>
            </w:r>
          </w:p>
        </w:tc>
        <w:tc>
          <w:tcPr>
            <w:tcW w:type="dxa" w:w="2880"/>
          </w:tcPr>
          <w:p>
            <w:r>
              <w:t>Small</w:t>
            </w:r>
          </w:p>
        </w:tc>
        <w:tc>
          <w:tcPr>
            <w:tcW w:type="dxa" w:w="2880"/>
          </w:tcPr>
          <w:p>
            <w:r>
              <w:t>Public communications; media relations; community awareness</w:t>
            </w:r>
          </w:p>
        </w:tc>
      </w:tr>
    </w:tbl>
    <w:p/>
    <w:p>
      <w:pPr>
        <w:pStyle w:val="Heading2"/>
      </w:pPr>
      <w:r>
        <w:t>4.7 Technical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IT Department / HMIS &amp; ERP</w:t>
            </w:r>
          </w:p>
        </w:tc>
        <w:tc>
          <w:tcPr>
            <w:tcW w:type="dxa" w:w="2880"/>
          </w:tcPr>
          <w:p>
            <w:r>
              <w:t>Medium</w:t>
            </w:r>
          </w:p>
        </w:tc>
        <w:tc>
          <w:tcPr>
            <w:tcW w:type="dxa" w:w="2880"/>
          </w:tcPr>
          <w:p>
            <w:r>
              <w:t>HMIS development &amp; maintenance; ERP; .NET/React systems; PITB integration; netwo...</w:t>
            </w:r>
          </w:p>
        </w:tc>
      </w:tr>
      <w:tr>
        <w:tc>
          <w:tcPr>
            <w:tcW w:type="dxa" w:w="2880"/>
          </w:tcPr>
          <w:p>
            <w:r>
              <w:t>Biomedical Engineering</w:t>
            </w:r>
          </w:p>
        </w:tc>
        <w:tc>
          <w:tcPr>
            <w:tcW w:type="dxa" w:w="2880"/>
          </w:tcPr>
          <w:p>
            <w:r>
              <w:t>Medium</w:t>
            </w:r>
          </w:p>
        </w:tc>
        <w:tc>
          <w:tcPr>
            <w:tcW w:type="dxa" w:w="2880"/>
          </w:tcPr>
          <w:p>
            <w:r>
              <w:t>Electromedical equipment maintenance; ventilators; CT; gamma camera; 100% uptime...</w:t>
            </w:r>
          </w:p>
        </w:tc>
      </w:tr>
      <w:tr>
        <w:tc>
          <w:tcPr>
            <w:tcW w:type="dxa" w:w="2880"/>
          </w:tcPr>
          <w:p>
            <w:r>
              <w:t>Maintenance / Engineering</w:t>
            </w:r>
          </w:p>
        </w:tc>
        <w:tc>
          <w:tcPr>
            <w:tcW w:type="dxa" w:w="2880"/>
          </w:tcPr>
          <w:p>
            <w:r>
              <w:t>Medium</w:t>
            </w:r>
          </w:p>
        </w:tc>
        <w:tc>
          <w:tcPr>
            <w:tcW w:type="dxa" w:w="2880"/>
          </w:tcPr>
          <w:p>
            <w:r>
              <w:t>Building maintenance; HVAC; electrical; plumbing</w:t>
            </w:r>
          </w:p>
        </w:tc>
      </w:tr>
    </w:tbl>
    <w:p/>
    <w:p>
      <w:pPr>
        <w:pStyle w:val="Heading2"/>
      </w:pPr>
      <w:r>
        <w:t>4.8 Education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Learning Resource Center (LRC)</w:t>
            </w:r>
          </w:p>
        </w:tc>
        <w:tc>
          <w:tcPr>
            <w:tcW w:type="dxa" w:w="2880"/>
          </w:tcPr>
          <w:p>
            <w:r>
              <w:t>Small</w:t>
            </w:r>
          </w:p>
        </w:tc>
        <w:tc>
          <w:tcPr>
            <w:tcW w:type="dxa" w:w="2880"/>
          </w:tcPr>
          <w:p>
            <w:r>
              <w:t>Medical training workshops; IVUS/FFR/MRI workshops; paramedical education</w:t>
            </w:r>
          </w:p>
        </w:tc>
      </w:tr>
      <w:tr>
        <w:tc>
          <w:tcPr>
            <w:tcW w:type="dxa" w:w="2880"/>
          </w:tcPr>
          <w:p>
            <w:r>
              <w:t>Library</w:t>
            </w:r>
          </w:p>
        </w:tc>
        <w:tc>
          <w:tcPr>
            <w:tcW w:type="dxa" w:w="2880"/>
          </w:tcPr>
          <w:p>
            <w:r>
              <w:t>Small</w:t>
            </w:r>
          </w:p>
        </w:tc>
        <w:tc>
          <w:tcPr>
            <w:tcW w:type="dxa" w:w="2880"/>
          </w:tcPr>
          <w:p>
            <w:r>
              <w:t>Medical literature; research resources; journal access</w:t>
            </w:r>
          </w:p>
        </w:tc>
      </w:tr>
      <w:tr>
        <w:tc>
          <w:tcPr>
            <w:tcW w:type="dxa" w:w="2880"/>
          </w:tcPr>
          <w:p>
            <w:r>
              <w:t>Medical Education &amp; Training</w:t>
            </w:r>
          </w:p>
        </w:tc>
        <w:tc>
          <w:tcPr>
            <w:tcW w:type="dxa" w:w="2880"/>
          </w:tcPr>
          <w:p>
            <w:r>
              <w:t>Medium</w:t>
            </w:r>
          </w:p>
        </w:tc>
        <w:tc>
          <w:tcPr>
            <w:tcW w:type="dxa" w:w="2880"/>
          </w:tcPr>
          <w:p>
            <w:r>
              <w:t>CPSP affiliation; house officer training; continuing medical education</w:t>
            </w:r>
          </w:p>
        </w:tc>
      </w:tr>
      <w:tr>
        <w:tc>
          <w:tcPr>
            <w:tcW w:type="dxa" w:w="2880"/>
          </w:tcPr>
          <w:p>
            <w:r>
              <w:t>Research Department</w:t>
            </w:r>
          </w:p>
        </w:tc>
        <w:tc>
          <w:tcPr>
            <w:tcW w:type="dxa" w:w="2880"/>
          </w:tcPr>
          <w:p>
            <w:r>
              <w:t>Small</w:t>
            </w:r>
          </w:p>
        </w:tc>
        <w:tc>
          <w:tcPr>
            <w:tcW w:type="dxa" w:w="2880"/>
          </w:tcPr>
          <w:p>
            <w:r>
              <w:t>Cardiac research; clinical trials; publications; evidenced-based practice</w:t>
            </w:r>
          </w:p>
        </w:tc>
      </w:tr>
      <w:tr>
        <w:tc>
          <w:tcPr>
            <w:tcW w:type="dxa" w:w="2880"/>
          </w:tcPr>
          <w:p>
            <w:r>
              <w:t>Quality Assurance / ISO Compliance</w:t>
            </w:r>
          </w:p>
        </w:tc>
        <w:tc>
          <w:tcPr>
            <w:tcW w:type="dxa" w:w="2880"/>
          </w:tcPr>
          <w:p>
            <w:r>
              <w:t>Small</w:t>
            </w:r>
          </w:p>
        </w:tc>
        <w:tc>
          <w:tcPr>
            <w:tcW w:type="dxa" w:w="2880"/>
          </w:tcPr>
          <w:p>
            <w:r>
              <w:t>ISO healthcare quality certification (2026); process audits; quality improvement</w:t>
            </w:r>
          </w:p>
        </w:tc>
      </w:tr>
    </w:tbl>
    <w:p/>
    <w:p>
      <w:pPr>
        <w:pStyle w:val="Heading2"/>
      </w:pPr>
      <w:r>
        <w:t>4.9 General Services Departments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Size</w:t>
            </w:r>
          </w:p>
        </w:tc>
        <w:tc>
          <w:tcPr>
            <w:tcW w:type="dxa" w:w="2880"/>
          </w:tcPr>
          <w:p>
            <w:r>
              <w:rPr>
                <w:b/>
              </w:rPr>
              <w:t>Primary Function</w:t>
            </w:r>
          </w:p>
        </w:tc>
      </w:tr>
      <w:tr>
        <w:tc>
          <w:tcPr>
            <w:tcW w:type="dxa" w:w="2880"/>
          </w:tcPr>
          <w:p>
            <w:r>
              <w:t>Housekeeping / Sanitation</w:t>
            </w:r>
          </w:p>
        </w:tc>
        <w:tc>
          <w:tcPr>
            <w:tcW w:type="dxa" w:w="2880"/>
          </w:tcPr>
          <w:p>
            <w:r>
              <w:t>Medium</w:t>
            </w:r>
          </w:p>
        </w:tc>
        <w:tc>
          <w:tcPr>
            <w:tcW w:type="dxa" w:w="2880"/>
          </w:tcPr>
          <w:p>
            <w:r>
              <w:t>Ward cleaning; waste management; hygiene standards</w:t>
            </w:r>
          </w:p>
        </w:tc>
      </w:tr>
      <w:tr>
        <w:tc>
          <w:tcPr>
            <w:tcW w:type="dxa" w:w="2880"/>
          </w:tcPr>
          <w:p>
            <w:r>
              <w:t>Security</w:t>
            </w:r>
          </w:p>
        </w:tc>
        <w:tc>
          <w:tcPr>
            <w:tcW w:type="dxa" w:w="2880"/>
          </w:tcPr>
          <w:p>
            <w:r>
              <w:t>Medium</w:t>
            </w:r>
          </w:p>
        </w:tc>
        <w:tc>
          <w:tcPr>
            <w:tcW w:type="dxa" w:w="2880"/>
          </w:tcPr>
          <w:p>
            <w:r>
              <w:t>Hospital security; access control; emergency response</w:t>
            </w:r>
          </w:p>
        </w:tc>
      </w:tr>
      <w:tr>
        <w:tc>
          <w:tcPr>
            <w:tcW w:type="dxa" w:w="2880"/>
          </w:tcPr>
          <w:p>
            <w:r>
              <w:t>Kitchen / Diet Kitchen</w:t>
            </w:r>
          </w:p>
        </w:tc>
        <w:tc>
          <w:tcPr>
            <w:tcW w:type="dxa" w:w="2880"/>
          </w:tcPr>
          <w:p>
            <w:r>
              <w:t>Medium</w:t>
            </w:r>
          </w:p>
        </w:tc>
        <w:tc>
          <w:tcPr>
            <w:tcW w:type="dxa" w:w="2880"/>
          </w:tcPr>
          <w:p>
            <w:r>
              <w:t>Patient meal preparation; dietary compliance</w:t>
            </w:r>
          </w:p>
        </w:tc>
      </w:tr>
    </w:tbl>
    <w:p/>
    <w:p>
      <w:pPr>
        <w:pStyle w:val="Heading1"/>
      </w:pPr>
      <w:r>
        <w:t>5. Proposed Development Team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Count</w:t>
            </w:r>
          </w:p>
        </w:tc>
        <w:tc>
          <w:tcPr>
            <w:tcW w:type="dxa" w:w="2880"/>
          </w:tcPr>
          <w:p>
            <w:r>
              <w:rPr>
                <w:b/>
              </w:rPr>
              <w:t>Responsibility</w:t>
            </w:r>
          </w:p>
        </w:tc>
      </w:tr>
      <w:tr>
        <w:tc>
          <w:tcPr>
            <w:tcW w:type="dxa" w:w="2880"/>
          </w:tcPr>
          <w:p>
            <w:r>
              <w:t>Project Manager</w:t>
            </w:r>
          </w:p>
        </w:tc>
        <w:tc>
          <w:tcPr>
            <w:tcW w:type="dxa" w:w="2880"/>
          </w:tcPr>
          <w:p>
            <w:r>
              <w:t>1</w:t>
            </w:r>
          </w:p>
        </w:tc>
        <w:tc>
          <w:tcPr>
            <w:tcW w:type="dxa" w:w="2880"/>
          </w:tcPr>
          <w:p>
            <w:r>
              <w:t>Timeline, stakeholder coordination, delivery oversight</w:t>
            </w:r>
          </w:p>
        </w:tc>
      </w:tr>
      <w:tr>
        <w:tc>
          <w:tcPr>
            <w:tcW w:type="dxa" w:w="2880"/>
          </w:tcPr>
          <w:p>
            <w:r>
              <w:t>Business Analyst</w:t>
            </w:r>
          </w:p>
        </w:tc>
        <w:tc>
          <w:tcPr>
            <w:tcW w:type="dxa" w:w="2880"/>
          </w:tcPr>
          <w:p>
            <w:r>
              <w:t>1</w:t>
            </w:r>
          </w:p>
        </w:tc>
        <w:tc>
          <w:tcPr>
            <w:tcW w:type="dxa" w:w="2880"/>
          </w:tcPr>
          <w:p>
            <w:r>
              <w:t>Requirements gathering across 60 departments, UAT coordination</w:t>
            </w:r>
          </w:p>
        </w:tc>
      </w:tr>
      <w:tr>
        <w:tc>
          <w:tcPr>
            <w:tcW w:type="dxa" w:w="2880"/>
          </w:tcPr>
          <w:p>
            <w:r>
              <w:t>Solution Architect</w:t>
            </w:r>
          </w:p>
        </w:tc>
        <w:tc>
          <w:tcPr>
            <w:tcW w:type="dxa" w:w="2880"/>
          </w:tcPr>
          <w:p>
            <w:r>
              <w:t>1</w:t>
            </w:r>
          </w:p>
        </w:tc>
        <w:tc>
          <w:tcPr>
            <w:tcW w:type="dxa" w:w="2880"/>
          </w:tcPr>
          <w:p>
            <w:r>
              <w:t>System design, microservices architecture, integration design</w:t>
            </w:r>
          </w:p>
        </w:tc>
      </w:tr>
      <w:tr>
        <w:tc>
          <w:tcPr>
            <w:tcW w:type="dxa" w:w="2880"/>
          </w:tcPr>
          <w:p>
            <w:r>
              <w:t>.NET Backend Developers</w:t>
            </w:r>
          </w:p>
        </w:tc>
        <w:tc>
          <w:tcPr>
            <w:tcW w:type="dxa" w:w="2880"/>
          </w:tcPr>
          <w:p>
            <w:r>
              <w:t>3-5</w:t>
            </w:r>
          </w:p>
        </w:tc>
        <w:tc>
          <w:tcPr>
            <w:tcW w:type="dxa" w:w="2880"/>
          </w:tcPr>
          <w:p>
            <w:r>
              <w:t>API development, business logic, database services</w:t>
            </w:r>
          </w:p>
        </w:tc>
      </w:tr>
      <w:tr>
        <w:tc>
          <w:tcPr>
            <w:tcW w:type="dxa" w:w="2880"/>
          </w:tcPr>
          <w:p>
            <w:r>
              <w:t>Frontend Developers (React.js)</w:t>
            </w:r>
          </w:p>
        </w:tc>
        <w:tc>
          <w:tcPr>
            <w:tcW w:type="dxa" w:w="2880"/>
          </w:tcPr>
          <w:p>
            <w:r>
              <w:t>2-3</w:t>
            </w:r>
          </w:p>
        </w:tc>
        <w:tc>
          <w:tcPr>
            <w:tcW w:type="dxa" w:w="2880"/>
          </w:tcPr>
          <w:p>
            <w:r>
              <w:t>Responsive UI, dashboards, ward interfaces</w:t>
            </w:r>
          </w:p>
        </w:tc>
      </w:tr>
      <w:tr>
        <w:tc>
          <w:tcPr>
            <w:tcW w:type="dxa" w:w="2880"/>
          </w:tcPr>
          <w:p>
            <w:r>
              <w:t>Database Administrator</w:t>
            </w:r>
          </w:p>
        </w:tc>
        <w:tc>
          <w:tcPr>
            <w:tcW w:type="dxa" w:w="2880"/>
          </w:tcPr>
          <w:p>
            <w:r>
              <w:t>1</w:t>
            </w:r>
          </w:p>
        </w:tc>
        <w:tc>
          <w:tcPr>
            <w:tcW w:type="dxa" w:w="2880"/>
          </w:tcPr>
          <w:p>
            <w:r>
              <w:t>SQL Server design, optimization, backup/recovery</w:t>
            </w:r>
          </w:p>
        </w:tc>
      </w:tr>
      <w:tr>
        <w:tc>
          <w:tcPr>
            <w:tcW w:type="dxa" w:w="2880"/>
          </w:tcPr>
          <w:p>
            <w:r>
              <w:t>UI/UX Designer</w:t>
            </w:r>
          </w:p>
        </w:tc>
        <w:tc>
          <w:tcPr>
            <w:tcW w:type="dxa" w:w="2880"/>
          </w:tcPr>
          <w:p>
            <w:r>
              <w:t>1</w:t>
            </w:r>
          </w:p>
        </w:tc>
        <w:tc>
          <w:tcPr>
            <w:tcW w:type="dxa" w:w="2880"/>
          </w:tcPr>
          <w:p>
            <w:r>
              <w:t>Intuitive interfaces for medical staff with minimal IT training</w:t>
            </w:r>
          </w:p>
        </w:tc>
      </w:tr>
      <w:tr>
        <w:tc>
          <w:tcPr>
            <w:tcW w:type="dxa" w:w="2880"/>
          </w:tcPr>
          <w:p>
            <w:r>
              <w:t>QA Testers</w:t>
            </w:r>
          </w:p>
        </w:tc>
        <w:tc>
          <w:tcPr>
            <w:tcW w:type="dxa" w:w="2880"/>
          </w:tcPr>
          <w:p>
            <w:r>
              <w:t>2-3</w:t>
            </w:r>
          </w:p>
        </w:tc>
        <w:tc>
          <w:tcPr>
            <w:tcW w:type="dxa" w:w="2880"/>
          </w:tcPr>
          <w:p>
            <w:r>
              <w:t>Functional, regression, performance, security testing</w:t>
            </w:r>
          </w:p>
        </w:tc>
      </w:tr>
      <w:tr>
        <w:tc>
          <w:tcPr>
            <w:tcW w:type="dxa" w:w="2880"/>
          </w:tcPr>
          <w:p>
            <w:r>
              <w:t>DevOps Engineer</w:t>
            </w:r>
          </w:p>
        </w:tc>
        <w:tc>
          <w:tcPr>
            <w:tcW w:type="dxa" w:w="2880"/>
          </w:tcPr>
          <w:p>
            <w:r>
              <w:t>1</w:t>
            </w:r>
          </w:p>
        </w:tc>
        <w:tc>
          <w:tcPr>
            <w:tcW w:type="dxa" w:w="2880"/>
          </w:tcPr>
          <w:p>
            <w:r>
              <w:t>CI/CD, Docker, deployment, monitoring</w:t>
            </w:r>
          </w:p>
        </w:tc>
      </w:tr>
      <w:tr>
        <w:tc>
          <w:tcPr>
            <w:tcW w:type="dxa" w:w="2880"/>
          </w:tcPr>
          <w:p>
            <w:r>
              <w:t>Integration Specialist</w:t>
            </w:r>
          </w:p>
        </w:tc>
        <w:tc>
          <w:tcPr>
            <w:tcW w:type="dxa" w:w="2880"/>
          </w:tcPr>
          <w:p>
            <w:r>
              <w:t>1</w:t>
            </w:r>
          </w:p>
        </w:tc>
        <w:tc>
          <w:tcPr>
            <w:tcW w:type="dxa" w:w="2880"/>
          </w:tcPr>
          <w:p>
            <w:r>
              <w:t>LIS, PACS, lab analyzer, PITB API integration</w:t>
            </w:r>
          </w:p>
        </w:tc>
      </w:tr>
      <w:tr>
        <w:tc>
          <w:tcPr>
            <w:tcW w:type="dxa" w:w="2880"/>
          </w:tcPr>
          <w:p>
            <w:r>
              <w:t>IT Help Desk</w:t>
            </w:r>
          </w:p>
        </w:tc>
        <w:tc>
          <w:tcPr>
            <w:tcW w:type="dxa" w:w="2880"/>
          </w:tcPr>
          <w:p>
            <w:r>
              <w:t>2</w:t>
            </w:r>
          </w:p>
        </w:tc>
        <w:tc>
          <w:tcPr>
            <w:tcW w:type="dxa" w:w="2880"/>
          </w:tcPr>
          <w:p>
            <w:r>
              <w:t>Post-launch support, user training, troubleshooting</w:t>
            </w:r>
          </w:p>
        </w:tc>
      </w:tr>
    </w:tbl>
    <w:p/>
    <w:p>
      <w:pPr>
        <w:pStyle w:val="Heading1"/>
      </w:pPr>
      <w:r>
        <w:t>6. Project Execution Plan</w:t>
      </w:r>
    </w:p>
    <w:p>
      <w:pPr>
        <w:pStyle w:val="Heading2"/>
      </w:pPr>
      <w:r>
        <w:t>Phase 1: Discovery &amp; Prototyping (2-3 months)</w:t>
      </w:r>
    </w:p>
    <w:p>
      <w:pPr>
        <w:pStyle w:val="ListBullet"/>
      </w:pPr>
      <w:r>
        <w:t>Stakeholder interviews across all 60 departments</w:t>
      </w:r>
    </w:p>
    <w:p>
      <w:pPr>
        <w:pStyle w:val="ListBullet"/>
      </w:pPr>
      <w:r>
        <w:t>Current HMIS gap analysis and workflow mapping</w:t>
      </w:r>
    </w:p>
    <w:p>
      <w:pPr>
        <w:pStyle w:val="ListBullet"/>
      </w:pPr>
      <w:r>
        <w:t>Department-functionality matrix finalization (Document 2)</w:t>
      </w:r>
    </w:p>
    <w:p>
      <w:pPr>
        <w:pStyle w:val="ListBullet"/>
      </w:pPr>
      <w:r>
        <w:t>Clickable UI prototypes for OPD, Emergency, Lab, Pharmacy</w:t>
      </w:r>
    </w:p>
    <w:p>
      <w:pPr>
        <w:pStyle w:val="ListBullet"/>
      </w:pPr>
      <w:r>
        <w:t>Technical architecture sign-off (Document 3)</w:t>
      </w:r>
    </w:p>
    <w:p>
      <w:pPr>
        <w:pStyle w:val="ListBullet"/>
      </w:pPr>
      <w:r>
        <w:t>Data migration strategy for existing MR records</w:t>
      </w:r>
    </w:p>
    <w:p>
      <w:pPr>
        <w:pStyle w:val="Heading2"/>
      </w:pPr>
      <w:r>
        <w:t>Phase 2: Core Development (6-8 months)</w:t>
      </w:r>
    </w:p>
    <w:p>
      <w:pPr>
        <w:pStyle w:val="ListBullet"/>
      </w:pPr>
      <w:r>
        <w:t>Patient Registration &amp; MR Management module</w:t>
      </w:r>
    </w:p>
    <w:p>
      <w:pPr>
        <w:pStyle w:val="ListBullet"/>
      </w:pPr>
      <w:r>
        <w:t>OPD &amp; Appointment module with queue management</w:t>
      </w:r>
    </w:p>
    <w:p>
      <w:pPr>
        <w:pStyle w:val="ListBullet"/>
      </w:pPr>
      <w:r>
        <w:t>Emergency &amp; Triage module</w:t>
      </w:r>
    </w:p>
    <w:p>
      <w:pPr>
        <w:pStyle w:val="ListBullet"/>
      </w:pPr>
      <w:r>
        <w:t>IPD, Bed Management, ICU/CCU/PICU modules</w:t>
      </w:r>
    </w:p>
    <w:p>
      <w:pPr>
        <w:pStyle w:val="ListBullet"/>
      </w:pPr>
      <w:r>
        <w:t>Laboratory Information System (LIS)</w:t>
      </w:r>
    </w:p>
    <w:p>
      <w:pPr>
        <w:pStyle w:val="ListBullet"/>
      </w:pPr>
      <w:r>
        <w:t>Radiology/RIS/PACS integration</w:t>
      </w:r>
    </w:p>
    <w:p>
      <w:pPr>
        <w:pStyle w:val="ListBullet"/>
      </w:pPr>
      <w:r>
        <w:t>Pharmacy &amp; E-prescription module</w:t>
      </w:r>
    </w:p>
    <w:p>
      <w:pPr>
        <w:pStyle w:val="ListBullet"/>
      </w:pPr>
      <w:r>
        <w:t>OT &amp; Cath Lab scheduling modules</w:t>
      </w:r>
    </w:p>
    <w:p>
      <w:pPr>
        <w:pStyle w:val="ListBullet"/>
      </w:pPr>
      <w:r>
        <w:t>Admin modules: HR, Finance, Purchase, Stores</w:t>
      </w:r>
    </w:p>
    <w:p>
      <w:pPr>
        <w:pStyle w:val="ListBullet"/>
      </w:pPr>
      <w:r>
        <w:t>RBAC and audit trail implementation</w:t>
      </w:r>
    </w:p>
    <w:p>
      <w:pPr>
        <w:pStyle w:val="ListBullet"/>
      </w:pPr>
      <w:r>
        <w:t>PITB/SHC&amp;MED reporting integration</w:t>
      </w:r>
    </w:p>
    <w:p>
      <w:pPr>
        <w:pStyle w:val="Heading2"/>
      </w:pPr>
      <w:r>
        <w:t>Phase 3: Testing &amp; UAT (2-3 months)</w:t>
      </w:r>
    </w:p>
    <w:p>
      <w:pPr>
        <w:pStyle w:val="ListBullet"/>
      </w:pPr>
      <w:r>
        <w:t>Unit and integration testing</w:t>
      </w:r>
    </w:p>
    <w:p>
      <w:pPr>
        <w:pStyle w:val="ListBullet"/>
      </w:pPr>
      <w:r>
        <w:t>Department-wise UAT (all 60 units)</w:t>
      </w:r>
    </w:p>
    <w:p>
      <w:pPr>
        <w:pStyle w:val="ListBullet"/>
      </w:pPr>
      <w:r>
        <w:t>Performance testing (3000 OPD/day simulation)</w:t>
      </w:r>
    </w:p>
    <w:p>
      <w:pPr>
        <w:pStyle w:val="ListBullet"/>
      </w:pPr>
      <w:r>
        <w:t>Security penetration testing</w:t>
      </w:r>
    </w:p>
    <w:p>
      <w:pPr>
        <w:pStyle w:val="ListBullet"/>
      </w:pPr>
      <w:r>
        <w:t>Data migration dry runs</w:t>
      </w:r>
    </w:p>
    <w:p>
      <w:pPr>
        <w:pStyle w:val="ListBullet"/>
      </w:pPr>
      <w:r>
        <w:t>Staff training programme (see Section 8)</w:t>
      </w:r>
    </w:p>
    <w:p>
      <w:pPr>
        <w:pStyle w:val="Heading2"/>
      </w:pPr>
      <w:r>
        <w:t>Phase 4: Deployment &amp; Support (2-3 months)</w:t>
      </w:r>
    </w:p>
    <w:p>
      <w:pPr>
        <w:pStyle w:val="ListBullet"/>
      </w:pPr>
      <w:r>
        <w:t>Phased go-live (Admin → OPD/Lab → Emergency/ICU → OT/Cath Lab)</w:t>
      </w:r>
    </w:p>
    <w:p>
      <w:pPr>
        <w:pStyle w:val="ListBullet"/>
      </w:pPr>
      <w:r>
        <w:t>Parallel run with existing HMIS (2-4 weeks)</w:t>
      </w:r>
    </w:p>
    <w:p>
      <w:pPr>
        <w:pStyle w:val="ListBullet"/>
      </w:pPr>
      <w:r>
        <w:t>Full cutover and legacy decommission</w:t>
      </w:r>
    </w:p>
    <w:p>
      <w:pPr>
        <w:pStyle w:val="ListBullet"/>
      </w:pPr>
      <w:r>
        <w:t>12-month warranty and support</w:t>
      </w:r>
    </w:p>
    <w:p>
      <w:pPr>
        <w:pStyle w:val="ListBullet"/>
      </w:pPr>
      <w:r>
        <w:t>Monthly review meetings with RIC leadership</w:t>
      </w:r>
    </w:p>
    <w:p>
      <w:pPr>
        <w:pStyle w:val="Heading1"/>
      </w:pPr>
      <w:r>
        <w:t>7. Key Considerations for RIC</w:t>
      </w:r>
    </w:p>
    <w:p>
      <w:pPr>
        <w:pStyle w:val="Heading2"/>
      </w:pPr>
      <w:r>
        <w:t>Security &amp; Compliance</w:t>
      </w:r>
    </w:p>
    <w:p>
      <w:r>
        <w:rPr>
          <w:b w:val="0"/>
          <w:i w:val="0"/>
        </w:rPr>
        <w:t>HIPAA-equivalent data protection; role-based access for 60 departments; encryption at rest and in transit; audit logs for ISO compliance; session management; two-factor authentication for admin roles.</w:t>
      </w:r>
    </w:p>
    <w:p>
      <w:pPr>
        <w:pStyle w:val="Heading2"/>
      </w:pPr>
      <w:r>
        <w:t>Scalability</w:t>
      </w:r>
    </w:p>
    <w:p>
      <w:r>
        <w:rPr>
          <w:b w:val="0"/>
          <w:i w:val="0"/>
        </w:rPr>
        <w:t>Designed for 800+ concurrent users, 3,000+ daily OPD transactions, 500 emergency cases/day; microservices architecture; load balancing; horizontal scaling for 742-bed future capacity.</w:t>
      </w:r>
    </w:p>
    <w:p>
      <w:pPr>
        <w:pStyle w:val="Heading2"/>
      </w:pPr>
      <w:r>
        <w:t>User Experience</w:t>
      </w:r>
    </w:p>
    <w:p>
      <w:r>
        <w:rPr>
          <w:b w:val="0"/>
          <w:i w:val="0"/>
        </w:rPr>
        <w:t>Minimal-click workflows for emergency and ICU; Urdu/English interface option; large-font mode for older staff; tablet-compatible ward interfaces; offline-capable emergency module.</w:t>
      </w:r>
    </w:p>
    <w:p>
      <w:pPr>
        <w:pStyle w:val="Heading2"/>
      </w:pPr>
      <w:r>
        <w:t>Integration</w:t>
      </w:r>
    </w:p>
    <w:p>
      <w:r>
        <w:rPr>
          <w:b w:val="0"/>
          <w:i w:val="0"/>
        </w:rPr>
        <w:t>PITB/SHC&amp;MED provincial reporting; lab analyzer HL7/FHIR interfaces; PACS/DICOM for radiology; existing MR number continuity; telemedicine platform; partner hospital referral APIs (HFH, BBGH).</w:t>
      </w:r>
    </w:p>
    <w:p>
      <w:pPr>
        <w:pStyle w:val="Heading2"/>
      </w:pPr>
      <w:r>
        <w:t>High Availability</w:t>
      </w:r>
    </w:p>
    <w:p>
      <w:r>
        <w:rPr>
          <w:b w:val="0"/>
          <w:i w:val="0"/>
        </w:rPr>
        <w:t>99.9% uptime target; redundant database; automated backups every 4 hours; disaster recovery plan; on-premise primary with cloud backup option.</w:t>
      </w:r>
    </w:p>
    <w:p>
      <w:pPr>
        <w:pStyle w:val="Heading2"/>
      </w:pPr>
      <w:r>
        <w:t>Maintenance &amp; Enhancement</w:t>
      </w:r>
    </w:p>
    <w:p>
      <w:r>
        <w:rPr>
          <w:b w:val="0"/>
          <w:i w:val="0"/>
        </w:rPr>
        <w:t>Dedicated support team post-launch; quarterly feature releases; annual security audits; expansion module ready for 470-bed project.</w:t>
      </w:r>
    </w:p>
    <w:p>
      <w:pPr>
        <w:pStyle w:val="Heading1"/>
      </w:pPr>
      <w:r>
        <w:t>8. Training &amp; Change Management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User Group</w:t>
            </w:r>
          </w:p>
        </w:tc>
        <w:tc>
          <w:tcPr>
            <w:tcW w:type="dxa" w:w="2880"/>
          </w:tcPr>
          <w:p>
            <w:r>
              <w:rPr>
                <w:b/>
              </w:rPr>
              <w:t>Training Duration</w:t>
            </w:r>
          </w:p>
        </w:tc>
        <w:tc>
          <w:tcPr>
            <w:tcW w:type="dxa" w:w="2880"/>
          </w:tcPr>
          <w:p>
            <w:r>
              <w:rPr>
                <w:b/>
              </w:rPr>
              <w:t>Topics</w:t>
            </w:r>
          </w:p>
        </w:tc>
      </w:tr>
      <w:tr>
        <w:tc>
          <w:tcPr>
            <w:tcW w:type="dxa" w:w="2880"/>
          </w:tcPr>
          <w:p>
            <w:r>
              <w:t>OPD Registration Staff</w:t>
            </w:r>
          </w:p>
        </w:tc>
        <w:tc>
          <w:tcPr>
            <w:tcW w:type="dxa" w:w="2880"/>
          </w:tcPr>
          <w:p>
            <w:r>
              <w:t>3 days</w:t>
            </w:r>
          </w:p>
        </w:tc>
        <w:tc>
          <w:tcPr>
            <w:tcW w:type="dxa" w:w="2880"/>
          </w:tcPr>
          <w:p>
            <w:r>
              <w:t>Registration, MR cards, appointments, queue</w:t>
            </w:r>
          </w:p>
        </w:tc>
      </w:tr>
      <w:tr>
        <w:tc>
          <w:tcPr>
            <w:tcW w:type="dxa" w:w="2880"/>
          </w:tcPr>
          <w:p>
            <w:r>
              <w:t>Doctors &amp; Consultants</w:t>
            </w:r>
          </w:p>
        </w:tc>
        <w:tc>
          <w:tcPr>
            <w:tcW w:type="dxa" w:w="2880"/>
          </w:tcPr>
          <w:p>
            <w:r>
              <w:t>2 days</w:t>
            </w:r>
          </w:p>
        </w:tc>
        <w:tc>
          <w:tcPr>
            <w:tcW w:type="dxa" w:w="2880"/>
          </w:tcPr>
          <w:p>
            <w:r>
              <w:t>Consultation notes, orders, prescriptions, referrals</w:t>
            </w:r>
          </w:p>
        </w:tc>
      </w:tr>
      <w:tr>
        <w:tc>
          <w:tcPr>
            <w:tcW w:type="dxa" w:w="2880"/>
          </w:tcPr>
          <w:p>
            <w:r>
              <w:t>Nursing Staff</w:t>
            </w:r>
          </w:p>
        </w:tc>
        <w:tc>
          <w:tcPr>
            <w:tcW w:type="dxa" w:w="2880"/>
          </w:tcPr>
          <w:p>
            <w:r>
              <w:t>3 days</w:t>
            </w:r>
          </w:p>
        </w:tc>
        <w:tc>
          <w:tcPr>
            <w:tcW w:type="dxa" w:w="2880"/>
          </w:tcPr>
          <w:p>
            <w:r>
              <w:t>Ward management, MAR, vitals, handover</w:t>
            </w:r>
          </w:p>
        </w:tc>
      </w:tr>
      <w:tr>
        <w:tc>
          <w:tcPr>
            <w:tcW w:type="dxa" w:w="2880"/>
          </w:tcPr>
          <w:p>
            <w:r>
              <w:t>Lab &amp; Radiology Techs</w:t>
            </w:r>
          </w:p>
        </w:tc>
        <w:tc>
          <w:tcPr>
            <w:tcW w:type="dxa" w:w="2880"/>
          </w:tcPr>
          <w:p>
            <w:r>
              <w:t>2 days</w:t>
            </w:r>
          </w:p>
        </w:tc>
        <w:tc>
          <w:tcPr>
            <w:tcW w:type="dxa" w:w="2880"/>
          </w:tcPr>
          <w:p>
            <w:r>
              <w:t>Order processing, result entry, QC</w:t>
            </w:r>
          </w:p>
        </w:tc>
      </w:tr>
      <w:tr>
        <w:tc>
          <w:tcPr>
            <w:tcW w:type="dxa" w:w="2880"/>
          </w:tcPr>
          <w:p>
            <w:r>
              <w:t>Pharmacy Staff</w:t>
            </w:r>
          </w:p>
        </w:tc>
        <w:tc>
          <w:tcPr>
            <w:tcW w:type="dxa" w:w="2880"/>
          </w:tcPr>
          <w:p>
            <w:r>
              <w:t>2 days</w:t>
            </w:r>
          </w:p>
        </w:tc>
        <w:tc>
          <w:tcPr>
            <w:tcW w:type="dxa" w:w="2880"/>
          </w:tcPr>
          <w:p>
            <w:r>
              <w:t>Dispensing, inventory, home delivery</w:t>
            </w:r>
          </w:p>
        </w:tc>
      </w:tr>
      <w:tr>
        <w:tc>
          <w:tcPr>
            <w:tcW w:type="dxa" w:w="2880"/>
          </w:tcPr>
          <w:p>
            <w:r>
              <w:t>ICU/OT/Cath Lab</w:t>
            </w:r>
          </w:p>
        </w:tc>
        <w:tc>
          <w:tcPr>
            <w:tcW w:type="dxa" w:w="2880"/>
          </w:tcPr>
          <w:p>
            <w:r>
              <w:t>3 days</w:t>
            </w:r>
          </w:p>
        </w:tc>
        <w:tc>
          <w:tcPr>
            <w:tcW w:type="dxa" w:w="2880"/>
          </w:tcPr>
          <w:p>
            <w:r>
              <w:t>Specialized workflows, scheduling, critical alerts</w:t>
            </w:r>
          </w:p>
        </w:tc>
      </w:tr>
      <w:tr>
        <w:tc>
          <w:tcPr>
            <w:tcW w:type="dxa" w:w="2880"/>
          </w:tcPr>
          <w:p>
            <w:r>
              <w:t>Admin &amp; Finance</w:t>
            </w:r>
          </w:p>
        </w:tc>
        <w:tc>
          <w:tcPr>
            <w:tcW w:type="dxa" w:w="2880"/>
          </w:tcPr>
          <w:p>
            <w:r>
              <w:t>2 days</w:t>
            </w:r>
          </w:p>
        </w:tc>
        <w:tc>
          <w:tcPr>
            <w:tcW w:type="dxa" w:w="2880"/>
          </w:tcPr>
          <w:p>
            <w:r>
              <w:t>Reports, procurement, HR modules</w:t>
            </w:r>
          </w:p>
        </w:tc>
      </w:tr>
      <w:tr>
        <w:tc>
          <w:tcPr>
            <w:tcW w:type="dxa" w:w="2880"/>
          </w:tcPr>
          <w:p>
            <w:r>
              <w:t>IT Staff</w:t>
            </w:r>
          </w:p>
        </w:tc>
        <w:tc>
          <w:tcPr>
            <w:tcW w:type="dxa" w:w="2880"/>
          </w:tcPr>
          <w:p>
            <w:r>
              <w:t>5 days</w:t>
            </w:r>
          </w:p>
        </w:tc>
        <w:tc>
          <w:tcPr>
            <w:tcW w:type="dxa" w:w="2880"/>
          </w:tcPr>
          <w:p>
            <w:r>
              <w:t>System admin, troubleshooting, backup</w:t>
            </w:r>
          </w:p>
        </w:tc>
      </w:tr>
      <w:tr>
        <w:tc>
          <w:tcPr>
            <w:tcW w:type="dxa" w:w="2880"/>
          </w:tcPr>
          <w:p>
            <w:r>
              <w:t>Train-the-Trainer</w:t>
            </w:r>
          </w:p>
        </w:tc>
        <w:tc>
          <w:tcPr>
            <w:tcW w:type="dxa" w:w="2880"/>
          </w:tcPr>
          <w:p>
            <w:r>
              <w:t>5 days</w:t>
            </w:r>
          </w:p>
        </w:tc>
        <w:tc>
          <w:tcPr>
            <w:tcW w:type="dxa" w:w="2880"/>
          </w:tcPr>
          <w:p>
            <w:r>
              <w:t>Internal champions for ongoing training</w:t>
            </w:r>
          </w:p>
        </w:tc>
      </w:tr>
    </w:tbl>
    <w:p/>
    <w:p>
      <w:pPr>
        <w:pStyle w:val="Heading1"/>
      </w:pPr>
      <w:r>
        <w:t>9. Technologies &amp;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Rationale</w:t>
            </w:r>
          </w:p>
        </w:tc>
      </w:tr>
      <w:tr>
        <w:tc>
          <w:tcPr>
            <w:tcW w:type="dxa" w:w="2880"/>
          </w:tcPr>
          <w:p>
            <w:r>
              <w:t>Backend</w:t>
            </w:r>
          </w:p>
        </w:tc>
        <w:tc>
          <w:tcPr>
            <w:tcW w:type="dxa" w:w="2880"/>
          </w:tcPr>
          <w:p>
            <w:r>
              <w:t>.NET 8, Entity Framework Core, JWT Auth</w:t>
            </w:r>
          </w:p>
        </w:tc>
        <w:tc>
          <w:tcPr>
            <w:tcW w:type="dxa" w:w="2880"/>
          </w:tcPr>
          <w:p>
            <w:r>
              <w:t>Enterprise-grade; RIC IT team familiar with .NET</w:t>
            </w:r>
          </w:p>
        </w:tc>
      </w:tr>
      <w:tr>
        <w:tc>
          <w:tcPr>
            <w:tcW w:type="dxa" w:w="2880"/>
          </w:tcPr>
          <w:p>
            <w:r>
              <w:t>Architecture</w:t>
            </w:r>
          </w:p>
        </w:tc>
        <w:tc>
          <w:tcPr>
            <w:tcW w:type="dxa" w:w="2880"/>
          </w:tcPr>
          <w:p>
            <w:r>
              <w:t>Microservices, REST APIs, Message Queue</w:t>
            </w:r>
          </w:p>
        </w:tc>
        <w:tc>
          <w:tcPr>
            <w:tcW w:type="dxa" w:w="2880"/>
          </w:tcPr>
          <w:p>
            <w:r>
              <w:t>Scalable; independent module deployment</w:t>
            </w:r>
          </w:p>
        </w:tc>
      </w:tr>
      <w:tr>
        <w:tc>
          <w:tcPr>
            <w:tcW w:type="dxa" w:w="2880"/>
          </w:tcPr>
          <w:p>
            <w:r>
              <w:t>Frontend</w:t>
            </w:r>
          </w:p>
        </w:tc>
        <w:tc>
          <w:tcPr>
            <w:tcW w:type="dxa" w:w="2880"/>
          </w:tcPr>
          <w:p>
            <w:r>
              <w:t>React.js, Redux, Material-UI / Ant Design</w:t>
            </w:r>
          </w:p>
        </w:tc>
        <w:tc>
          <w:tcPr>
            <w:tcW w:type="dxa" w:w="2880"/>
          </w:tcPr>
          <w:p>
            <w:r>
              <w:t>Responsive; component-rich medical UI</w:t>
            </w:r>
          </w:p>
        </w:tc>
      </w:tr>
      <w:tr>
        <w:tc>
          <w:tcPr>
            <w:tcW w:type="dxa" w:w="2880"/>
          </w:tcPr>
          <w:p>
            <w:r>
              <w:t>Mobile</w:t>
            </w:r>
          </w:p>
        </w:tc>
        <w:tc>
          <w:tcPr>
            <w:tcW w:type="dxa" w:w="2880"/>
          </w:tcPr>
          <w:p>
            <w:r>
              <w:t>React Native (optional Phase 2)</w:t>
            </w:r>
          </w:p>
        </w:tc>
        <w:tc>
          <w:tcPr>
            <w:tcW w:type="dxa" w:w="2880"/>
          </w:tcPr>
          <w:p>
            <w:r>
              <w:t>Ward rounds; emergency alerts</w:t>
            </w:r>
          </w:p>
        </w:tc>
      </w:tr>
      <w:tr>
        <w:tc>
          <w:tcPr>
            <w:tcW w:type="dxa" w:w="2880"/>
          </w:tcPr>
          <w:p>
            <w:r>
              <w:t>Database</w:t>
            </w:r>
          </w:p>
        </w:tc>
        <w:tc>
          <w:tcPr>
            <w:tcW w:type="dxa" w:w="2880"/>
          </w:tcPr>
          <w:p>
            <w:r>
              <w:t>SQL Server 2022, Redis Cache</w:t>
            </w:r>
          </w:p>
        </w:tc>
        <w:tc>
          <w:tcPr>
            <w:tcW w:type="dxa" w:w="2880"/>
          </w:tcPr>
          <w:p>
            <w:r>
              <w:t>RIC standard; proven healthcare workloads</w:t>
            </w:r>
          </w:p>
        </w:tc>
      </w:tr>
      <w:tr>
        <w:tc>
          <w:tcPr>
            <w:tcW w:type="dxa" w:w="2880"/>
          </w:tcPr>
          <w:p>
            <w:r>
              <w:t>Integration</w:t>
            </w:r>
          </w:p>
        </w:tc>
        <w:tc>
          <w:tcPr>
            <w:tcW w:type="dxa" w:w="2880"/>
          </w:tcPr>
          <w:p>
            <w:r>
              <w:t>HL7 FHIR, DICOM, REST APIs</w:t>
            </w:r>
          </w:p>
        </w:tc>
        <w:tc>
          <w:tcPr>
            <w:tcW w:type="dxa" w:w="2880"/>
          </w:tcPr>
          <w:p>
            <w:r>
              <w:t>Lab, PACS, provincial systems</w:t>
            </w:r>
          </w:p>
        </w:tc>
      </w:tr>
      <w:tr>
        <w:tc>
          <w:tcPr>
            <w:tcW w:type="dxa" w:w="2880"/>
          </w:tcPr>
          <w:p>
            <w:r>
              <w:t>DevOps</w:t>
            </w:r>
          </w:p>
        </w:tc>
        <w:tc>
          <w:tcPr>
            <w:tcW w:type="dxa" w:w="2880"/>
          </w:tcPr>
          <w:p>
            <w:r>
              <w:t>Azure DevOps / GitLab CI/CD, Docker</w:t>
            </w:r>
          </w:p>
        </w:tc>
        <w:tc>
          <w:tcPr>
            <w:tcW w:type="dxa" w:w="2880"/>
          </w:tcPr>
          <w:p>
            <w:r>
              <w:t>Automated build, test, deploy</w:t>
            </w:r>
          </w:p>
        </w:tc>
      </w:tr>
      <w:tr>
        <w:tc>
          <w:tcPr>
            <w:tcW w:type="dxa" w:w="2880"/>
          </w:tcPr>
          <w:p>
            <w:r>
              <w:t>Monitoring</w:t>
            </w:r>
          </w:p>
        </w:tc>
        <w:tc>
          <w:tcPr>
            <w:tcW w:type="dxa" w:w="2880"/>
          </w:tcPr>
          <w:p>
            <w:r>
              <w:t>Application Insights / ELK Stack</w:t>
            </w:r>
          </w:p>
        </w:tc>
        <w:tc>
          <w:tcPr>
            <w:tcW w:type="dxa" w:w="2880"/>
          </w:tcPr>
          <w:p>
            <w:r>
              <w:t>Performance and error tracking</w:t>
            </w:r>
          </w:p>
        </w:tc>
      </w:tr>
      <w:tr>
        <w:tc>
          <w:tcPr>
            <w:tcW w:type="dxa" w:w="2880"/>
          </w:tcPr>
          <w:p>
            <w:r>
              <w:t>Reporting</w:t>
            </w:r>
          </w:p>
        </w:tc>
        <w:tc>
          <w:tcPr>
            <w:tcW w:type="dxa" w:w="2880"/>
          </w:tcPr>
          <w:p>
            <w:r>
              <w:t>Power BI / SSRS</w:t>
            </w:r>
          </w:p>
        </w:tc>
        <w:tc>
          <w:tcPr>
            <w:tcW w:type="dxa" w:w="2880"/>
          </w:tcPr>
          <w:p>
            <w:r>
              <w:t>Executive dashboards; PITB reports</w:t>
            </w:r>
          </w:p>
        </w:tc>
      </w:tr>
      <w:tr>
        <w:tc>
          <w:tcPr>
            <w:tcW w:type="dxa" w:w="2880"/>
          </w:tcPr>
          <w:p>
            <w:r>
              <w:t>Security</w:t>
            </w:r>
          </w:p>
        </w:tc>
        <w:tc>
          <w:tcPr>
            <w:tcW w:type="dxa" w:w="2880"/>
          </w:tcPr>
          <w:p>
            <w:r>
              <w:t>OAuth 2.0, RBAC, AES-256, TLS 1.3</w:t>
            </w:r>
          </w:p>
        </w:tc>
        <w:tc>
          <w:tcPr>
            <w:tcW w:type="dxa" w:w="2880"/>
          </w:tcPr>
          <w:p>
            <w:r>
              <w:t>Healthcare data protection</w:t>
            </w:r>
          </w:p>
        </w:tc>
      </w:tr>
    </w:tbl>
    <w:p/>
    <w:p>
      <w:pPr>
        <w:pStyle w:val="Heading1"/>
      </w:pPr>
      <w:r>
        <w:t>10. Team Size Impact on Timeline</w:t>
      </w:r>
    </w:p>
    <w:p>
      <w:pPr>
        <w:pStyle w:val="Heading2"/>
      </w:pPr>
      <w:r>
        <w:t>Option 1: Expanded Team (Faster Delivery)</w:t>
      </w:r>
    </w:p>
    <w:p>
      <w:pPr>
        <w:pStyle w:val="ListBullet"/>
      </w:pPr>
      <w:r>
        <w:t>Add 1-2 backend developers, 1 frontend developer, 1 QA tester</w:t>
      </w:r>
    </w:p>
    <w:p>
      <w:pPr>
        <w:pStyle w:val="ListBullet"/>
      </w:pPr>
      <w:r>
        <w:t>Timeline reduction: 20-30% (total project: ~10-12 months vs 13-17 months)</w:t>
      </w:r>
    </w:p>
    <w:p>
      <w:pPr>
        <w:pStyle w:val="ListBullet"/>
      </w:pPr>
      <w:r>
        <w:t>Higher cost; requires strong PM for coordination</w:t>
      </w:r>
    </w:p>
    <w:p>
      <w:pPr>
        <w:pStyle w:val="ListBullet"/>
      </w:pPr>
      <w:r>
        <w:t>Recommended if RIC HMIS tender deadline is critical</w:t>
      </w:r>
    </w:p>
    <w:p>
      <w:pPr>
        <w:pStyle w:val="Heading2"/>
      </w:pPr>
      <w:r>
        <w:t>Option 2: Standard Team (Balanced)</w:t>
      </w:r>
    </w:p>
    <w:p>
      <w:pPr>
        <w:pStyle w:val="ListBullet"/>
      </w:pPr>
      <w:r>
        <w:t>Team as defined in Section 5</w:t>
      </w:r>
    </w:p>
    <w:p>
      <w:pPr>
        <w:pStyle w:val="ListBullet"/>
      </w:pPr>
      <w:r>
        <w:t>Timeline: 13-17 months total</w:t>
      </w:r>
    </w:p>
    <w:p>
      <w:pPr>
        <w:pStyle w:val="ListBullet"/>
      </w:pPr>
      <w:r>
        <w:t>Optimal cost-quality balance</w:t>
      </w:r>
    </w:p>
    <w:p>
      <w:pPr>
        <w:pStyle w:val="Heading2"/>
      </w:pPr>
      <w:r>
        <w:t>Option 3: Reduced Team (Budget-Conscious)</w:t>
      </w:r>
    </w:p>
    <w:p>
      <w:pPr>
        <w:pStyle w:val="ListBullet"/>
      </w:pPr>
      <w:r>
        <w:t>Remove 1 backend and 1 frontend developer</w:t>
      </w:r>
    </w:p>
    <w:p>
      <w:pPr>
        <w:pStyle w:val="ListBullet"/>
      </w:pPr>
      <w:r>
        <w:t>Timeline extension: 20-30%</w:t>
      </w:r>
    </w:p>
    <w:p>
      <w:pPr>
        <w:pStyle w:val="ListBullet"/>
      </w:pPr>
      <w:r>
        <w:t>Higher risk during UAT phase with 60 departments</w:t>
      </w:r>
    </w:p>
    <w:p>
      <w:pPr>
        <w:pStyle w:val="Heading1"/>
      </w:pPr>
      <w:r>
        <w:t>11. Master Timeline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Months</w:t>
            </w:r>
          </w:p>
        </w:tc>
      </w:tr>
      <w:tr>
        <w:tc>
          <w:tcPr>
            <w:tcW w:type="dxa" w:w="2880"/>
          </w:tcPr>
          <w:p>
            <w:r>
              <w:t>Discovery &amp; Prototyping</w:t>
            </w:r>
          </w:p>
        </w:tc>
        <w:tc>
          <w:tcPr>
            <w:tcW w:type="dxa" w:w="2880"/>
          </w:tcPr>
          <w:p>
            <w:r>
              <w:t>2-3 months</w:t>
            </w:r>
          </w:p>
        </w:tc>
        <w:tc>
          <w:tcPr>
            <w:tcW w:type="dxa" w:w="2880"/>
          </w:tcPr>
          <w:p>
            <w:r>
              <w:t>Month 1-3</w:t>
            </w:r>
          </w:p>
        </w:tc>
      </w:tr>
      <w:tr>
        <w:tc>
          <w:tcPr>
            <w:tcW w:type="dxa" w:w="2880"/>
          </w:tcPr>
          <w:p>
            <w:r>
              <w:t>Core Development</w:t>
            </w:r>
          </w:p>
        </w:tc>
        <w:tc>
          <w:tcPr>
            <w:tcW w:type="dxa" w:w="2880"/>
          </w:tcPr>
          <w:p>
            <w:r>
              <w:t>6-8 months</w:t>
            </w:r>
          </w:p>
        </w:tc>
        <w:tc>
          <w:tcPr>
            <w:tcW w:type="dxa" w:w="2880"/>
          </w:tcPr>
          <w:p>
            <w:r>
              <w:t>Month 4-11</w:t>
            </w:r>
          </w:p>
        </w:tc>
      </w:tr>
      <w:tr>
        <w:tc>
          <w:tcPr>
            <w:tcW w:type="dxa" w:w="2880"/>
          </w:tcPr>
          <w:p>
            <w:r>
              <w:t>Testing &amp; UAT</w:t>
            </w:r>
          </w:p>
        </w:tc>
        <w:tc>
          <w:tcPr>
            <w:tcW w:type="dxa" w:w="2880"/>
          </w:tcPr>
          <w:p>
            <w:r>
              <w:t>2-3 months</w:t>
            </w:r>
          </w:p>
        </w:tc>
        <w:tc>
          <w:tcPr>
            <w:tcW w:type="dxa" w:w="2880"/>
          </w:tcPr>
          <w:p>
            <w:r>
              <w:t>Month 10-13</w:t>
            </w:r>
          </w:p>
        </w:tc>
      </w:tr>
      <w:tr>
        <w:tc>
          <w:tcPr>
            <w:tcW w:type="dxa" w:w="2880"/>
          </w:tcPr>
          <w:p>
            <w:r>
              <w:t>Deployment &amp; Support</w:t>
            </w:r>
          </w:p>
        </w:tc>
        <w:tc>
          <w:tcPr>
            <w:tcW w:type="dxa" w:w="2880"/>
          </w:tcPr>
          <w:p>
            <w:r>
              <w:t>2-3 months</w:t>
            </w:r>
          </w:p>
        </w:tc>
        <w:tc>
          <w:tcPr>
            <w:tcW w:type="dxa" w:w="2880"/>
          </w:tcPr>
          <w:p>
            <w:r>
              <w:t>Month 13-16</w:t>
            </w:r>
          </w:p>
        </w:tc>
      </w:tr>
      <w:tr>
        <w:tc>
          <w:tcPr>
            <w:tcW w:type="dxa" w:w="2880"/>
          </w:tcPr>
          <w:p>
            <w:r>
              <w:t>Total (Standard Team)</w:t>
            </w:r>
          </w:p>
        </w:tc>
        <w:tc>
          <w:tcPr>
            <w:tcW w:type="dxa" w:w="2880"/>
          </w:tcPr>
          <w:p>
            <w:r>
              <w:t>13-17 months</w:t>
            </w:r>
          </w:p>
        </w:tc>
        <w:tc>
          <w:tcPr>
            <w:tcW w:type="dxa" w:w="2880"/>
          </w:tcPr>
          <w:p>
            <w:r/>
          </w:p>
        </w:tc>
      </w:tr>
      <w:tr>
        <w:tc>
          <w:tcPr>
            <w:tcW w:type="dxa" w:w="2880"/>
          </w:tcPr>
          <w:p>
            <w:r>
              <w:t>Total (Expanded Team)</w:t>
            </w:r>
          </w:p>
        </w:tc>
        <w:tc>
          <w:tcPr>
            <w:tcW w:type="dxa" w:w="2880"/>
          </w:tcPr>
          <w:p>
            <w:r>
              <w:t>10-12 months</w:t>
            </w:r>
          </w:p>
        </w:tc>
        <w:tc>
          <w:tcPr>
            <w:tcW w:type="dxa" w:w="2880"/>
          </w:tcPr>
          <w:p>
            <w:r/>
          </w:p>
        </w:tc>
      </w:tr>
    </w:tbl>
    <w:p/>
    <w:p>
      <w:pPr>
        <w:pStyle w:val="Heading1"/>
      </w:pPr>
      <w:r>
        <w:t>12. Success Metrics &amp; KPIs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Current Baseline</w:t>
            </w:r>
          </w:p>
        </w:tc>
        <w:tc>
          <w:tcPr>
            <w:tcW w:type="dxa" w:w="2880"/>
          </w:tcPr>
          <w:p>
            <w:r>
              <w:rPr>
                <w:b/>
              </w:rPr>
              <w:t>Target (Post-HMS)</w:t>
            </w:r>
          </w:p>
        </w:tc>
      </w:tr>
      <w:tr>
        <w:tc>
          <w:tcPr>
            <w:tcW w:type="dxa" w:w="2880"/>
          </w:tcPr>
          <w:p>
            <w:r>
              <w:t>OPD registration time</w:t>
            </w:r>
          </w:p>
        </w:tc>
        <w:tc>
          <w:tcPr>
            <w:tcW w:type="dxa" w:w="2880"/>
          </w:tcPr>
          <w:p>
            <w:r>
              <w:t>~10-15 min manual</w:t>
            </w:r>
          </w:p>
        </w:tc>
        <w:tc>
          <w:tcPr>
            <w:tcW w:type="dxa" w:w="2880"/>
          </w:tcPr>
          <w:p>
            <w:r>
              <w:t>&lt; 5 min digital</w:t>
            </w:r>
          </w:p>
        </w:tc>
      </w:tr>
      <w:tr>
        <w:tc>
          <w:tcPr>
            <w:tcW w:type="dxa" w:w="2880"/>
          </w:tcPr>
          <w:p>
            <w:r>
              <w:t>Lab result TAT</w:t>
            </w:r>
          </w:p>
        </w:tc>
        <w:tc>
          <w:tcPr>
            <w:tcW w:type="dxa" w:w="2880"/>
          </w:tcPr>
          <w:p>
            <w:r>
              <w:t>Variable</w:t>
            </w:r>
          </w:p>
        </w:tc>
        <w:tc>
          <w:tcPr>
            <w:tcW w:type="dxa" w:w="2880"/>
          </w:tcPr>
          <w:p>
            <w:r>
              <w:t>30% reduction</w:t>
            </w:r>
          </w:p>
        </w:tc>
      </w:tr>
      <w:tr>
        <w:tc>
          <w:tcPr>
            <w:tcW w:type="dxa" w:w="2880"/>
          </w:tcPr>
          <w:p>
            <w:r>
              <w:t>MR record retrieval</w:t>
            </w:r>
          </w:p>
        </w:tc>
        <w:tc>
          <w:tcPr>
            <w:tcW w:type="dxa" w:w="2880"/>
          </w:tcPr>
          <w:p>
            <w:r>
              <w:t>Manual file search</w:t>
            </w:r>
          </w:p>
        </w:tc>
        <w:tc>
          <w:tcPr>
            <w:tcW w:type="dxa" w:w="2880"/>
          </w:tcPr>
          <w:p>
            <w:r>
              <w:t>Instant digital access</w:t>
            </w:r>
          </w:p>
        </w:tc>
      </w:tr>
      <w:tr>
        <w:tc>
          <w:tcPr>
            <w:tcW w:type="dxa" w:w="2880"/>
          </w:tcPr>
          <w:p>
            <w:r>
              <w:t>Pharmacy dispensing errors</w:t>
            </w:r>
          </w:p>
        </w:tc>
        <w:tc>
          <w:tcPr>
            <w:tcW w:type="dxa" w:w="2880"/>
          </w:tcPr>
          <w:p>
            <w:r>
              <w:t>Unknown</w:t>
            </w:r>
          </w:p>
        </w:tc>
        <w:tc>
          <w:tcPr>
            <w:tcW w:type="dxa" w:w="2880"/>
          </w:tcPr>
          <w:p>
            <w:r>
              <w:t>Near-zero with barcode</w:t>
            </w:r>
          </w:p>
        </w:tc>
      </w:tr>
      <w:tr>
        <w:tc>
          <w:tcPr>
            <w:tcW w:type="dxa" w:w="2880"/>
          </w:tcPr>
          <w:p>
            <w:r>
              <w:t>Bed occupancy visibility</w:t>
            </w:r>
          </w:p>
        </w:tc>
        <w:tc>
          <w:tcPr>
            <w:tcW w:type="dxa" w:w="2880"/>
          </w:tcPr>
          <w:p>
            <w:r>
              <w:t>Manual/board</w:t>
            </w:r>
          </w:p>
        </w:tc>
        <w:tc>
          <w:tcPr>
            <w:tcW w:type="dxa" w:w="2880"/>
          </w:tcPr>
          <w:p>
            <w:r>
              <w:t>Real-time dashboard</w:t>
            </w:r>
          </w:p>
        </w:tc>
      </w:tr>
      <w:tr>
        <w:tc>
          <w:tcPr>
            <w:tcW w:type="dxa" w:w="2880"/>
          </w:tcPr>
          <w:p>
            <w:r>
              <w:t>Home delivery tracking</w:t>
            </w:r>
          </w:p>
        </w:tc>
        <w:tc>
          <w:tcPr>
            <w:tcW w:type="dxa" w:w="2880"/>
          </w:tcPr>
          <w:p>
            <w:r>
              <w:t>Partial HMIS</w:t>
            </w:r>
          </w:p>
        </w:tc>
        <w:tc>
          <w:tcPr>
            <w:tcW w:type="dxa" w:w="2880"/>
          </w:tcPr>
          <w:p>
            <w:r>
              <w:t>100% tracked end-to-end</w:t>
            </w:r>
          </w:p>
        </w:tc>
      </w:tr>
      <w:tr>
        <w:tc>
          <w:tcPr>
            <w:tcW w:type="dxa" w:w="2880"/>
          </w:tcPr>
          <w:p>
            <w:r>
              <w:t>Provincial report generation</w:t>
            </w:r>
          </w:p>
        </w:tc>
        <w:tc>
          <w:tcPr>
            <w:tcW w:type="dxa" w:w="2880"/>
          </w:tcPr>
          <w:p>
            <w:r>
              <w:t>Manual export</w:t>
            </w:r>
          </w:p>
        </w:tc>
        <w:tc>
          <w:tcPr>
            <w:tcW w:type="dxa" w:w="2880"/>
          </w:tcPr>
          <w:p>
            <w:r>
              <w:t>Automated daily sync</w:t>
            </w:r>
          </w:p>
        </w:tc>
      </w:tr>
      <w:tr>
        <w:tc>
          <w:tcPr>
            <w:tcW w:type="dxa" w:w="2880"/>
          </w:tcPr>
          <w:p>
            <w:r>
              <w:t>System uptime</w:t>
            </w:r>
          </w:p>
        </w:tc>
        <w:tc>
          <w:tcPr>
            <w:tcW w:type="dxa" w:w="2880"/>
          </w:tcPr>
          <w:p>
            <w:r>
              <w:t>N/A</w:t>
            </w:r>
          </w:p>
        </w:tc>
        <w:tc>
          <w:tcPr>
            <w:tcW w:type="dxa" w:w="2880"/>
          </w:tcPr>
          <w:p>
            <w:r>
              <w:t>99.9%</w:t>
            </w:r>
          </w:p>
        </w:tc>
      </w:tr>
      <w:tr>
        <w:tc>
          <w:tcPr>
            <w:tcW w:type="dxa" w:w="2880"/>
          </w:tcPr>
          <w:p>
            <w:r>
              <w:t>User adoption</w:t>
            </w:r>
          </w:p>
        </w:tc>
        <w:tc>
          <w:tcPr>
            <w:tcW w:type="dxa" w:w="2880"/>
          </w:tcPr>
          <w:p>
            <w:r>
              <w:t>OPD only</w:t>
            </w:r>
          </w:p>
        </w:tc>
        <w:tc>
          <w:tcPr>
            <w:tcW w:type="dxa" w:w="2880"/>
          </w:tcPr>
          <w:p>
            <w:r>
              <w:t>All 60 departments</w:t>
            </w:r>
          </w:p>
        </w:tc>
      </w:tr>
    </w:tbl>
    <w:p/>
    <w:p>
      <w:pPr>
        <w:pStyle w:val="Heading1"/>
      </w:pPr>
      <w:r>
        <w:t>13. Conclusion</w:t>
      </w:r>
    </w:p>
    <w:p>
      <w:r>
        <w:rPr>
          <w:b w:val="0"/>
          <w:i w:val="0"/>
        </w:rPr>
        <w:t>We propose a flexible, secure, and scalable HMS solution purpose-built for RIC's unique position as Punjab's leading public cardiac institute. With ~60 departments, 3,000 daily OPD patients, and ambitious expansion plans, RIC requires a system that not only digitizes today's workflows but grows with tomorrow's capacity.</w:t>
      </w:r>
    </w:p>
    <w:p>
      <w:r>
        <w:rPr>
          <w:b w:val="0"/>
          <w:i w:val="0"/>
        </w:rPr>
        <w:t>Our experienced team — backed by detailed department-functionality mapping (Document 2) and technical architecture specification (Document 3) — is prepared to deliver high-quality results on time and provide ongoing support to ensure smooth operations post-launch.</w:t>
      </w:r>
    </w:p>
    <w:p>
      <w:r>
        <w:rPr>
          <w:b w:val="0"/>
          <w:i w:val="0"/>
        </w:rPr>
        <w:t>We welcome the opportunity to present this proposal to RIC leadership and begin the discovery phase with department heads across the institute.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