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— Video + Audio Feature Mapping</w:t>
      </w:r>
    </w:p>
    <w:p>
      <w:r>
        <w:t>**Sources:**</w:t>
      </w:r>
    </w:p>
    <w:p>
      <w:pPr>
        <w:pStyle w:val="ListBullet"/>
      </w:pPr>
      <w:r>
        <w:t>**Video:** `__ LOOM __... 2026-09-05 14-10-05.mp4` (~20 min)</w:t>
      </w:r>
    </w:p>
    <w:p>
      <w:pPr>
        <w:pStyle w:val="ListBullet"/>
      </w:pPr>
      <w:r>
        <w:t>**Audio:** `Hospital.m4a.mp4` (~21 min Urdu)</w:t>
      </w:r>
    </w:p>
    <w:p>
      <w:pPr>
        <w:pStyle w:val="ListBullet"/>
      </w:pPr>
      <w:r>
        <w:t>**Frames:** `demo-review-frames/frame_*.jpg`</w:t>
      </w:r>
    </w:p>
    <w:p/>
    <w:p>
      <w:pPr>
        <w:pStyle w:val="Heading2"/>
      </w:pPr>
      <w:r>
        <w:t>Mapping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</w:tbl>
    <w:p/>
    <w:p>
      <w:r>
        <w:t>|--------|---------|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Time (Video)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Approximate timestamp in Loom recording</w:t>
            </w:r>
          </w:p>
        </w:tc>
      </w:tr>
      <w:tr>
        <w:tc>
          <w:tcPr>
            <w:tcW w:type="dxa" w:w="4320"/>
          </w:tcPr>
          <w:p>
            <w:r>
              <w:t>Time (Audio)</w:t>
            </w:r>
          </w:p>
        </w:tc>
        <w:tc>
          <w:tcPr>
            <w:tcW w:type="dxa" w:w="4320"/>
          </w:tcPr>
          <w:p>
            <w:r>
              <w:t>Timestamp in Urdu transcript `[MM:SS]`</w:t>
            </w:r>
          </w:p>
        </w:tc>
      </w:tr>
      <w:tr>
        <w:tc>
          <w:tcPr>
            <w:tcW w:type="dxa" w:w="4320"/>
          </w:tcPr>
          <w:p>
            <w:r>
              <w:t>Screen</w:t>
            </w:r>
          </w:p>
        </w:tc>
        <w:tc>
          <w:tcPr>
            <w:tcW w:type="dxa" w:w="4320"/>
          </w:tcPr>
          <w:p>
            <w:r>
              <w:t>What is visible</w:t>
            </w:r>
          </w:p>
        </w:tc>
      </w:tr>
      <w:tr>
        <w:tc>
          <w:tcPr>
            <w:tcW w:type="dxa" w:w="4320"/>
          </w:tcPr>
          <w:p>
            <w:r>
              <w:t>Audio topic</w:t>
            </w:r>
          </w:p>
        </w:tc>
        <w:tc>
          <w:tcPr>
            <w:tcW w:type="dxa" w:w="4320"/>
          </w:tcPr>
          <w:p>
            <w:r>
              <w:t>What narrator explains</w:t>
            </w:r>
          </w:p>
        </w:tc>
      </w:tr>
      <w:tr>
        <w:tc>
          <w:tcPr>
            <w:tcW w:type="dxa" w:w="4320"/>
          </w:tcPr>
          <w:p>
            <w:r>
              <w:t>FRS IDs</w:t>
            </w:r>
          </w:p>
        </w:tc>
        <w:tc>
          <w:tcPr>
            <w:tcW w:type="dxa" w:w="4320"/>
          </w:tcPr>
          <w:p>
            <w:r>
              <w:t>Linked requirements</w:t>
            </w:r>
          </w:p>
        </w:tc>
      </w:tr>
    </w:tbl>
    <w:p/>
    <w:p/>
    <w:p>
      <w:pPr>
        <w:pStyle w:val="Heading2"/>
      </w:pPr>
      <w:r>
        <w:t>Master mapping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Video 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Audio 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Screen / 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Narrator explains (English)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FRS IDs</w:t>
            </w:r>
          </w:p>
        </w:tc>
      </w:tr>
    </w:tbl>
    <w:p/>
    <w:p>
      <w:r>
        <w:t>|------------|------------|------------------|----------------------------|---------|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00:03–00:47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Staff Performance dashboard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Doctor module; patient appointment module; registration fields; CNIC one patient 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RPT-01, PAT-01–03, DOC-01</w:t>
            </w:r>
          </w:p>
        </w:tc>
      </w:tr>
      <w:tr>
        <w:tc>
          <w:tcPr>
            <w:tcW w:type="dxa" w:w="1728"/>
          </w:tcPr>
          <w:p>
            <w:r>
              <w:t>0:00</w:t>
            </w:r>
          </w:p>
        </w:tc>
        <w:tc>
          <w:tcPr>
            <w:tcW w:type="dxa" w:w="1728"/>
          </w:tcPr>
          <w:p>
            <w:r>
              <w:t>01:49–02:07</w:t>
            </w:r>
          </w:p>
        </w:tc>
        <w:tc>
          <w:tcPr>
            <w:tcW w:type="dxa" w:w="1728"/>
          </w:tcPr>
          <w:p>
            <w:r>
              <w:t>(Setup screens)</w:t>
            </w:r>
          </w:p>
        </w:tc>
        <w:tc>
          <w:tcPr>
            <w:tcW w:type="dxa" w:w="1728"/>
          </w:tcPr>
          <w:p>
            <w:r>
              <w:t>Department &amp; service setup; doctor names; reception entry; challan to patient</w:t>
            </w:r>
          </w:p>
        </w:tc>
        <w:tc>
          <w:tcPr>
            <w:tcW w:type="dxa" w:w="1728"/>
          </w:tcPr>
          <w:p>
            <w:r>
              <w:t>CHK-01–11, DOC-01</w:t>
            </w:r>
          </w:p>
        </w:tc>
      </w:tr>
      <w:tr>
        <w:tc>
          <w:tcPr>
            <w:tcW w:type="dxa" w:w="1728"/>
          </w:tcPr>
          <w:p>
            <w:r>
              <w:t>4:30</w:t>
            </w:r>
          </w:p>
        </w:tc>
        <w:tc>
          <w:tcPr>
            <w:tcW w:type="dxa" w:w="1728"/>
          </w:tcPr>
          <w:p>
            <w:r>
              <w:t>04:09–04:54</w:t>
            </w:r>
          </w:p>
        </w:tc>
        <w:tc>
          <w:tcPr>
            <w:tcW w:type="dxa" w:w="1728"/>
          </w:tcPr>
          <w:p>
            <w:r>
              <w:t>Lab / Pharmacy modules</w:t>
            </w:r>
          </w:p>
        </w:tc>
        <w:tc>
          <w:tcPr>
            <w:tcW w:type="dxa" w:w="1728"/>
          </w:tcPr>
          <w:p>
            <w:r>
              <w:t>Challan closes on service entry; lab &amp; pharmacy entries; counter patient flow</w:t>
            </w:r>
          </w:p>
        </w:tc>
        <w:tc>
          <w:tcPr>
            <w:tcW w:type="dxa" w:w="1728"/>
          </w:tcPr>
          <w:p>
            <w:r>
              <w:t>CHK-12, LAB-01</w:t>
            </w:r>
          </w:p>
        </w:tc>
      </w:tr>
      <w:tr>
        <w:tc>
          <w:tcPr>
            <w:tcW w:type="dxa" w:w="1728"/>
          </w:tcPr>
          <w:p>
            <w:r>
              <w:t>4:30</w:t>
            </w:r>
          </w:p>
        </w:tc>
        <w:tc>
          <w:tcPr>
            <w:tcW w:type="dxa" w:w="1728"/>
          </w:tcPr>
          <w:p>
            <w:r>
              <w:t>04:57–05:10</w:t>
            </w:r>
          </w:p>
        </w:tc>
        <w:tc>
          <w:tcPr>
            <w:tcW w:type="dxa" w:w="1728"/>
          </w:tcPr>
          <w:p>
            <w:r>
              <w:t>Cash flow / logs</w:t>
            </w:r>
          </w:p>
        </w:tc>
        <w:tc>
          <w:tcPr>
            <w:tcW w:type="dxa" w:w="1728"/>
          </w:tcPr>
          <w:p>
            <w:r>
              <w:t>Daily cash log; what happened today</w:t>
            </w:r>
          </w:p>
        </w:tc>
        <w:tc>
          <w:tcPr>
            <w:tcW w:type="dxa" w:w="1728"/>
          </w:tcPr>
          <w:p>
            <w:r>
              <w:t>RPT-04, RPT-05</w:t>
            </w:r>
          </w:p>
        </w:tc>
      </w:tr>
      <w:tr>
        <w:tc>
          <w:tcPr>
            <w:tcW w:type="dxa" w:w="1728"/>
          </w:tcPr>
          <w:p>
            <w:r>
              <w:t>5:00</w:t>
            </w:r>
          </w:p>
        </w:tc>
        <w:tc>
          <w:tcPr>
            <w:tcW w:type="dxa" w:w="1728"/>
          </w:tcPr>
          <w:p>
            <w:r>
              <w:t>05:33–06:30</w:t>
            </w:r>
          </w:p>
        </w:tc>
        <w:tc>
          <w:tcPr>
            <w:tcW w:type="dxa" w:w="1728"/>
          </w:tcPr>
          <w:p>
            <w:r>
              <w:t>Reports / Panel</w:t>
            </w:r>
          </w:p>
        </w:tc>
        <w:tc>
          <w:tcPr>
            <w:tcW w:type="dxa" w:w="1728"/>
          </w:tcPr>
          <w:p>
            <w:r>
              <w:t>Multi-filter reports; panel vs private; panel billing split; patient to doctor</w:t>
            </w:r>
          </w:p>
        </w:tc>
        <w:tc>
          <w:tcPr>
            <w:tcW w:type="dxa" w:w="1728"/>
          </w:tcPr>
          <w:p>
            <w:r>
              <w:t>PNL-01–04, RPT-09–12</w:t>
            </w:r>
          </w:p>
        </w:tc>
      </w:tr>
      <w:tr>
        <w:tc>
          <w:tcPr>
            <w:tcW w:type="dxa" w:w="1728"/>
          </w:tcPr>
          <w:p>
            <w:r>
              <w:t>6:00</w:t>
            </w:r>
          </w:p>
        </w:tc>
        <w:tc>
          <w:tcPr>
            <w:tcW w:type="dxa" w:w="1728"/>
          </w:tcPr>
          <w:p>
            <w:r>
              <w:t>06:32–07:46</w:t>
            </w:r>
          </w:p>
        </w:tc>
        <w:tc>
          <w:tcPr>
            <w:tcW w:type="dxa" w:w="1728"/>
          </w:tcPr>
          <w:p>
            <w:r>
              <w:t>Doctor queue / consultation</w:t>
            </w:r>
          </w:p>
        </w:tc>
        <w:tc>
          <w:tcPr>
            <w:tcW w:type="dxa" w:w="1728"/>
          </w:tcPr>
          <w:p>
            <w:r>
              <w:t>Patient enters doctor area; attendant; prescription; guidelines</w:t>
            </w:r>
          </w:p>
        </w:tc>
        <w:tc>
          <w:tcPr>
            <w:tcW w:type="dxa" w:w="1728"/>
          </w:tcPr>
          <w:p>
            <w:r>
              <w:t>CON-01–14</w:t>
            </w:r>
          </w:p>
        </w:tc>
      </w:tr>
      <w:tr>
        <w:tc>
          <w:tcPr>
            <w:tcW w:type="dxa" w:w="1728"/>
          </w:tcPr>
          <w:p>
            <w:r>
              <w:t>7:30</w:t>
            </w:r>
          </w:p>
        </w:tc>
        <w:tc>
          <w:tcPr>
            <w:tcW w:type="dxa" w:w="1728"/>
          </w:tcPr>
          <w:p>
            <w:r>
              <w:t>07:19–07:43</w:t>
            </w:r>
          </w:p>
        </w:tc>
        <w:tc>
          <w:tcPr>
            <w:tcW w:type="dxa" w:w="1728"/>
          </w:tcPr>
          <w:p>
            <w:r>
              <w:t>Medicine module</w:t>
            </w:r>
          </w:p>
        </w:tc>
        <w:tc>
          <w:tcPr>
            <w:tcW w:type="dxa" w:w="1728"/>
          </w:tcPr>
          <w:p>
            <w:r>
              <w:t>Add to medicine class; permutations; generic combinations</w:t>
            </w:r>
          </w:p>
        </w:tc>
        <w:tc>
          <w:tcPr>
            <w:tcW w:type="dxa" w:w="1728"/>
          </w:tcPr>
          <w:p>
            <w:r>
              <w:t>MED-01–06</w:t>
            </w:r>
          </w:p>
        </w:tc>
      </w:tr>
      <w:tr>
        <w:tc>
          <w:tcPr>
            <w:tcW w:type="dxa" w:w="1728"/>
          </w:tcPr>
          <w:p>
            <w:r>
              <w:t>9:00</w:t>
            </w:r>
          </w:p>
        </w:tc>
        <w:tc>
          <w:tcPr>
            <w:tcW w:type="dxa" w:w="1728"/>
          </w:tcPr>
          <w:p>
            <w:r>
              <w:t>09:32–10:30</w:t>
            </w:r>
          </w:p>
        </w:tc>
        <w:tc>
          <w:tcPr>
            <w:tcW w:type="dxa" w:w="1728"/>
          </w:tcPr>
          <w:p>
            <w:r>
              <w:t>Doctor consultation UI</w:t>
            </w:r>
          </w:p>
        </w:tc>
        <w:tc>
          <w:tcPr>
            <w:tcW w:type="dxa" w:w="1728"/>
          </w:tcPr>
          <w:p>
            <w:r>
              <w:t>Exam findings page; primary diagnosis; investigations; medicines; add if not in master</w:t>
            </w:r>
          </w:p>
        </w:tc>
        <w:tc>
          <w:tcPr>
            <w:tcW w:type="dxa" w:w="1728"/>
          </w:tcPr>
          <w:p>
            <w:r>
              <w:t>CON-02–14, MED-04</w:t>
            </w:r>
          </w:p>
        </w:tc>
      </w:tr>
      <w:tr>
        <w:tc>
          <w:tcPr>
            <w:tcW w:type="dxa" w:w="1728"/>
          </w:tcPr>
          <w:p>
            <w:r>
              <w:t>11:30</w:t>
            </w:r>
          </w:p>
        </w:tc>
        <w:tc>
          <w:tcPr>
            <w:tcW w:type="dxa" w:w="1728"/>
          </w:tcPr>
          <w:p>
            <w:r>
              <w:t>11:50–12:05</w:t>
            </w:r>
          </w:p>
        </w:tc>
        <w:tc>
          <w:tcPr>
            <w:tcW w:type="dxa" w:w="1728"/>
          </w:tcPr>
          <w:p>
            <w:r>
              <w:t>Lab payment flow</w:t>
            </w:r>
          </w:p>
        </w:tc>
        <w:tc>
          <w:tcPr>
            <w:tcW w:type="dxa" w:w="1728"/>
          </w:tcPr>
          <w:p>
            <w:r>
              <w:t>Test order; pending payments; verify payment; sample collection</w:t>
            </w:r>
          </w:p>
        </w:tc>
        <w:tc>
          <w:tcPr>
            <w:tcW w:type="dxa" w:w="1728"/>
          </w:tcPr>
          <w:p>
            <w:r>
              <w:t>LAB-02–06</w:t>
            </w:r>
          </w:p>
        </w:tc>
      </w:tr>
      <w:tr>
        <w:tc>
          <w:tcPr>
            <w:tcW w:type="dxa" w:w="1728"/>
          </w:tcPr>
          <w:p>
            <w:r>
              <w:t>12:00</w:t>
            </w:r>
          </w:p>
        </w:tc>
        <w:tc>
          <w:tcPr>
            <w:tcW w:type="dxa" w:w="1728"/>
          </w:tcPr>
          <w:p>
            <w:r>
              <w:t>12:39–12:54</w:t>
            </w:r>
          </w:p>
        </w:tc>
        <w:tc>
          <w:tcPr>
            <w:tcW w:type="dxa" w:w="1728"/>
          </w:tcPr>
          <w:p>
            <w:r>
              <w:t>Lab test list</w:t>
            </w:r>
          </w:p>
        </w:tc>
        <w:tc>
          <w:tcPr>
            <w:tcW w:type="dxa" w:w="1728"/>
          </w:tcPr>
          <w:p>
            <w:r>
              <w:t>Per-test pricing; LFT etc.; backup test entry</w:t>
            </w:r>
          </w:p>
        </w:tc>
        <w:tc>
          <w:tcPr>
            <w:tcW w:type="dxa" w:w="1728"/>
          </w:tcPr>
          <w:p>
            <w:r>
              <w:t>LAB-01, LAB-06</w:t>
            </w:r>
          </w:p>
        </w:tc>
      </w:tr>
      <w:tr>
        <w:tc>
          <w:tcPr>
            <w:tcW w:type="dxa" w:w="1728"/>
          </w:tcPr>
          <w:p>
            <w:r>
              <w:t>13:30</w:t>
            </w:r>
          </w:p>
        </w:tc>
        <w:tc>
          <w:tcPr>
            <w:tcW w:type="dxa" w:w="1728"/>
          </w:tcPr>
          <w:p>
            <w:r>
              <w:t>13:30–14:58</w:t>
            </w:r>
          </w:p>
        </w:tc>
        <w:tc>
          <w:tcPr>
            <w:tcW w:type="dxa" w:w="1728"/>
          </w:tcPr>
          <w:p>
            <w:r>
              <w:t>Medicine form / Inventory</w:t>
            </w:r>
          </w:p>
        </w:tc>
        <w:tc>
          <w:tcPr>
            <w:tcW w:type="dxa" w:w="1728"/>
          </w:tcPr>
          <w:p>
            <w:r>
              <w:t>Basic fields; medicine ledger; dosage forms (capsule, injection, insulin)</w:t>
            </w:r>
          </w:p>
        </w:tc>
        <w:tc>
          <w:tcPr>
            <w:tcW w:type="dxa" w:w="1728"/>
          </w:tcPr>
          <w:p>
            <w:r>
              <w:t>MED-04, INV-01</w:t>
            </w:r>
          </w:p>
        </w:tc>
      </w:tr>
      <w:tr>
        <w:tc>
          <w:tcPr>
            <w:tcW w:type="dxa" w:w="1728"/>
          </w:tcPr>
          <w:p>
            <w:r>
              <w:t>17:30</w:t>
            </w:r>
          </w:p>
        </w:tc>
        <w:tc>
          <w:tcPr>
            <w:tcW w:type="dxa" w:w="1728"/>
          </w:tcPr>
          <w:p>
            <w:r>
              <w:t>17:35–17:59</w:t>
            </w:r>
          </w:p>
        </w:tc>
        <w:tc>
          <w:tcPr>
            <w:tcW w:type="dxa" w:w="1728"/>
          </w:tcPr>
          <w:p>
            <w:r>
              <w:t>Statistics menu</w:t>
            </w:r>
          </w:p>
        </w:tc>
        <w:tc>
          <w:tcPr>
            <w:tcW w:type="dxa" w:w="1728"/>
          </w:tcPr>
          <w:p>
            <w:r>
              <w:t>Statistics module; cash flow; region-wise; pharmacy census mentioned</w:t>
            </w:r>
          </w:p>
        </w:tc>
        <w:tc>
          <w:tcPr>
            <w:tcW w:type="dxa" w:w="1728"/>
          </w:tcPr>
          <w:p>
            <w:r>
              <w:t>RPT-01–08</w:t>
            </w:r>
          </w:p>
        </w:tc>
      </w:tr>
      <w:tr>
        <w:tc>
          <w:tcPr>
            <w:tcW w:type="dxa" w:w="1728"/>
          </w:tcPr>
          <w:p>
            <w:r>
              <w:t>18:00</w:t>
            </w:r>
          </w:p>
        </w:tc>
        <w:tc>
          <w:tcPr>
            <w:tcW w:type="dxa" w:w="1728"/>
          </w:tcPr>
          <w:p>
            <w:r>
              <w:t>17:59–18:45</w:t>
            </w:r>
          </w:p>
        </w:tc>
        <w:tc>
          <w:tcPr>
            <w:tcW w:type="dxa" w:w="1728"/>
          </w:tcPr>
          <w:p>
            <w:r>
              <w:t>User roles / Multi-branch</w:t>
            </w:r>
          </w:p>
        </w:tc>
        <w:tc>
          <w:tcPr>
            <w:tcW w:type="dxa" w:w="1728"/>
          </w:tcPr>
          <w:p>
            <w:r>
              <w:t>2–3 users; executive vs limited; multi-branch; shared lab reports</w:t>
            </w:r>
          </w:p>
        </w:tc>
        <w:tc>
          <w:tcPr>
            <w:tcW w:type="dxa" w:w="1728"/>
          </w:tcPr>
          <w:p>
            <w:r>
              <w:t>AUTH-02–05, BRN-01–04</w:t>
            </w:r>
          </w:p>
        </w:tc>
      </w:tr>
      <w:tr>
        <w:tc>
          <w:tcPr>
            <w:tcW w:type="dxa" w:w="1728"/>
          </w:tcPr>
          <w:p>
            <w:r>
              <w:t>3:00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**Patient Vault** (video)</w:t>
            </w:r>
          </w:p>
        </w:tc>
        <w:tc>
          <w:tcPr>
            <w:tcW w:type="dxa" w:w="1728"/>
          </w:tcPr>
          <w:p>
            <w:r>
              <w:t>MR list, CNIC, actions, Add Patient</w:t>
            </w:r>
          </w:p>
        </w:tc>
        <w:tc>
          <w:tcPr>
            <w:tcW w:type="dxa" w:w="1728"/>
          </w:tcPr>
          <w:p>
            <w:r>
              <w:t>PAT-05–10</w:t>
            </w:r>
          </w:p>
        </w:tc>
      </w:tr>
      <w:tr>
        <w:tc>
          <w:tcPr>
            <w:tcW w:type="dxa" w:w="1728"/>
          </w:tcPr>
          <w:p>
            <w:r>
              <w:t>3:00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**Check-in modal** (video)</w:t>
            </w:r>
          </w:p>
        </w:tc>
        <w:tc>
          <w:tcPr>
            <w:tcW w:type="dxa" w:w="1728"/>
          </w:tcPr>
          <w:p>
            <w:r>
              <w:t>Walk-in, Holter service, Dr. Abdul Malik</w:t>
            </w:r>
          </w:p>
        </w:tc>
        <w:tc>
          <w:tcPr>
            <w:tcW w:type="dxa" w:w="1728"/>
          </w:tcPr>
          <w:p>
            <w:r>
              <w:t>CHK-01–10</w:t>
            </w:r>
          </w:p>
        </w:tc>
      </w:tr>
      <w:tr>
        <w:tc>
          <w:tcPr>
            <w:tcW w:type="dxa" w:w="1728"/>
          </w:tcPr>
          <w:p>
            <w:r>
              <w:t>10:00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**Medicine list** (video)</w:t>
            </w:r>
          </w:p>
        </w:tc>
        <w:tc>
          <w:tcPr>
            <w:tcW w:type="dxa" w:w="1728"/>
          </w:tcPr>
          <w:p>
            <w:r>
              <w:t>Cardiology drugs table</w:t>
            </w:r>
          </w:p>
        </w:tc>
        <w:tc>
          <w:tcPr>
            <w:tcW w:type="dxa" w:w="1728"/>
          </w:tcPr>
          <w:p>
            <w:r>
              <w:t>MED-01–02</w:t>
            </w:r>
          </w:p>
        </w:tc>
      </w:tr>
      <w:tr>
        <w:tc>
          <w:tcPr>
            <w:tcW w:type="dxa" w:w="1728"/>
          </w:tcPr>
          <w:p>
            <w:r>
              <w:t>15:00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**Lab Cash Flow** (video)</w:t>
            </w:r>
          </w:p>
        </w:tc>
        <w:tc>
          <w:tcPr>
            <w:tcW w:type="dxa" w:w="1728"/>
          </w:tcPr>
          <w:p>
            <w:r>
              <w:t>Report filters, Generate Report, PDF</w:t>
            </w:r>
          </w:p>
        </w:tc>
        <w:tc>
          <w:tcPr>
            <w:tcW w:type="dxa" w:w="1728"/>
          </w:tcPr>
          <w:p>
            <w:r>
              <w:t>RPT-04, LAB-07</w:t>
            </w:r>
          </w:p>
        </w:tc>
      </w:tr>
      <w:tr>
        <w:tc>
          <w:tcPr>
            <w:tcW w:type="dxa" w:w="1728"/>
          </w:tcPr>
          <w:p>
            <w:r>
              <w:t>18:00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**Consultation** (video)</w:t>
            </w:r>
          </w:p>
        </w:tc>
        <w:tc>
          <w:tcPr>
            <w:tcW w:type="dxa" w:w="1728"/>
          </w:tcPr>
          <w:p>
            <w:r>
              <w:t>ECG, ETT, Advice, Refer/Hold/Consult</w:t>
            </w:r>
          </w:p>
        </w:tc>
        <w:tc>
          <w:tcPr>
            <w:tcW w:type="dxa" w:w="1728"/>
          </w:tcPr>
          <w:p>
            <w:r>
              <w:t>CON-01–14</w:t>
            </w:r>
          </w:p>
        </w:tc>
      </w:tr>
      <w:tr>
        <w:tc>
          <w:tcPr>
            <w:tcW w:type="dxa" w:w="1728"/>
          </w:tcPr>
          <w:p>
            <w:r>
              <w:t>21:00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**Pharmacy Census** (video)</w:t>
            </w:r>
          </w:p>
        </w:tc>
        <w:tc>
          <w:tcPr>
            <w:tcW w:type="dxa" w:w="1728"/>
          </w:tcPr>
          <w:p>
            <w:r>
              <w:t>Date filter, Males/Females/Total</w:t>
            </w:r>
          </w:p>
        </w:tc>
        <w:tc>
          <w:tcPr>
            <w:tcW w:type="dxa" w:w="1728"/>
          </w:tcPr>
          <w:p>
            <w:r>
              <w:t>RPT-03</w:t>
            </w:r>
          </w:p>
        </w:tc>
      </w:tr>
    </w:tbl>
    <w:p/>
    <w:p/>
    <w:p>
      <w:pPr>
        <w:pStyle w:val="Heading2"/>
      </w:pPr>
      <w:r>
        <w:t>Video frame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Frame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~Video 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Screen captured</w:t>
            </w:r>
          </w:p>
        </w:tc>
      </w:tr>
    </w:tbl>
    <w:p/>
    <w:p>
      <w:r>
        <w:t>|------------|-------------|-----------------|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frame_0001.jpg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0:00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Staff Performance dashboard</w:t>
            </w:r>
          </w:p>
        </w:tc>
      </w:tr>
      <w:tr>
        <w:tc>
          <w:tcPr>
            <w:tcW w:type="dxa" w:w="2880"/>
          </w:tcPr>
          <w:p>
            <w:r>
              <w:t>frame_0003.jpg</w:t>
            </w:r>
          </w:p>
        </w:tc>
        <w:tc>
          <w:tcPr>
            <w:tcW w:type="dxa" w:w="2880"/>
          </w:tcPr>
          <w:p>
            <w:r>
              <w:t>3:00</w:t>
            </w:r>
          </w:p>
        </w:tc>
        <w:tc>
          <w:tcPr>
            <w:tcW w:type="dxa" w:w="2880"/>
          </w:tcPr>
          <w:p>
            <w:r>
              <w:t>Check-in modal — Mr. Nisar Ahmed, Holter Monitor</w:t>
            </w:r>
          </w:p>
        </w:tc>
      </w:tr>
      <w:tr>
        <w:tc>
          <w:tcPr>
            <w:tcW w:type="dxa" w:w="2880"/>
          </w:tcPr>
          <w:p>
            <w:r>
              <w:t>frame_0005.jpg</w:t>
            </w:r>
          </w:p>
        </w:tc>
        <w:tc>
          <w:tcPr>
            <w:tcW w:type="dxa" w:w="2880"/>
          </w:tcPr>
          <w:p>
            <w:r>
              <w:t>7:30</w:t>
            </w:r>
          </w:p>
        </w:tc>
        <w:tc>
          <w:tcPr>
            <w:tcW w:type="dxa" w:w="2880"/>
          </w:tcPr>
          <w:p>
            <w:r>
              <w:t>Lab Cash Flow report filters</w:t>
            </w:r>
          </w:p>
        </w:tc>
      </w:tr>
      <w:tr>
        <w:tc>
          <w:tcPr>
            <w:tcW w:type="dxa" w:w="2880"/>
          </w:tcPr>
          <w:p>
            <w:r>
              <w:t>frame_0006.jpg</w:t>
            </w:r>
          </w:p>
        </w:tc>
        <w:tc>
          <w:tcPr>
            <w:tcW w:type="dxa" w:w="2880"/>
          </w:tcPr>
          <w:p>
            <w:r>
              <w:t>9:00</w:t>
            </w:r>
          </w:p>
        </w:tc>
        <w:tc>
          <w:tcPr>
            <w:tcW w:type="dxa" w:w="2880"/>
          </w:tcPr>
          <w:p>
            <w:r>
              <w:t>Patient Vault — Dr. Azad logged in</w:t>
            </w:r>
          </w:p>
        </w:tc>
      </w:tr>
      <w:tr>
        <w:tc>
          <w:tcPr>
            <w:tcW w:type="dxa" w:w="2880"/>
          </w:tcPr>
          <w:p>
            <w:r>
              <w:t>frame_0008.jpg</w:t>
            </w:r>
          </w:p>
        </w:tc>
        <w:tc>
          <w:tcPr>
            <w:tcW w:type="dxa" w:w="2880"/>
          </w:tcPr>
          <w:p>
            <w:r>
              <w:t>12:00</w:t>
            </w:r>
          </w:p>
        </w:tc>
        <w:tc>
          <w:tcPr>
            <w:tcW w:type="dxa" w:w="2880"/>
          </w:tcPr>
          <w:p>
            <w:r>
              <w:t>Doctor consultation — Advice, Refer/Hold/Consult</w:t>
            </w:r>
          </w:p>
        </w:tc>
      </w:tr>
      <w:tr>
        <w:tc>
          <w:tcPr>
            <w:tcW w:type="dxa" w:w="2880"/>
          </w:tcPr>
          <w:p>
            <w:r>
              <w:t>frame_0010.jpg</w:t>
            </w:r>
          </w:p>
        </w:tc>
        <w:tc>
          <w:tcPr>
            <w:tcW w:type="dxa" w:w="2880"/>
          </w:tcPr>
          <w:p>
            <w:r>
              <w:t>15:00</w:t>
            </w:r>
          </w:p>
        </w:tc>
        <w:tc>
          <w:tcPr>
            <w:tcW w:type="dxa" w:w="2880"/>
          </w:tcPr>
          <w:p>
            <w:r>
              <w:t>Medicine master list</w:t>
            </w:r>
          </w:p>
        </w:tc>
      </w:tr>
      <w:tr>
        <w:tc>
          <w:tcPr>
            <w:tcW w:type="dxa" w:w="2880"/>
          </w:tcPr>
          <w:p>
            <w:r>
              <w:t>frame_0014.jpg</w:t>
            </w:r>
          </w:p>
        </w:tc>
        <w:tc>
          <w:tcPr>
            <w:tcW w:type="dxa" w:w="2880"/>
          </w:tcPr>
          <w:p>
            <w:r>
              <w:t>21:00</w:t>
            </w:r>
          </w:p>
        </w:tc>
        <w:tc>
          <w:tcPr>
            <w:tcW w:type="dxa" w:w="2880"/>
          </w:tcPr>
          <w:p>
            <w:r>
              <w:t>Pharmacy Census report</w:t>
            </w:r>
          </w:p>
        </w:tc>
      </w:tr>
    </w:tbl>
    <w:p/>
    <w:p/>
    <w:p>
      <w:pPr>
        <w:pStyle w:val="Heading2"/>
      </w:pPr>
      <w:r>
        <w:t>Audio-only segments (no matching video frame)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Audio 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FRS IDs</w:t>
            </w:r>
          </w:p>
        </w:tc>
      </w:tr>
    </w:tbl>
    <w:p/>
    <w:p>
      <w:r>
        <w:t>|------------|-------|---------|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00:25–00:47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CNIC validation, guardian name, gender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PAT-02, PAT-03</w:t>
            </w:r>
          </w:p>
        </w:tc>
      </w:tr>
      <w:tr>
        <w:tc>
          <w:tcPr>
            <w:tcW w:type="dxa" w:w="2880"/>
          </w:tcPr>
          <w:p>
            <w:r>
              <w:t>05:57–06:29</w:t>
            </w:r>
          </w:p>
        </w:tc>
        <w:tc>
          <w:tcPr>
            <w:tcW w:type="dxa" w:w="2880"/>
          </w:tcPr>
          <w:p>
            <w:r>
              <w:t>Panel subscription billing rules</w:t>
            </w:r>
          </w:p>
        </w:tc>
        <w:tc>
          <w:tcPr>
            <w:tcW w:type="dxa" w:w="2880"/>
          </w:tcPr>
          <w:p>
            <w:r>
              <w:t>PNL-02–04</w:t>
            </w:r>
          </w:p>
        </w:tc>
      </w:tr>
      <w:tr>
        <w:tc>
          <w:tcPr>
            <w:tcW w:type="dxa" w:w="2880"/>
          </w:tcPr>
          <w:p>
            <w:r>
              <w:t>14:22–14:58</w:t>
            </w:r>
          </w:p>
        </w:tc>
        <w:tc>
          <w:tcPr>
            <w:tcW w:type="dxa" w:w="2880"/>
          </w:tcPr>
          <w:p>
            <w:r>
              <w:t>Medicine dosage forms inventory</w:t>
            </w:r>
          </w:p>
        </w:tc>
        <w:tc>
          <w:tcPr>
            <w:tcW w:type="dxa" w:w="2880"/>
          </w:tcPr>
          <w:p>
            <w:r>
              <w:t>MED-04, INV-01</w:t>
            </w:r>
          </w:p>
        </w:tc>
      </w:tr>
      <w:tr>
        <w:tc>
          <w:tcPr>
            <w:tcW w:type="dxa" w:w="2880"/>
          </w:tcPr>
          <w:p>
            <w:r>
              <w:t>18:12–19:31</w:t>
            </w:r>
          </w:p>
        </w:tc>
        <w:tc>
          <w:tcPr>
            <w:tcW w:type="dxa" w:w="2880"/>
          </w:tcPr>
          <w:p>
            <w:r>
              <w:t>Multi-branch data sharing rules</w:t>
            </w:r>
          </w:p>
        </w:tc>
        <w:tc>
          <w:tcPr>
            <w:tcW w:type="dxa" w:w="2880"/>
          </w:tcPr>
          <w:p>
            <w:r>
              <w:t>BRN-01–04</w:t>
            </w:r>
          </w:p>
        </w:tc>
      </w:tr>
      <w:tr>
        <w:tc>
          <w:tcPr>
            <w:tcW w:type="dxa" w:w="2880"/>
          </w:tcPr>
          <w:p>
            <w:r>
              <w:t>19:42–19:59</w:t>
            </w:r>
          </w:p>
        </w:tc>
        <w:tc>
          <w:tcPr>
            <w:tcW w:type="dxa" w:w="2880"/>
          </w:tcPr>
          <w:p>
            <w:r>
              <w:t>Small clinic vs multi-lab setup</w:t>
            </w:r>
          </w:p>
        </w:tc>
        <w:tc>
          <w:tcPr>
            <w:tcW w:type="dxa" w:w="2880"/>
          </w:tcPr>
          <w:p>
            <w:r>
              <w:t>BRN-04</w:t>
            </w:r>
          </w:p>
        </w:tc>
      </w:tr>
    </w:tbl>
    <w:p/>
    <w:p/>
    <w:p>
      <w:pPr>
        <w:pStyle w:val="Heading2"/>
      </w:pPr>
      <w:r>
        <w:t>Sidebar menu (complete — from video)</w:t>
      </w:r>
    </w:p>
    <w:p>
      <w:r>
        <w:rPr>
          <w:rFonts w:ascii="Consolas" w:hAnsi="Consolas"/>
          <w:sz w:val="18"/>
        </w:rPr>
        <w:t>Patient Management</w:t>
        <w:br/>
        <w:t xml:space="preserve">  ├── Add Patient</w:t>
        <w:br/>
        <w:t xml:space="preserve">  ├── Patient's Vault</w:t>
        <w:br/>
        <w:t xml:space="preserve">  ├── Patient Monitory</w:t>
        <w:br/>
        <w:t xml:space="preserve">  ├── Checked In Status</w:t>
        <w:br/>
        <w:t xml:space="preserve">  ├── Diagnostics/ Investigations Reports</w:t>
        <w:br/>
        <w:t xml:space="preserve">  ├── EMR Search</w:t>
        <w:br/>
        <w:t xml:space="preserve">  ├── Challan Vault</w:t>
        <w:br/>
        <w:t xml:space="preserve">  └── Update Doctor Checkin Patient Info</w:t>
        <w:br/>
        <w:t>Doctor Management</w:t>
        <w:br/>
        <w:t>Imaging And Others</w:t>
        <w:br/>
        <w:t>Lab Investigations</w:t>
        <w:br/>
        <w:t>Medicine</w:t>
        <w:br/>
        <w:t xml:space="preserve">  ├── Medicine</w:t>
        <w:br/>
        <w:t xml:space="preserve">  ├── Category / Generic / Type / Strength / Dosage / Route / Disposable</w:t>
        <w:br/>
        <w:t>Inventory</w:t>
        <w:br/>
        <w:t>Statistics</w:t>
        <w:br/>
        <w:t xml:space="preserve">  ├── Pharmacy Census Report</w:t>
        <w:br/>
        <w:t xml:space="preserve">  ├── Services Cash Flow</w:t>
        <w:br/>
        <w:t xml:space="preserve">  ├── Reception Cash Flow</w:t>
        <w:br/>
        <w:t xml:space="preserve">  ├── Staff Performance Details</w:t>
        <w:br/>
        <w:t xml:space="preserve">  ├── Region Wise Report</w:t>
        <w:br/>
        <w:t xml:space="preserve">  └── Average OPD Stats</w:t>
      </w:r>
    </w:p>
    <w:p/>
    <w:p>
      <w:pPr>
        <w:pStyle w:val="Heading2"/>
      </w:pPr>
      <w:r>
        <w:t>Requirements 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Requirements identified</w:t>
            </w:r>
          </w:p>
        </w:tc>
      </w:tr>
    </w:tbl>
    <w:p/>
    <w:p>
      <w:r>
        <w:t>|--------|------------------------|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Video only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45</w:t>
            </w:r>
          </w:p>
        </w:tc>
      </w:tr>
      <w:tr>
        <w:tc>
          <w:tcPr>
            <w:tcW w:type="dxa" w:w="4320"/>
          </w:tcPr>
          <w:p>
            <w:r>
              <w:t>Audio only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Both confirmed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**Total FRS items**</w:t>
            </w:r>
          </w:p>
        </w:tc>
        <w:tc>
          <w:tcPr>
            <w:tcW w:type="dxa" w:w="4320"/>
          </w:tcPr>
          <w:p>
            <w:r>
              <w:t>**~90**</w:t>
            </w:r>
          </w:p>
        </w:tc>
      </w:tr>
      <w:tr>
        <w:tc>
          <w:tcPr>
            <w:tcW w:type="dxa" w:w="4320"/>
          </w:tcPr>
          <w:p>
            <w:r>
              <w:t>**MVP (P0)**</w:t>
            </w:r>
          </w:p>
        </w:tc>
        <w:tc>
          <w:tcPr>
            <w:tcW w:type="dxa" w:w="4320"/>
          </w:tcPr>
          <w:p>
            <w:r>
              <w:t>**25**</w:t>
            </w:r>
          </w:p>
        </w:tc>
      </w:tr>
    </w:tbl>
    <w:p/>
    <w:p/>
    <w:p>
      <w:r>
        <w:t>*Next: [04-Screen-Inventory](04-Screen-Inventory-UI-Spec.md)*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