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7807" w14:textId="350A8FA9" w:rsidR="00FC02E7" w:rsidRDefault="00696698" w:rsidP="006E4EEF">
      <w:pPr>
        <w:jc w:val="right"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 </w:t>
      </w:r>
      <w:r w:rsidR="00714319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 -</w:t>
      </w:r>
      <w:r w:rsidR="00FC02E7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 كتابة الإطار النظري:</w:t>
      </w:r>
    </w:p>
    <w:p w14:paraId="454B9D4A" w14:textId="3BD5C813" w:rsidR="00FC02E7" w:rsidRDefault="00FC02E7" w:rsidP="006E4EEF">
      <w:pPr>
        <w:jc w:val="right"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تعد كتابة الإطار النظري من الخدمات الأساسية داخل مكتبنا، حيث تعديلات العمل مضمونة، ويكون العمل خالي تماماً من الأخطاء الأكاديمية أو نسب الاقتباس العالية، وحسب أصول البحث العلمي</w:t>
      </w: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. </w:t>
      </w:r>
    </w:p>
    <w:p w14:paraId="460A0A03" w14:textId="596E0866" w:rsidR="00FC02E7" w:rsidRPr="00FC02E7" w:rsidRDefault="00FC02E7" w:rsidP="006E4EEF">
      <w:pPr>
        <w:jc w:val="right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الخدمات المقدمة:</w:t>
      </w:r>
    </w:p>
    <w:p w14:paraId="0DCB18D7" w14:textId="43F59312" w:rsidR="00FC02E7" w:rsidRPr="00FC02E7" w:rsidRDefault="00FC02E7" w:rsidP="006E4EEF">
      <w:pPr>
        <w:jc w:val="right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تعديل الاطار النظري لرسائل الماجستير والدكتوراه</w:t>
      </w:r>
    </w:p>
    <w:p w14:paraId="129EDBE8" w14:textId="2FB120E5" w:rsidR="00FC02E7" w:rsidRPr="00FC02E7" w:rsidRDefault="00FC02E7" w:rsidP="006E4EEF">
      <w:pPr>
        <w:jc w:val="right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إضافات على الإطار النظري</w:t>
      </w:r>
    </w:p>
    <w:p w14:paraId="10F192D7" w14:textId="22FD0CE5" w:rsidR="00FC02E7" w:rsidRPr="00FC02E7" w:rsidRDefault="00FC02E7" w:rsidP="006E4EEF">
      <w:pPr>
        <w:jc w:val="right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الانتباه لنسب الاقتباس والسرقة الأدبية داخل الإطار النظري</w:t>
      </w:r>
    </w:p>
    <w:p w14:paraId="38D83E31" w14:textId="1F514629" w:rsidR="00FC02E7" w:rsidRPr="00FC02E7" w:rsidRDefault="00FC02E7" w:rsidP="006E4EEF">
      <w:pPr>
        <w:jc w:val="right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- كتابة جميع أنواع الإطار النظري ( تكليف </w:t>
      </w:r>
      <w:r w:rsidRPr="00FC02E7">
        <w:rPr>
          <w:rFonts w:ascii="Traditional Arabic" w:hAnsi="Traditional Arabic" w:cs="Traditional Arabic"/>
          <w:sz w:val="32"/>
          <w:szCs w:val="32"/>
          <w:rtl/>
          <w:lang w:bidi="ar-EG"/>
        </w:rPr>
        <w:t>–</w:t>
      </w: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 بحوث ترقية أو نشر ) </w:t>
      </w:r>
    </w:p>
    <w:p w14:paraId="0ECF18B2" w14:textId="7433ACCA" w:rsidR="00FC02E7" w:rsidRDefault="00FC02E7" w:rsidP="006E4EEF">
      <w:pPr>
        <w:jc w:val="right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تلخيص دراسات سابقة لفصل الإطار النظري</w:t>
      </w:r>
    </w:p>
    <w:p w14:paraId="192A6950" w14:textId="2AB6F8B9" w:rsidR="00FC02E7" w:rsidRPr="00FC02E7" w:rsidRDefault="00FC02E7" w:rsidP="00FC02E7">
      <w:pPr>
        <w:jc w:val="right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خال من الأخطاء النحوية</w:t>
      </w:r>
    </w:p>
    <w:p w14:paraId="1C9BE9C2" w14:textId="52134753" w:rsidR="00FC02E7" w:rsidRDefault="00FC02E7" w:rsidP="006E4EEF">
      <w:pPr>
        <w:jc w:val="right"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يستغرق العمل من اسبوعين لثلاثة أسابيع لكل خمسين صفحة.</w:t>
      </w:r>
    </w:p>
    <w:p w14:paraId="64EE1EBB" w14:textId="77777777" w:rsidR="00FC02E7" w:rsidRPr="00FC02E7" w:rsidRDefault="00FC02E7" w:rsidP="006E4EEF">
      <w:pPr>
        <w:jc w:val="right"/>
        <w:rPr>
          <w:rFonts w:ascii="Traditional Arabic" w:hAnsi="Traditional Arabic" w:cs="Traditional Arabic"/>
          <w:sz w:val="32"/>
          <w:szCs w:val="32"/>
          <w:rtl/>
          <w:lang w:bidi="ar-EG"/>
        </w:rPr>
      </w:pPr>
    </w:p>
    <w:p w14:paraId="290DA28C" w14:textId="77777777" w:rsidR="00FC02E7" w:rsidRDefault="00FC02E7" w:rsidP="006E4EEF">
      <w:pPr>
        <w:jc w:val="right"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</w:p>
    <w:p w14:paraId="233B3D1A" w14:textId="77777777" w:rsidR="00FC02E7" w:rsidRDefault="00FC02E7" w:rsidP="006E4EEF">
      <w:pPr>
        <w:jc w:val="right"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</w:p>
    <w:p w14:paraId="528F2729" w14:textId="77777777" w:rsidR="00FC02E7" w:rsidRDefault="00FC02E7" w:rsidP="006E4EEF">
      <w:pPr>
        <w:jc w:val="right"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</w:p>
    <w:p w14:paraId="489AA16C" w14:textId="77777777" w:rsidR="00FC02E7" w:rsidRDefault="00FC02E7" w:rsidP="006E4EEF">
      <w:pPr>
        <w:jc w:val="right"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</w:p>
    <w:p w14:paraId="5E3E9F9B" w14:textId="77777777" w:rsidR="00FC02E7" w:rsidRDefault="00FC02E7" w:rsidP="006E4EEF">
      <w:pPr>
        <w:jc w:val="right"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</w:p>
    <w:p w14:paraId="3DCD5EE1" w14:textId="237DDEA4" w:rsidR="00CC61AD" w:rsidRPr="00F50CB5" w:rsidRDefault="00FC02E7" w:rsidP="006E4EEF">
      <w:pPr>
        <w:jc w:val="right"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-</w:t>
      </w:r>
      <w:r w:rsidR="00714319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 </w:t>
      </w:r>
      <w:r w:rsidR="006E4EEF" w:rsidRPr="00F50CB5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كتابة خطة بحث</w:t>
      </w:r>
    </w:p>
    <w:p w14:paraId="5E74AB05" w14:textId="48BF8281" w:rsidR="006E4EEF" w:rsidRDefault="006E4EEF" w:rsidP="006E4EEF">
      <w:pPr>
        <w:jc w:val="right"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يعمل المكتب من خلال باحثيه المميزين، بكتابة خط بحث مكتملة العناصر بأي لغة العربية أو الإنجليزية، وتعديلات البحث مضمونة.</w:t>
      </w:r>
    </w:p>
    <w:p w14:paraId="570B3F38" w14:textId="70D4BF7E" w:rsidR="00FA0732" w:rsidRDefault="006E4EEF" w:rsidP="006E4EEF">
      <w:pPr>
        <w:jc w:val="right"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خطة البحث: هي مجموعة خطوات متبعة </w:t>
      </w:r>
      <w:r w:rsidR="0084778B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تساعد الباحثين في كتابة رسالتي الماجستير والدكتوراه، وفي خطة البحث يتم شرح كل الخطوات التي تلزم البحث العلمي للوصول لبحث كامل علمي صحيح من خلال موضوع الرسالة.</w:t>
      </w:r>
      <w:r w:rsidR="00171EE7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سيتم الانتهاء من الخطة كاملة بإذن الله خلال اسبوع واحد من تاريخ الاتفاق وتحويل تكلفة العمل من خلال طرق الدفع الإلكترونية.</w:t>
      </w:r>
    </w:p>
    <w:p w14:paraId="5AA177E9" w14:textId="6979EBF4" w:rsidR="00F50CB5" w:rsidRPr="00FC02E7" w:rsidRDefault="00CF7FB0" w:rsidP="006E4EEF">
      <w:pPr>
        <w:jc w:val="right"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الخدمة</w:t>
      </w:r>
      <w:r w:rsidR="00F50CB5" w:rsidRPr="00FC02E7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 تشمل:</w:t>
      </w:r>
    </w:p>
    <w:p w14:paraId="1D3CD02D" w14:textId="77777777" w:rsidR="00F50CB5" w:rsidRPr="00FC02E7" w:rsidRDefault="00F50CB5" w:rsidP="00F50CB5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- </w:t>
      </w: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المساعدة في كتابة مقترح البحث </w:t>
      </w:r>
      <w:r w:rsidRPr="00FC02E7">
        <w:rPr>
          <w:rFonts w:ascii="Traditional Arabic" w:hAnsi="Traditional Arabic" w:cs="Traditional Arabic"/>
          <w:sz w:val="32"/>
          <w:szCs w:val="32"/>
          <w:lang w:bidi="ar-EG"/>
        </w:rPr>
        <w:t xml:space="preserve">Research proposal) </w:t>
      </w: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 xml:space="preserve">) </w:t>
      </w:r>
    </w:p>
    <w:p w14:paraId="5A778476" w14:textId="3D767AD8" w:rsidR="00F50CB5" w:rsidRPr="00FC02E7" w:rsidRDefault="00F50CB5" w:rsidP="00F50CB5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خطة بحث لبحوث الترقية والنشر</w:t>
      </w:r>
    </w:p>
    <w:p w14:paraId="6DBA8F3A" w14:textId="3FC2EB18" w:rsidR="00F50CB5" w:rsidRPr="00FC02E7" w:rsidRDefault="00F50CB5" w:rsidP="00F50CB5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خطة بحث ( تكليف )</w:t>
      </w:r>
    </w:p>
    <w:p w14:paraId="2E4EE416" w14:textId="59448653" w:rsidR="00F50CB5" w:rsidRPr="00FC02E7" w:rsidRDefault="00F50CB5" w:rsidP="00F50CB5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تعديل خطة بحث</w:t>
      </w:r>
    </w:p>
    <w:p w14:paraId="5C2D1A5B" w14:textId="179A4A26" w:rsidR="00F50CB5" w:rsidRPr="00FC02E7" w:rsidRDefault="00F50CB5" w:rsidP="00F50CB5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اضافة عناصر إلى خطة البحث</w:t>
      </w:r>
    </w:p>
    <w:p w14:paraId="52090CA6" w14:textId="174861E9" w:rsidR="00F50CB5" w:rsidRPr="00FC02E7" w:rsidRDefault="00F50CB5" w:rsidP="00F50CB5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كتابة خطة بحث جامعية</w:t>
      </w:r>
    </w:p>
    <w:p w14:paraId="25486EA8" w14:textId="1AD2E54C" w:rsidR="00F50CB5" w:rsidRPr="00FC02E7" w:rsidRDefault="00F50CB5" w:rsidP="00F50CB5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خطة بحث للماجستير والدكتوراه</w:t>
      </w:r>
    </w:p>
    <w:p w14:paraId="25A1B17E" w14:textId="6CF5BA90" w:rsidR="00F50CB5" w:rsidRPr="00FC02E7" w:rsidRDefault="00F50CB5" w:rsidP="00F50CB5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حل مشكلة السرقة الأدبية في خطة البحث</w:t>
      </w:r>
    </w:p>
    <w:p w14:paraId="14629BBB" w14:textId="1DDE0A19" w:rsidR="003830C0" w:rsidRPr="00FC02E7" w:rsidRDefault="003830C0" w:rsidP="003830C0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توثيق علمي بأحدث الطرق البحثية، أو حسب ما يتطلبه البحث.</w:t>
      </w:r>
    </w:p>
    <w:p w14:paraId="38D09756" w14:textId="14F62D1C" w:rsidR="003830C0" w:rsidRPr="00FC02E7" w:rsidRDefault="003830C0" w:rsidP="003830C0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lastRenderedPageBreak/>
        <w:t>- التدقيق اللغوي لضمان خلو البحث من الاخطاء النحوية والإملائية</w:t>
      </w:r>
    </w:p>
    <w:p w14:paraId="39CA555A" w14:textId="7AA2E0EE" w:rsidR="00696698" w:rsidRPr="00FC02E7" w:rsidRDefault="00696698" w:rsidP="00696698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مراعاة كافة شروط ومعايير إعداد خطة البحث.</w:t>
      </w:r>
    </w:p>
    <w:p w14:paraId="5CB40020" w14:textId="2ABD3616" w:rsidR="00696698" w:rsidRPr="00FC02E7" w:rsidRDefault="00696698" w:rsidP="00696698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تعديلات العمل مضمونة تماماً.</w:t>
      </w:r>
    </w:p>
    <w:p w14:paraId="5AFC01D5" w14:textId="718619A1" w:rsidR="00696698" w:rsidRDefault="00696698" w:rsidP="00696698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خلو الرسالة ( الماجستير/ الدكتوراه ) من الانتحال العلمي</w:t>
      </w:r>
      <w:r w:rsidRPr="00696698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>.</w:t>
      </w:r>
    </w:p>
    <w:p w14:paraId="0B50B5D3" w14:textId="279F93F9" w:rsidR="00CF7FB0" w:rsidRPr="00CF7FB0" w:rsidRDefault="00CF7FB0" w:rsidP="00CF7FB0">
      <w:pPr>
        <w:bidi/>
        <w:rPr>
          <w:rFonts w:ascii="Traditional Arabic" w:hAnsi="Traditional Arabic" w:cs="Traditional Arabic"/>
          <w:sz w:val="32"/>
          <w:szCs w:val="32"/>
          <w:rtl/>
          <w:lang w:bidi="ar-EG"/>
        </w:rPr>
      </w:pPr>
      <w:r w:rsidRPr="00CF7FB0">
        <w:rPr>
          <w:rFonts w:ascii="Traditional Arabic" w:hAnsi="Traditional Arabic" w:cs="Traditional Arabic" w:hint="cs"/>
          <w:sz w:val="32"/>
          <w:szCs w:val="32"/>
          <w:rtl/>
          <w:lang w:bidi="ar-EG"/>
        </w:rPr>
        <w:t>- لقاء زوم مع المختص لشرح ما تم عمله.</w:t>
      </w:r>
    </w:p>
    <w:p w14:paraId="43989F41" w14:textId="3B3D9F28" w:rsidR="00696698" w:rsidRPr="00714319" w:rsidRDefault="00714319" w:rsidP="00714319">
      <w:pPr>
        <w:pStyle w:val="ListParagraph"/>
        <w:bidi/>
        <w:ind w:left="816"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- </w:t>
      </w:r>
      <w:r w:rsidRPr="00714319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مشاريع التخرج</w:t>
      </w:r>
    </w:p>
    <w:p w14:paraId="3B3367AF" w14:textId="6F2F991A" w:rsidR="003830C0" w:rsidRPr="00FC02E7" w:rsidRDefault="00D7594A" w:rsidP="003830C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 w:rsidRPr="00FC02E7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نتميز من خلال نخبتنا </w:t>
      </w:r>
      <w:r w:rsidR="00FC02E7" w:rsidRPr="00FC02E7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من الباحثين المميزين بسرعة الانتهاء من كتابة كل ما يتعلق بمشاريع التخرج للطلاب في المعاهد والجامعات </w:t>
      </w:r>
    </w:p>
    <w:p w14:paraId="779A48E0" w14:textId="44C57008" w:rsidR="00FC02E7" w:rsidRDefault="00FC02E7" w:rsidP="00FC02E7">
      <w:pPr>
        <w:bidi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- حل واجبات الماجستير والدكتوراه</w:t>
      </w:r>
      <w:r w:rsidR="006754C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 وإعداد التقارير الجامعية</w:t>
      </w:r>
    </w:p>
    <w:p w14:paraId="123C0355" w14:textId="0B2FDB7E" w:rsidR="00CF7FB0" w:rsidRDefault="00CF7FB0" w:rsidP="00CF7FB0">
      <w:pPr>
        <w:bidi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والخدمة تشمل:</w:t>
      </w:r>
    </w:p>
    <w:p w14:paraId="21B471BE" w14:textId="2FFC8276" w:rsidR="00CF7FB0" w:rsidRDefault="00CF7FB0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- </w:t>
      </w:r>
      <w:r w:rsidRPr="00CF7FB0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شرح للواجب في حال أراد الطالب من خلال لقاء زوم مع المختص.</w:t>
      </w:r>
    </w:p>
    <w:p w14:paraId="58DA7062" w14:textId="5DB246F4" w:rsidR="006754C3" w:rsidRPr="00CF7FB0" w:rsidRDefault="006754C3" w:rsidP="006754C3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إعداد التقارير الجامعية بانواعها المختلفة حسب ما يحتاجه الطالب.</w:t>
      </w:r>
    </w:p>
    <w:p w14:paraId="25A3B9EE" w14:textId="535C7B48" w:rsidR="00FC02E7" w:rsidRDefault="00FC02E7" w:rsidP="00FC02E7">
      <w:pPr>
        <w:bidi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- اقتراح عنوان </w:t>
      </w:r>
      <w:r w:rsidR="00CF7FB0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لرسالة الدكتوراه والماجستير</w:t>
      </w:r>
    </w:p>
    <w:p w14:paraId="75B4434E" w14:textId="068D05B6" w:rsidR="00CF7FB0" w:rsidRDefault="00CF7FB0" w:rsidP="00CF7FB0">
      <w:pPr>
        <w:bidi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 w:rsidRPr="00CF7FB0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والخدمة تشمل:</w:t>
      </w:r>
    </w:p>
    <w:p w14:paraId="7CB36693" w14:textId="3FF106CD" w:rsidR="00CF7FB0" w:rsidRPr="00CF7FB0" w:rsidRDefault="00CF7FB0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 w:rsidRPr="00CF7FB0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اقتراح عناوين لبحث ترقية أو تكليف</w:t>
      </w:r>
    </w:p>
    <w:p w14:paraId="0FD1BF6C" w14:textId="6CCEF3F5" w:rsidR="00CF7FB0" w:rsidRPr="00CF7FB0" w:rsidRDefault="00CF7FB0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 w:rsidRPr="00CF7FB0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اقتراح عنوان يناسب فكرة بحثية</w:t>
      </w:r>
    </w:p>
    <w:p w14:paraId="5D9D3DC4" w14:textId="53E1D9F1" w:rsidR="00CF7FB0" w:rsidRPr="00CF7FB0" w:rsidRDefault="00CF7FB0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 w:rsidRPr="00CF7FB0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عنوان أولي ( لعرضه على المشرف ).</w:t>
      </w:r>
    </w:p>
    <w:p w14:paraId="4487826D" w14:textId="74F7E7EA" w:rsidR="00CF7FB0" w:rsidRDefault="00CF7FB0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 w:rsidRPr="00CF7FB0">
        <w:rPr>
          <w:rFonts w:ascii="Traditional Arabic" w:hAnsi="Traditional Arabic" w:cs="Traditional Arabic" w:hint="cs"/>
          <w:sz w:val="40"/>
          <w:szCs w:val="40"/>
          <w:rtl/>
          <w:lang w:bidi="ar-EG"/>
        </w:rPr>
        <w:lastRenderedPageBreak/>
        <w:t>- تقييم عنوان بحث حالي وعمل تعديلات عليه</w:t>
      </w:r>
    </w:p>
    <w:p w14:paraId="13A5D733" w14:textId="1E1BD763" w:rsidR="00CF7FB0" w:rsidRDefault="00CF7FB0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موضوع رسالة قابل للتطبيق.</w:t>
      </w:r>
    </w:p>
    <w:p w14:paraId="251F73D2" w14:textId="7CBDC3D0" w:rsidR="00CF7FB0" w:rsidRDefault="00CF7FB0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عنوان رسالة لم يتم تناولها من قبل</w:t>
      </w:r>
    </w:p>
    <w:p w14:paraId="30936F52" w14:textId="61E311C9" w:rsidR="00CF7FB0" w:rsidRPr="00CF7FB0" w:rsidRDefault="00CF7FB0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الاختيار من عدة بدائل لموضوعات مختلفة</w:t>
      </w:r>
    </w:p>
    <w:p w14:paraId="5293FD1F" w14:textId="2460FD51" w:rsidR="00CF7FB0" w:rsidRDefault="00CF7FB0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 w:rsidRPr="00CF7FB0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مناقشة عنوان بحث من خلال لقاء زوم مع مختص</w:t>
      </w:r>
    </w:p>
    <w:p w14:paraId="17F70459" w14:textId="00218EBB" w:rsidR="00CF7FB0" w:rsidRDefault="00CF7FB0" w:rsidP="00CF7FB0">
      <w:pPr>
        <w:bidi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 w:rsidRPr="00CF7FB0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- التحليل الإحصائي</w:t>
      </w:r>
    </w:p>
    <w:p w14:paraId="01A0BBFD" w14:textId="64554BE3" w:rsidR="00CF7FB0" w:rsidRDefault="00CF7FB0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التحليل الإحصائي  ( كمي / أو وصفي ) ومناقشة النتائج وتفسيرها.مع الالتزام بالتوقيت.</w:t>
      </w:r>
    </w:p>
    <w:p w14:paraId="278EE6CC" w14:textId="7C511BF8" w:rsidR="00CF7FB0" w:rsidRDefault="00CF7FB0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من خلال متخصصين في التحليل الإحصائي حيث النتائج حقيقية وواضحة.كما يمكن مناقشتها مع المختص من خلال لقاء زوم لشرح ما تم عمله. ويكون </w:t>
      </w:r>
      <w:r w:rsidR="00FF01AC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العمل </w:t>
      </w: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جاهزاً من اسبوعين إلى ثلاث أسابيع من تاريخ الاتفاق وتحويل التكلفة.</w:t>
      </w:r>
    </w:p>
    <w:p w14:paraId="31389CD2" w14:textId="6EA1DCC0" w:rsidR="00502883" w:rsidRDefault="00502883" w:rsidP="00502883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والخدمة تشمل:</w:t>
      </w:r>
    </w:p>
    <w:p w14:paraId="2DDE46CD" w14:textId="40CABB81" w:rsidR="00502883" w:rsidRDefault="00502883" w:rsidP="00502883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- </w:t>
      </w:r>
      <w:r w:rsidR="00FF01AC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اجراء الاختبارات الإحصائية حسب طبيعة كل دراسة</w:t>
      </w:r>
    </w:p>
    <w:p w14:paraId="06E2A3A8" w14:textId="7B2ADC37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- التحليل الإحصائي </w:t>
      </w:r>
      <w:r>
        <w:rPr>
          <w:rFonts w:ascii="Traditional Arabic" w:hAnsi="Traditional Arabic" w:cs="Traditional Arabic"/>
          <w:sz w:val="40"/>
          <w:szCs w:val="40"/>
          <w:lang w:bidi="ar-EG"/>
        </w:rPr>
        <w:t>SPSS</w:t>
      </w:r>
    </w:p>
    <w:p w14:paraId="141E00DE" w14:textId="6EC68FD2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- تحليل إحصائي عبر آموس </w:t>
      </w:r>
      <w:r>
        <w:rPr>
          <w:rFonts w:ascii="Traditional Arabic" w:hAnsi="Traditional Arabic" w:cs="Traditional Arabic"/>
          <w:sz w:val="40"/>
          <w:szCs w:val="40"/>
          <w:lang w:bidi="ar-EG"/>
        </w:rPr>
        <w:t>Amos</w:t>
      </w:r>
    </w:p>
    <w:p w14:paraId="5490E98A" w14:textId="45656ECD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- تحليل إحصائي عبر </w:t>
      </w:r>
      <w:proofErr w:type="spellStart"/>
      <w:r>
        <w:rPr>
          <w:rFonts w:ascii="Traditional Arabic" w:hAnsi="Traditional Arabic" w:cs="Traditional Arabic"/>
          <w:sz w:val="40"/>
          <w:szCs w:val="40"/>
          <w:lang w:bidi="ar-EG"/>
        </w:rPr>
        <w:t>SmartPLS</w:t>
      </w:r>
      <w:proofErr w:type="spellEnd"/>
    </w:p>
    <w:p w14:paraId="60CE899D" w14:textId="14180ED0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- تحليل إحصائي عبر برنامج </w:t>
      </w:r>
      <w:r>
        <w:rPr>
          <w:rFonts w:ascii="Traditional Arabic" w:hAnsi="Traditional Arabic" w:cs="Traditional Arabic"/>
          <w:sz w:val="40"/>
          <w:szCs w:val="40"/>
          <w:lang w:bidi="ar-EG"/>
        </w:rPr>
        <w:t>R</w:t>
      </w:r>
    </w:p>
    <w:p w14:paraId="78401314" w14:textId="50A55292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lastRenderedPageBreak/>
        <w:t xml:space="preserve">- تحليل نوعي للمقابلات عبر ال </w:t>
      </w:r>
      <w:proofErr w:type="spellStart"/>
      <w:r>
        <w:rPr>
          <w:rFonts w:ascii="Traditional Arabic" w:hAnsi="Traditional Arabic" w:cs="Traditional Arabic"/>
          <w:sz w:val="40"/>
          <w:szCs w:val="40"/>
          <w:lang w:bidi="ar-EG"/>
        </w:rPr>
        <w:t>Nvivo</w:t>
      </w:r>
      <w:proofErr w:type="spellEnd"/>
    </w:p>
    <w:p w14:paraId="2C29D8A0" w14:textId="073AAA5C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تحليل نوعي للمقابلات عبر الجداول</w:t>
      </w:r>
    </w:p>
    <w:p w14:paraId="446ECA5B" w14:textId="2D0D61BE" w:rsidR="00FF01AC" w:rsidRDefault="00FF01AC" w:rsidP="00FF01AC">
      <w:pPr>
        <w:bidi/>
        <w:rPr>
          <w:rFonts w:ascii="Traditional Arabic" w:hAnsi="Traditional Arabic" w:cs="Traditional Arabic" w:hint="cs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مراجعة التحليل الإحصائي</w:t>
      </w:r>
    </w:p>
    <w:p w14:paraId="4C6F997E" w14:textId="18E8871E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تصميم الاستبانات ( الكتروني/ يدوي) وتفريغها.</w:t>
      </w:r>
    </w:p>
    <w:p w14:paraId="08952E06" w14:textId="6C9AD66C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تحليل نتائج الاستبيانات بموضوعية</w:t>
      </w:r>
    </w:p>
    <w:p w14:paraId="09BD4DF4" w14:textId="4C500236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تعديل الاستبيان</w:t>
      </w:r>
    </w:p>
    <w:p w14:paraId="11485D6E" w14:textId="778BFC93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تحويل الاستبيانات من ورقي إلى إلكتروني</w:t>
      </w:r>
    </w:p>
    <w:p w14:paraId="0F08577F" w14:textId="5E50EEBA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تفريغ الاستبيانات</w:t>
      </w:r>
    </w:p>
    <w:p w14:paraId="747E7574" w14:textId="2533F25E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إجراء الاختبارات الإحصائية حسب طبيعة كل دراسة</w:t>
      </w:r>
    </w:p>
    <w:p w14:paraId="0E2B3024" w14:textId="2582BA10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اختبار المقاييس الإحصائية المناسبة للدراسة.</w:t>
      </w:r>
    </w:p>
    <w:p w14:paraId="6ACA0158" w14:textId="78116913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استخراج معاملات الصدق والثبات والاتساق الداخلي.</w:t>
      </w:r>
    </w:p>
    <w:p w14:paraId="3750476E" w14:textId="4313BC4F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مناقشة النتائج</w:t>
      </w:r>
    </w:p>
    <w:p w14:paraId="1C369ACF" w14:textId="27D15EBE" w:rsidR="00FF01AC" w:rsidRDefault="00FF01AC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تعديل أو إضافة في أي جزء خاص بالإحصاء أو مناقشة النتائج</w:t>
      </w:r>
    </w:p>
    <w:p w14:paraId="360CA09D" w14:textId="14684A7F" w:rsidR="00FF01AC" w:rsidRPr="00FF01AC" w:rsidRDefault="00FF01AC" w:rsidP="00FF01AC">
      <w:pPr>
        <w:bidi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 w:rsidRPr="00FF01AC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- التدقيق الإملائي واللغوي للدراسة</w:t>
      </w:r>
    </w:p>
    <w:p w14:paraId="6145DAB4" w14:textId="0A50B59B" w:rsidR="00CF7FB0" w:rsidRDefault="00FF01AC" w:rsidP="00CF7FB0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يوجد متخصصين لغة ( عربي / انجليزي ) من خلالهم يتم مراجعة الدراسة كاملة لغوياً، ثم إعادة صياغتها بالطريقة السليمة لغوياً وتسليمها في أسرع وقت.</w:t>
      </w:r>
    </w:p>
    <w:p w14:paraId="59148085" w14:textId="34750A63" w:rsidR="006754C3" w:rsidRDefault="006754C3" w:rsidP="006754C3">
      <w:pPr>
        <w:bidi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 w:rsidRPr="006754C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lastRenderedPageBreak/>
        <w:t>وتشمل الخدمة:</w:t>
      </w:r>
    </w:p>
    <w:p w14:paraId="1CD49085" w14:textId="5A967678" w:rsidR="006754C3" w:rsidRPr="006754C3" w:rsidRDefault="006754C3" w:rsidP="006754C3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 w:rsidRPr="006754C3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التدقيق الأكاديمي</w:t>
      </w:r>
    </w:p>
    <w:p w14:paraId="47778346" w14:textId="02C409EC" w:rsidR="006754C3" w:rsidRPr="006754C3" w:rsidRDefault="006754C3" w:rsidP="006754C3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 w:rsidRPr="006754C3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- خدمات التدقيق للمؤلفين والكتاب</w:t>
      </w:r>
    </w:p>
    <w:p w14:paraId="5673CE7B" w14:textId="28B5E42A" w:rsidR="00FF01AC" w:rsidRDefault="006754C3" w:rsidP="006754C3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 w:rsidRPr="006754C3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- خدمات التدقيق الشخصية ( للسيرة الذاتية </w:t>
      </w:r>
      <w:r w:rsidRPr="006754C3">
        <w:rPr>
          <w:rFonts w:ascii="Traditional Arabic" w:hAnsi="Traditional Arabic" w:cs="Traditional Arabic"/>
          <w:sz w:val="40"/>
          <w:szCs w:val="40"/>
          <w:rtl/>
          <w:lang w:bidi="ar-EG"/>
        </w:rPr>
        <w:t>–</w:t>
      </w:r>
      <w:r w:rsidRPr="006754C3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الرسائل والمراسلات ).</w:t>
      </w:r>
    </w:p>
    <w:p w14:paraId="082B5243" w14:textId="402F0204" w:rsidR="00FF01AC" w:rsidRDefault="00FF01AC" w:rsidP="00FF01AC">
      <w:pPr>
        <w:bidi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 w:rsidRPr="00FF01AC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- حل مهام دراسة الحالة</w:t>
      </w:r>
    </w:p>
    <w:p w14:paraId="181B3D6E" w14:textId="65A02A60" w:rsidR="00FF01AC" w:rsidRDefault="006754C3" w:rsidP="00FF01AC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هناك خبراء متخصصون في دراسات الحالات، كل حسب تخصصه ، ونضمن لك الحصول على درجات متميزة فيها.</w:t>
      </w:r>
    </w:p>
    <w:p w14:paraId="63836CEE" w14:textId="0129E76A" w:rsidR="006754C3" w:rsidRDefault="006754C3" w:rsidP="006754C3">
      <w:pPr>
        <w:bidi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 w:rsidRPr="006754C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- تصميم عروض تقديم ( </w:t>
      </w:r>
      <w:r w:rsidRPr="006754C3">
        <w:rPr>
          <w:rFonts w:ascii="Traditional Arabic" w:hAnsi="Traditional Arabic" w:cs="Traditional Arabic"/>
          <w:b/>
          <w:bCs/>
          <w:sz w:val="40"/>
          <w:szCs w:val="40"/>
          <w:lang w:bidi="ar-EG"/>
        </w:rPr>
        <w:t>POWERPOINT</w:t>
      </w:r>
      <w:r w:rsidRPr="006754C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 xml:space="preserve"> )</w:t>
      </w:r>
    </w:p>
    <w:p w14:paraId="00870827" w14:textId="153D1F48" w:rsidR="006754C3" w:rsidRDefault="006754C3" w:rsidP="006754C3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حيث يتم </w:t>
      </w:r>
      <w:r w:rsidR="00EB0AF3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التصميم على أحدث برامج العروض التقديمية من محترفين متخصصين لهذه العروض.</w:t>
      </w:r>
    </w:p>
    <w:p w14:paraId="5FE1D894" w14:textId="16AF9064" w:rsidR="00EB0AF3" w:rsidRDefault="00EB0AF3" w:rsidP="00EB0AF3">
      <w:pPr>
        <w:bidi/>
        <w:rPr>
          <w:rFonts w:ascii="Traditional Arabic" w:hAnsi="Traditional Arabic" w:cs="Traditional Arabic"/>
          <w:b/>
          <w:bCs/>
          <w:sz w:val="40"/>
          <w:szCs w:val="40"/>
          <w:rtl/>
          <w:lang w:bidi="ar-EG"/>
        </w:rPr>
      </w:pPr>
      <w:r w:rsidRPr="00EB0AF3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EG"/>
        </w:rPr>
        <w:t>- خدمات أخرى عديدة</w:t>
      </w:r>
    </w:p>
    <w:p w14:paraId="1798879B" w14:textId="285E3E3B" w:rsidR="00EB0AF3" w:rsidRDefault="00EB0AF3" w:rsidP="00EB0AF3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 w:rsidRPr="00EB0AF3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>نحن نوفر لكم كل ما  يختص بالمجال الأكاديمي والبحثي حسب طلباتكم واحتياجاتكم.</w:t>
      </w:r>
    </w:p>
    <w:p w14:paraId="322B884B" w14:textId="684B76C0" w:rsidR="00EB0AF3" w:rsidRPr="00EB0AF3" w:rsidRDefault="00EB0AF3" w:rsidP="00EB0AF3">
      <w:pPr>
        <w:bidi/>
        <w:rPr>
          <w:rFonts w:ascii="Traditional Arabic" w:hAnsi="Traditional Arabic" w:cs="Traditional Arabic"/>
          <w:sz w:val="40"/>
          <w:szCs w:val="40"/>
          <w:rtl/>
          <w:lang w:bidi="ar-EG"/>
        </w:rPr>
      </w:pP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( إعداد فصول منهجية </w:t>
      </w:r>
      <w:r>
        <w:rPr>
          <w:rFonts w:ascii="Traditional Arabic" w:hAnsi="Traditional Arabic" w:cs="Traditional Arabic"/>
          <w:sz w:val="40"/>
          <w:szCs w:val="40"/>
          <w:rtl/>
          <w:lang w:bidi="ar-EG"/>
        </w:rPr>
        <w:t>–</w:t>
      </w: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نظم المعلومات الجغرافية </w:t>
      </w:r>
      <w:r>
        <w:rPr>
          <w:rFonts w:ascii="Traditional Arabic" w:hAnsi="Traditional Arabic" w:cs="Traditional Arabic"/>
          <w:sz w:val="40"/>
          <w:szCs w:val="40"/>
          <w:rtl/>
          <w:lang w:bidi="ar-EG"/>
        </w:rPr>
        <w:t>–</w:t>
      </w: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نقد دراسة </w:t>
      </w:r>
      <w:r>
        <w:rPr>
          <w:rFonts w:ascii="Traditional Arabic" w:hAnsi="Traditional Arabic" w:cs="Traditional Arabic"/>
          <w:sz w:val="40"/>
          <w:szCs w:val="40"/>
          <w:rtl/>
          <w:lang w:bidi="ar-EG"/>
        </w:rPr>
        <w:t>–</w:t>
      </w: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تحكيم دراسة </w:t>
      </w:r>
      <w:r w:rsidR="002E639F">
        <w:rPr>
          <w:rFonts w:ascii="Traditional Arabic" w:hAnsi="Traditional Arabic" w:cs="Traditional Arabic"/>
          <w:sz w:val="40"/>
          <w:szCs w:val="40"/>
          <w:rtl/>
          <w:lang w:bidi="ar-EG"/>
        </w:rPr>
        <w:t>–</w:t>
      </w:r>
      <w:r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</w:t>
      </w:r>
      <w:r w:rsidR="002E639F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التحليل المالي </w:t>
      </w:r>
      <w:r w:rsidR="002E639F">
        <w:rPr>
          <w:rFonts w:ascii="Traditional Arabic" w:hAnsi="Traditional Arabic" w:cs="Traditional Arabic"/>
          <w:sz w:val="40"/>
          <w:szCs w:val="40"/>
          <w:rtl/>
          <w:lang w:bidi="ar-EG"/>
        </w:rPr>
        <w:t>–</w:t>
      </w:r>
      <w:r w:rsidR="002E639F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إعادة صياغة المحتوى- كتابة الخاتمة والتوصيات </w:t>
      </w:r>
      <w:r w:rsidR="002E639F">
        <w:rPr>
          <w:rFonts w:ascii="Traditional Arabic" w:hAnsi="Traditional Arabic" w:cs="Traditional Arabic"/>
          <w:sz w:val="40"/>
          <w:szCs w:val="40"/>
          <w:rtl/>
          <w:lang w:bidi="ar-EG"/>
        </w:rPr>
        <w:t>–</w:t>
      </w:r>
      <w:r w:rsidR="002E639F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كتابة الفهرسة وتنظيمها </w:t>
      </w:r>
      <w:r w:rsidR="002E639F">
        <w:rPr>
          <w:rFonts w:ascii="Traditional Arabic" w:hAnsi="Traditional Arabic" w:cs="Traditional Arabic"/>
          <w:sz w:val="40"/>
          <w:szCs w:val="40"/>
          <w:rtl/>
          <w:lang w:bidi="ar-EG"/>
        </w:rPr>
        <w:t>–</w:t>
      </w:r>
      <w:r w:rsidR="002E639F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إعداد الأبحاث والأوراق العملية )</w:t>
      </w:r>
      <w:r w:rsidR="007D0468">
        <w:rPr>
          <w:rFonts w:ascii="Traditional Arabic" w:hAnsi="Traditional Arabic" w:cs="Traditional Arabic" w:hint="cs"/>
          <w:sz w:val="40"/>
          <w:szCs w:val="40"/>
          <w:rtl/>
          <w:lang w:bidi="ar-EG"/>
        </w:rPr>
        <w:t xml:space="preserve"> وغيرها الكثير</w:t>
      </w:r>
    </w:p>
    <w:p w14:paraId="6FDA76CB" w14:textId="77777777" w:rsidR="00EB0AF3" w:rsidRPr="006754C3" w:rsidRDefault="00EB0AF3" w:rsidP="00EB0AF3">
      <w:pPr>
        <w:bidi/>
        <w:rPr>
          <w:rFonts w:ascii="Traditional Arabic" w:hAnsi="Traditional Arabic" w:cs="Traditional Arabic" w:hint="cs"/>
          <w:sz w:val="40"/>
          <w:szCs w:val="40"/>
          <w:rtl/>
          <w:lang w:bidi="ar-EG"/>
        </w:rPr>
      </w:pPr>
    </w:p>
    <w:p w14:paraId="40E1178D" w14:textId="64FA4923" w:rsidR="00F50CB5" w:rsidRPr="006E4EEF" w:rsidRDefault="00F50CB5" w:rsidP="00F50CB5">
      <w:pPr>
        <w:bidi/>
        <w:rPr>
          <w:rFonts w:ascii="Traditional Arabic" w:hAnsi="Traditional Arabic" w:cs="Traditional Arabic" w:hint="cs"/>
          <w:sz w:val="40"/>
          <w:szCs w:val="40"/>
          <w:rtl/>
          <w:lang w:bidi="ar-EG"/>
        </w:rPr>
      </w:pPr>
    </w:p>
    <w:sectPr w:rsidR="00F50CB5" w:rsidRPr="006E4EEF" w:rsidSect="00D069F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7D84"/>
    <w:multiLevelType w:val="hybridMultilevel"/>
    <w:tmpl w:val="2C005026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57817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BC"/>
    <w:rsid w:val="00171EE7"/>
    <w:rsid w:val="002D45EE"/>
    <w:rsid w:val="002E639F"/>
    <w:rsid w:val="003830C0"/>
    <w:rsid w:val="00502883"/>
    <w:rsid w:val="006754C3"/>
    <w:rsid w:val="00696698"/>
    <w:rsid w:val="006E4EEF"/>
    <w:rsid w:val="006E50EC"/>
    <w:rsid w:val="00714319"/>
    <w:rsid w:val="007D0468"/>
    <w:rsid w:val="0084778B"/>
    <w:rsid w:val="00BD29BC"/>
    <w:rsid w:val="00CC61AD"/>
    <w:rsid w:val="00CF7FB0"/>
    <w:rsid w:val="00D069F1"/>
    <w:rsid w:val="00D7594A"/>
    <w:rsid w:val="00EB0AF3"/>
    <w:rsid w:val="00F50CB5"/>
    <w:rsid w:val="00FA0732"/>
    <w:rsid w:val="00FC02E7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5ABC"/>
  <w15:chartTrackingRefBased/>
  <w15:docId w15:val="{9821F16D-4390-48B0-9C96-369C182E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Emy</dc:creator>
  <cp:keywords/>
  <dc:description/>
  <cp:lastModifiedBy>Eman Emy</cp:lastModifiedBy>
  <cp:revision>9</cp:revision>
  <dcterms:created xsi:type="dcterms:W3CDTF">2024-03-06T16:03:00Z</dcterms:created>
  <dcterms:modified xsi:type="dcterms:W3CDTF">2024-03-06T21:17:00Z</dcterms:modified>
</cp:coreProperties>
</file>