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Credit Investment Memo</w:t>
      </w:r>
    </w:p>
    <w:p>
      <w:pPr>
        <w:spacing w:after="100"/>
        <w:jc w:val="center"/>
      </w:pPr>
      <w:r>
        <w:rPr>
          <w:rFonts w:ascii="Arial" w:cs="Arial" w:eastAsia="Arial" w:hAnsi="Arial"/>
          <w:color w:val="2C5282"/>
          <w:sz w:val="28"/>
          <w:szCs w:val="28"/>
        </w:rPr>
        <w:t xml:space="preserve">LLM Workflow Companion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Verb+Object Steps | Role Assignments | Handoff Protocols | LLM Deliverability | Variant Branches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5282"/>
          <w:sz w:val="20"/>
          <w:szCs w:val="20"/>
        </w:rPr>
        <w:t xml:space="preserve">Current-State + Future-State LLM Classification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Full 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Partial/Paywall  </w:t>
      </w: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  Human Only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Workflow Scope Definition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 (Analyst-initiated):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Analyst identifies credit opportunity via new issue screen, broker call, or spread anomaly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 (PM-initiated):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PM assigns issuer coverage or flags spread widening / new issue for analysis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End Condition (Primary):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Trade executed and credit position established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End Condition (Deferred):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6-month post-mortem complete: thesis status classified as INTACT, REVISED, or BROKEN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Setting: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Credit fund (HY/IG/distressed). Tools: [Market Data System], [Filing System / EDGAR], [Factor Model System], [Order Management System], [Document Repository], [Compliance System], [Team Chat]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Object Type: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Single-name credit position (bond, loan, CDS). Adjust for performing vs. stressed/distressed, secured vs. unsecured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RACI Matrix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 = Responsible (does the work) | A = Accountable (approves) | C = Consulted | I = Informed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"/>
        <w:gridCol w:w="728"/>
        <w:gridCol w:w="728"/>
        <w:gridCol w:w="728"/>
        <w:gridCol w:w="728"/>
        <w:gridCol w:w="728"/>
        <w:gridCol w:w="728"/>
        <w:gridCol w:w="728"/>
        <w:gridCol w:w="72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Analyst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Sr. Analyst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PM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Compliance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Legal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Cold Reader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Ops/Trading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Factor Team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 Screening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2. Issuer Analysis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 Credit Financials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 Credit Modeling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5. Relative Value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6. Legal Analysis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 Data Validation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 Memo Drafting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 QA &amp; Review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 IC Execution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11. Post-Mortem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R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</w:t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  <w:tc>
          <w:tcPr>
            <w:tcW w:type="dxa" w:w="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Workflow Steps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step uses verb + object format. LLM Deliverability shows current-state and future-state classification.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Green = Full | Amber = Partial (includes paywall-dependent) | Red = None (human-only)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Future-state rule: paywalled services (Bloomberg, PitchBook, FactSet) keep steps Amber. Free APIs (EDGAR) enable upgrade to Full.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1: Opportunity Screening &amp; Mandate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Confirm mandate fit and capital structure eligibility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evaluate fit if fund policy provided; cannot access proprietary fund LPA/policy. Full with: internal document access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PM | Mandate fit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Log opportunity in credit pipeline tracker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prepare structured pipeline entry with all fields formatted; requires manual CRM entry. Full with: CRM API integration (Salesforce, DealCloud, etc.)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Screen credit metrics and pricing from public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perform rapid credit assessment from public filings (EDGAR); Bloomberg credit page data unavailable. Full with: market data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Review offering memorandum and credit agreement summary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review and annotate OM/credit agreement for structural features, covenants, call provisions; EDGAR API retrieves SEC-filed documents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Execute compliance check and MNPI wall verification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Compliance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compliance department action and MNPI wall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Analyst | Clearance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Formulate preliminary credit thesis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Formulating credit thesis answering "Will I get my money back?"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Identify top credit risks and key questions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Identifying and prioritizing credit risks from provided materials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Present credit screen to PM for resource allocation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→ 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PM meeting and resource allocation decision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PM | Credit screen memo | Decision: Go/No-Go: Allocate resources? | No-Go → Pass, log reason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2: Issuer &amp; Industry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Analyze industry positioning and credit cycle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Analyzing industry positioning and credit cycle context from research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Model breakeven analysis and debt service impairment threshold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model breakeven analysis — revenue decline threshold at which EBITDA no longer covers debt service; EDGAR API for historical financials, public data for recession benchmarks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Assess revenue quality and customer concentration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assess revenue quality metrics (recurring %, contracted %, concentration, volatility) from filing data; EDGAR API enables autonomous retrieval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Research management behavior through prior credit cycles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research management credit-cycle behavior from historical filings (EDGAR API) and press coverage (web search); rating agency commentary supplementary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3: Credit Financial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Standardize financial statements into credit template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collect and standardize financials into credit template; EDGAR API retrieves 10-K/10-Q filings, tool use builds formatted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Build EBITDA-to-cash bridge and assess cash conversion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EBITDA-to-cash bridge from filing data; EDGAR API retrieves cash flow statements, tool use formats waterfall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Compute and trend all credit ratios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compute and trend all credit ratios from standardized financials; pure calculation from Phase 3.1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Map complete capital structure by seniority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capital structure map from 10-K debt footnotes and EDGAR-filed credit agreement; tool use generates maturity wall chart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Model liquidity runway under stress 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model liquidity runway from filed data; real-time revolver draws and bank balances unavailable. Full with: treasury portal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3.6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Analyze covenant headroom using legal definitions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analyze covenant headroom from EDGAR-filed credit agreement definitions and standardized financials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4: Credit Modeling &amp;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Build credit projection model with 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credit cash flow projection model with tool use (Excel/code execution); EDGAR API retrieves historical financials for base assumptions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Model debt service waterfall by seniority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debt service waterfall by seniority with tool use; capital structure from EDGAR-filed credit agreements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Project covenant compliance under all 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model forward covenant compliance with tool use; covenant definitions from EDGAR-filed credit agreements, projections from 4.1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Model refinancing scenarios and maturity wall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structure refinancing scenarios with tool use; current market terms (spreads, new-issue pricing) unavailable. Full with: market data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Build recovery analysis with trough 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recovery waterfall with tool use; enterprise value estimation and tranche-level recovery 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4.6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Calculate expected return across probability-weighted scenarios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calculate risk-adjusted expected return across modeled scenarios; probability-weighted return computation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5: Relative Value &amp; Total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Build comparable credit spread analysis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structure comp framework from public data; live spread data unavailable. Full with: TRACE/market data API for real-time spreads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5.2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Analyze historical spread movements and technical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annotate technical events from public data; historical spread time series unavailable. Full with: market data API for spread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5.3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Build total return matrix across holding periods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build total return matrix framework; duration/convexity and pricing data unavailable. Full with: market data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5.4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Decompose total yield into spread risk vs. rate curve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Factor Model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compute basic spread vs. rate decomposition; proprietary multi-factor attribution unavailable. Full with: factor model system API (Barra, Axioma, etc.)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Analyst | Yield decomposition report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6: Legal &amp; Structural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6.1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Review credit agreement for protections and LME vulnerabilities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(Legal Counsel consulted)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analyze credit agreement text for LME vulnerabilities, baskets, and structural protections; EDGAR API retrieves filed agreements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6.2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Assess structural subordination risk across entity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(Legal Counsel consulted)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assess structural subordination from EDGAR-filed org charts, guarantor schedules, and entity structure exhibits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6.3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Analyze collateral package and security interests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(Legal Counsel consulted)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analyze collateral descriptions from EDGAR filings; UCC filing verification and appraisal access unavailable. Full with: UCC database API + appraisal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7: Model &amp; Data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Audit credit model for formula errors and breaks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Senior 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audit credit model formulas, linkages, and waterfall balance with tool use; identifies circular references and formula breaks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Analyst | Audit 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Verify all financial data against issuer filings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cross-reference all financial figures against source filings; EDGAR API provides both model inputs and verification 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Validate all spread and pricing data against live 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validate against provided market data exports; live terminal access unavailable. Full with: market data API for real-time verification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Validate covenant definitions against actual legal documents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Legal Counsel + 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compare covenant text against model definitions from EDGAR-filed documents; legal counsel review recommended for ambiguous language. Full with: legal AI review 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Decision: Covenants match legal docs? | Mismatch → Revise model, re-run scenarios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Freeze data set and activate un-freeze protocol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→ 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file system access to lock and distribute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PM | Frozen vFINAL_PreDraft | Decision: Data Freeze Gate passed? | Un-Freeze if spread moves &gt;50bps or material issuer event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8: Memo Drafting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executive summary for credit memo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Writing credit memo executive summary from completed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issuer overview narrative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issuer overview narrative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industry and credit cycle context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industry and credit cycle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credit analysis core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Writing the credit analysis core — analytical heart of the memo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risk factors with sell/trim thresholds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Writing risk factors with actionable sell/trim thresholds per risk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projections and scenarios narrative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projections/scenarios narrative from model outputs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recovery analysis section with waterfall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Writing recovery analysis with waterfall narrative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relative value and total return narrative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relative value and total return narrative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 legal and structural analysis section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Writing legal/structural analysis from Phase 6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Compile appendices and credit data visualizations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compile appendix with charts and supporting exhibits; tool use generates visualizations from model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8.11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Re-verify all data against frozen credit data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+ Senior 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perform automated comparison between memo and frozen dataset; human sign-off required (governance). Full with: digital sign-off workflow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Senior Analyst | Verification checklist | Un-Freeze if material issuer event during drafting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9: Quality Assurance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Check logical consistency across credit memo sections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Checking logical consistency across memo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Review downside rigor: is bear case as thorough as bull?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Reviewing tone balance — downside as rigorous as investment case?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Check formatting, grammar, and covenant number consistency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verify grammar, number consistency, and formatting with tool use; document generation and verification capabilities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Commission cold read focused on "What breaks this covenant?"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Cold Reader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provide independent analytical review and flag logical weaknesses; step purpose requires human independence for governance. Full with: separate LLM instance with no prior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Analyst | Annotated memo | Decision: Cold reader approves or sends back? | Sends back → Analyst revises, resubmit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Finalize memo and apply version 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→ 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compile and format final memo with tool use; human sign-off and version control required (governance). Full with: version control API + digital sign-off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PM | Final stamped memo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10: IC Preparation &amp;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Distribute pre-read package to IC 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distribution via [Internal Communication System]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IC Members | Pre-read package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Prepare Q&amp;A for anticipated credit challenges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Q&amp;A for anticipated IC challenges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Present credit case to 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+ 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human presentation to Investment Committee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Decision: IC approves, requests revisions, or rejects? | Revisions → Return to relevant phase; Reject → Archive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Document IC decision and execute trade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PM → Ops/Trading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Requires human decision documentation and trade execution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Ops/Trading | Trade instruction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Phase 11: Post-Mortem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800"/>
        <w:gridCol w:w="800"/>
        <w:gridCol w:w="24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 + Object 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Handoff / Variant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Compare 6-month actuals vs. frozen headroom projections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compute variance tables from EDGAR-filed actuals against frozen projections; pure calculation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Categorize variance: fundamental, structural, or technical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Can categorize variance as fundamental, structural, or technical from provided data; analytical judgment from variance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Update thesis status and trigger sell discipline if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Analyst → 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Drafting thesis status (INTACT/REVISED/BROKEN) from variance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-&gt; PM | Thesis status memo | Decision: Thesis INTACT, REVISED, or BROKEN? | BROKEN + covenant headroom below stress → Trigger sell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Common Variant Branches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Un-Freeze During Drafting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Credit spread moves &gt;50bps or material issuer event during drafting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Analyst un-freezes data, updates model, reconciles, re-freezes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Resume drafting from point of interruption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Cold Reader Sends Back Memo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Cold reader identifies gaps around covenant break scenarios or recovery assumptions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Analyst addresses comments with focus on 'What breaks this covenant?'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Cold reader re-reviews; cycle until approved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Covenant Validation Mismatch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Phase 7.4 reveals legal document definitions don't match model assumptions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Revise model formulas to match legal definitions, re-run scenario projections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Re-verify covenants and re-attempt Data Freeze Gate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LME Vulnerability Detected (Deal Killer)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Phase 6.1 identifies unrestricted subsidiary baskets &gt;15% EBITDA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KILL: document structurally unsafe debt and archive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No return. Document and pass.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IC Requests Revisions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IC requires additional stress scenarios or deeper legal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Return to relevant phase, re-run through Data Freeze Gate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Re-enter at Data Freeze Gate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Post-Mortem: Headroom Deterioration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Covenant headroom below stress threshold from frozen model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Action: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Thesis marked BROKEN, immediate sell discipline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Return Point: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Execute sell per pre-defined rules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Decision 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700"/>
        <w:gridCol w:w="2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Yes Path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Go/No-Go: Allocate resources?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Proceed to deep analysis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Log reason and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Unrestricted sub baskets &gt;15% EBITDA?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DEAL KILLER: structurally unsafe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Proceed with legal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Covenants match legal documents?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Proceed to Data Freeze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Revise model, re-run scenarios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7.5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Data Freeze Gate passed?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Proceed to drafting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Resolve gaps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9.4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Cold reader approves?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Finalize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Revise, resubmit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IC decision?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Execute trade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Revisions or reject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Thesis INTACT / REVISED / BROKEN?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INTACT: Monitor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BROKEN + headroom below stress: Sell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 Diagram Reference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diagrams use Mermaid format (.mermaid). Node colors: Green = Full LLM | Amber = Partial/Paywall | Red = Human Only | Dashed Green = Upgradable via free API.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L0 Overview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credit_L0_overview.mermaid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Shows all phases as sub-process nodes with step counts and LLM breakdown (F/P/N). Each node links to its L1 diagram.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L1 Phase Diagrams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phase has a dedicated L1 diagram showing every individual step with its LLM classification, decision points, handoff boxes, and future-state upgrade annotations.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800"/>
        <w:gridCol w:w="2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LLM Breakdown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credit_L1_phase01.mermaid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3F / 3P / 2N -&gt; 4F / 2P / 2N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credit_L1_phase02.mermaid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4F / 0P / 0N -&gt; 4F / 0P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credit_L1_phase03.mermaid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5F / 1P / 0N -&gt; 5F / 1P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credit_L1_phase04.mermaid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5F / 1P / 0N -&gt; 5F / 1P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credit_L1_phase05.mermaid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0F / 4P / 0N -&gt; 0F / 4P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credit_L1_phase06.mermaid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2F / 1P / 0N -&gt; 2F / 1P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credit_L1_phase07.mermaid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2F / 2P / 1N -&gt; 2F / 2P / 1N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credit_L1_phase08.mermaid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11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10F / 1P / 0N -&gt; 10F / 1P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credit_L1_phase09.mermaid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3F / 2P / 0N -&gt; 3F / 2P / 0N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credit_L1_phase10.mermaid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1F / 0P / 3N -&gt; 1F / 0P / 3N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Phase 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credit_L1_phase11.mermaid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3F / 0P / 0N -&gt; 3F / 0P / 0N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 LLM Coverage Summary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Total Steps: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59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Current State: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38 Full / 15 Partial / 6 None (90% LLM coverage)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Future State: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39 Full / 14 Partial / 6 None (90% LLM coverage)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Steps Upgraded: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1 steps improve classification in future state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Paywall rule: steps requiring Bloomberg, PitchBook, FactSet, Capital IQ, or other paid data services remain Partial in future state. Steps requiring only free APIs (SEC EDGAR, public filings) upgrade to Full.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Upgraded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12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6"/>
                <w:szCs w:val="16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Confirm mandate fit and capital structure eligibility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6"/>
                <w:szCs w:val="16"/>
              </w:rPr>
              <w:t xml:space="preserve">Free API: EDGAR/SEC enables full automation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2026-02-24T18:10:33.817Z</dcterms:created>
  <dcterms:modified xsi:type="dcterms:W3CDTF">2026-02-24T18:10:33.817Z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