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1130040585"/>
      <w:r>
        <w:t>团队入门指南</w:t>
      </w:r>
      <w:bookmarkEnd w:id="0"/>
    </w:p>
    <w:p>
      <w:r>
        <w:br w:type="page"/>
      </w:r>
    </w:p>
    <w:p>
      <w:pPr>
        <w:pStyle w:val="3"/>
        <w:jc w:val="center"/>
      </w:pPr>
      <w:bookmarkStart w:id="1" w:name="_Toc594143371"/>
      <w:r>
        <w:t>目录</w:t>
      </w:r>
      <w:bookmarkEnd w:id="1"/>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_Toc1130040585 </w:instrText>
      </w:r>
      <w:r>
        <w:fldChar w:fldCharType="separate"/>
      </w:r>
      <w:r>
        <w:t>团队入门指南</w:t>
      </w:r>
      <w:r>
        <w:tab/>
      </w:r>
      <w:r>
        <w:fldChar w:fldCharType="begin"/>
      </w:r>
      <w:r>
        <w:instrText xml:space="preserve"> PAGEREF _Toc1130040585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_Toc594143371 </w:instrText>
      </w:r>
      <w:r>
        <w:fldChar w:fldCharType="separate"/>
      </w:r>
      <w:r>
        <w:t>目录</w:t>
      </w:r>
      <w:r>
        <w:tab/>
      </w:r>
      <w:r>
        <w:fldChar w:fldCharType="begin"/>
      </w:r>
      <w:r>
        <w:instrText xml:space="preserve"> PAGEREF _Toc594143371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_Toc1751005605 </w:instrText>
      </w:r>
      <w:r>
        <w:fldChar w:fldCharType="separate"/>
      </w:r>
      <w:r>
        <w:rPr>
          <w:rFonts w:hint="default"/>
        </w:rPr>
        <w:t xml:space="preserve">1. </w:t>
      </w:r>
      <w:r>
        <w:t>研发内部系统</w:t>
      </w:r>
      <w:r>
        <w:tab/>
      </w:r>
      <w:r>
        <w:fldChar w:fldCharType="begin"/>
      </w:r>
      <w:r>
        <w:instrText xml:space="preserve"> PAGEREF _Toc1751005605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_Toc2083874125 </w:instrText>
      </w:r>
      <w:r>
        <w:fldChar w:fldCharType="separate"/>
      </w:r>
      <w:r>
        <w:rPr>
          <w:rFonts w:hint="default"/>
        </w:rPr>
        <w:t xml:space="preserve">1.1. </w:t>
      </w:r>
      <w:r>
        <w:t>禅道</w:t>
      </w:r>
      <w:r>
        <w:tab/>
      </w:r>
      <w:r>
        <w:fldChar w:fldCharType="begin"/>
      </w:r>
      <w:r>
        <w:instrText xml:space="preserve"> PAGEREF _Toc2083874125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_Toc877547776 </w:instrText>
      </w:r>
      <w:r>
        <w:fldChar w:fldCharType="separate"/>
      </w:r>
      <w:r>
        <w:rPr>
          <w:rFonts w:hint="default"/>
        </w:rPr>
        <w:t xml:space="preserve">1.2. </w:t>
      </w:r>
      <w:r>
        <w:t>Gitlab</w:t>
      </w:r>
      <w:r>
        <w:tab/>
      </w:r>
      <w:r>
        <w:fldChar w:fldCharType="begin"/>
      </w:r>
      <w:r>
        <w:instrText xml:space="preserve"> PAGEREF _Toc877547776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_Toc937687472 </w:instrText>
      </w:r>
      <w:r>
        <w:fldChar w:fldCharType="separate"/>
      </w:r>
      <w:r>
        <w:rPr>
          <w:rFonts w:hint="default"/>
          <w:bCs/>
        </w:rPr>
        <w:t xml:space="preserve">2. </w:t>
      </w:r>
      <w:r>
        <w:rPr>
          <w:bCs/>
        </w:rPr>
        <w:t>编码规范</w:t>
      </w:r>
      <w:r>
        <w:tab/>
      </w:r>
      <w:r>
        <w:fldChar w:fldCharType="begin"/>
      </w:r>
      <w:r>
        <w:instrText xml:space="preserve"> PAGEREF _Toc937687472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_Toc1119869037 </w:instrText>
      </w:r>
      <w:r>
        <w:fldChar w:fldCharType="separate"/>
      </w:r>
      <w:r>
        <w:rPr>
          <w:rFonts w:hint="default"/>
          <w:bCs/>
        </w:rPr>
        <w:t xml:space="preserve">2.1. </w:t>
      </w:r>
      <w:r>
        <w:rPr>
          <w:bCs/>
        </w:rPr>
        <w:t>前端编码规范</w:t>
      </w:r>
      <w:r>
        <w:tab/>
      </w:r>
      <w:r>
        <w:fldChar w:fldCharType="begin"/>
      </w:r>
      <w:r>
        <w:instrText xml:space="preserve"> PAGEREF _Toc1119869037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_Toc1085226881 </w:instrText>
      </w:r>
      <w:r>
        <w:fldChar w:fldCharType="separate"/>
      </w:r>
      <w:r>
        <w:rPr>
          <w:rFonts w:hint="default"/>
          <w:bCs/>
        </w:rPr>
        <w:t xml:space="preserve">2.2. </w:t>
      </w:r>
      <w:r>
        <w:rPr>
          <w:bCs/>
        </w:rPr>
        <w:t>后端编码规范</w:t>
      </w:r>
      <w:r>
        <w:tab/>
      </w:r>
      <w:r>
        <w:fldChar w:fldCharType="begin"/>
      </w:r>
      <w:r>
        <w:instrText xml:space="preserve"> PAGEREF _Toc1085226881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_Toc506590264 </w:instrText>
      </w:r>
      <w:r>
        <w:fldChar w:fldCharType="separate"/>
      </w:r>
      <w:r>
        <w:rPr>
          <w:rFonts w:hint="default"/>
        </w:rPr>
        <w:t xml:space="preserve">3. </w:t>
      </w:r>
      <w:r>
        <w:rPr>
          <w:bCs/>
        </w:rPr>
        <w:t>提交日志规范</w:t>
      </w:r>
      <w:r>
        <w:tab/>
      </w:r>
      <w:r>
        <w:fldChar w:fldCharType="begin"/>
      </w:r>
      <w:r>
        <w:instrText xml:space="preserve"> PAGEREF _Toc506590264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_Toc592351195 </w:instrText>
      </w:r>
      <w:r>
        <w:fldChar w:fldCharType="separate"/>
      </w:r>
      <w:r>
        <w:rPr>
          <w:rFonts w:hint="default"/>
          <w:bCs/>
          <w:lang w:eastAsia="zh-CN"/>
        </w:rPr>
        <w:t>4. 项目流程</w:t>
      </w:r>
      <w:r>
        <w:tab/>
      </w:r>
      <w:r>
        <w:fldChar w:fldCharType="begin"/>
      </w:r>
      <w:r>
        <w:instrText xml:space="preserve"> PAGEREF _Toc592351195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_Toc1052350219 </w:instrText>
      </w:r>
      <w:r>
        <w:fldChar w:fldCharType="separate"/>
      </w:r>
      <w:r>
        <w:rPr>
          <w:rFonts w:hint="default"/>
          <w:lang w:eastAsia="zh-CN"/>
        </w:rPr>
        <w:t>站会</w:t>
      </w:r>
      <w:r>
        <w:tab/>
      </w:r>
      <w:r>
        <w:fldChar w:fldCharType="begin"/>
      </w:r>
      <w:r>
        <w:instrText xml:space="preserve"> PAGEREF _Toc1052350219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_Toc9050916 </w:instrText>
      </w:r>
      <w:r>
        <w:fldChar w:fldCharType="separate"/>
      </w:r>
      <w:r>
        <w:rPr>
          <w:rFonts w:hint="default"/>
          <w:lang w:eastAsia="zh-CN"/>
        </w:rPr>
        <w:t>CI/CD环境</w:t>
      </w:r>
      <w:r>
        <w:tab/>
      </w:r>
      <w:r>
        <w:fldChar w:fldCharType="begin"/>
      </w:r>
      <w:r>
        <w:instrText xml:space="preserve"> PAGEREF _Toc9050916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_Toc1049676505 </w:instrText>
      </w:r>
      <w:r>
        <w:fldChar w:fldCharType="separate"/>
      </w:r>
      <w:r>
        <w:rPr>
          <w:rFonts w:hint="default"/>
          <w:lang w:eastAsia="zh-CN"/>
        </w:rPr>
        <w:t>代码管理</w:t>
      </w:r>
      <w:r>
        <w:tab/>
      </w:r>
      <w:r>
        <w:fldChar w:fldCharType="begin"/>
      </w:r>
      <w:r>
        <w:instrText xml:space="preserve"> PAGEREF _Toc1049676505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_Toc1905967123 </w:instrText>
      </w:r>
      <w:r>
        <w:fldChar w:fldCharType="separate"/>
      </w:r>
      <w:r>
        <w:rPr>
          <w:rFonts w:hint="default"/>
          <w:bCs/>
          <w:lang w:eastAsia="zh-CN"/>
        </w:rPr>
        <w:t>5. 考勤</w:t>
      </w:r>
      <w:r>
        <w:tab/>
      </w:r>
      <w:r>
        <w:fldChar w:fldCharType="begin"/>
      </w:r>
      <w:r>
        <w:instrText xml:space="preserve"> PAGEREF _Toc1905967123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_Toc1240434114 </w:instrText>
      </w:r>
      <w:r>
        <w:fldChar w:fldCharType="separate"/>
      </w:r>
      <w:r>
        <w:rPr>
          <w:rFonts w:hint="default"/>
          <w:lang w:eastAsia="zh-CN"/>
        </w:rPr>
        <w:t xml:space="preserve">6. </w:t>
      </w:r>
      <w:r>
        <w:rPr>
          <w:rFonts w:hint="default"/>
          <w:bCs/>
          <w:lang w:eastAsia="zh-CN"/>
        </w:rPr>
        <w:t>环境配置</w:t>
      </w:r>
      <w:r>
        <w:tab/>
      </w:r>
      <w:r>
        <w:fldChar w:fldCharType="begin"/>
      </w:r>
      <w:r>
        <w:instrText xml:space="preserve"> PAGEREF _Toc1240434114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_Toc1822750037 </w:instrText>
      </w:r>
      <w:r>
        <w:fldChar w:fldCharType="separate"/>
      </w:r>
      <w:r>
        <w:rPr>
          <w:rFonts w:hint="default"/>
          <w:lang w:eastAsia="zh-CN"/>
        </w:rPr>
        <w:t>Git word文档相关配置</w:t>
      </w:r>
      <w:r>
        <w:tab/>
      </w:r>
      <w:r>
        <w:fldChar w:fldCharType="begin"/>
      </w:r>
      <w:r>
        <w:instrText xml:space="preserve"> PAGEREF _Toc1822750037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_Toc538579776 </w:instrText>
      </w:r>
      <w:r>
        <w:fldChar w:fldCharType="separate"/>
      </w:r>
      <w:r>
        <w:rPr>
          <w:rFonts w:hint="default"/>
          <w:lang w:eastAsia="zh-CN"/>
        </w:rPr>
        <w:t>Java开发环境配置</w:t>
      </w:r>
      <w:r>
        <w:tab/>
      </w:r>
      <w:r>
        <w:fldChar w:fldCharType="begin"/>
      </w:r>
      <w:r>
        <w:instrText xml:space="preserve"> PAGEREF _Toc538579776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_Toc752830479 </w:instrText>
      </w:r>
      <w:r>
        <w:fldChar w:fldCharType="separate"/>
      </w:r>
      <w:r>
        <w:rPr>
          <w:rFonts w:hint="default"/>
          <w:lang w:eastAsia="zh-CN"/>
        </w:rPr>
        <w:t>Intellij 通用配置</w:t>
      </w:r>
      <w:r>
        <w:tab/>
      </w:r>
      <w:r>
        <w:fldChar w:fldCharType="begin"/>
      </w:r>
      <w:r>
        <w:instrText xml:space="preserve"> PAGEREF _Toc752830479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_Toc174562109 </w:instrText>
      </w:r>
      <w:r>
        <w:fldChar w:fldCharType="separate"/>
      </w:r>
      <w:r>
        <w:rPr>
          <w:rFonts w:hint="default"/>
          <w:lang w:eastAsia="zh-CN"/>
        </w:rPr>
        <w:t>NodeJS开发环境配置</w:t>
      </w:r>
      <w:r>
        <w:tab/>
      </w:r>
      <w:r>
        <w:fldChar w:fldCharType="begin"/>
      </w:r>
      <w:r>
        <w:instrText xml:space="preserve"> PAGEREF _Toc174562109 </w:instrText>
      </w:r>
      <w:r>
        <w:fldChar w:fldCharType="separate"/>
      </w:r>
      <w:r>
        <w:t>8</w:t>
      </w:r>
      <w:r>
        <w:fldChar w:fldCharType="end"/>
      </w:r>
      <w:r>
        <w:fldChar w:fldCharType="end"/>
      </w:r>
    </w:p>
    <w:p>
      <w:r>
        <w:fldChar w:fldCharType="end"/>
      </w:r>
    </w:p>
    <w:p/>
    <w:p>
      <w:r>
        <w:br w:type="page"/>
      </w:r>
    </w:p>
    <w:p/>
    <w:p>
      <w:pPr>
        <w:pStyle w:val="2"/>
        <w:numPr>
          <w:ilvl w:val="0"/>
          <w:numId w:val="1"/>
        </w:numPr>
        <w:ind w:left="425" w:leftChars="0" w:hanging="425" w:firstLineChars="0"/>
      </w:pPr>
      <w:bookmarkStart w:id="2" w:name="_Toc1751005605"/>
      <w:r>
        <w:t>研发内部系统</w:t>
      </w:r>
      <w:bookmarkEnd w:id="2"/>
    </w:p>
    <w:p>
      <w:pPr>
        <w:pStyle w:val="3"/>
        <w:numPr>
          <w:ilvl w:val="1"/>
          <w:numId w:val="1"/>
        </w:numPr>
        <w:tabs>
          <w:tab w:val="clear" w:pos="850"/>
        </w:tabs>
        <w:ind w:left="850" w:leftChars="0" w:hanging="850" w:firstLineChars="0"/>
      </w:pPr>
      <w:bookmarkStart w:id="3" w:name="_Toc2083874125"/>
      <w:r>
        <w:t>禅道</w:t>
      </w:r>
      <w:bookmarkEnd w:id="3"/>
    </w:p>
    <w:p>
      <w:pPr>
        <w:ind w:left="420" w:leftChars="0" w:hanging="20" w:firstLineChars="0"/>
      </w:pPr>
      <w:r>
        <w:fldChar w:fldCharType="begin"/>
      </w:r>
      <w:r>
        <w:instrText xml:space="preserve"> HYPERLINK "http://work.lidig.net:8084" </w:instrText>
      </w:r>
      <w:r>
        <w:fldChar w:fldCharType="separate"/>
      </w:r>
      <w:r>
        <w:rPr>
          <w:rStyle w:val="12"/>
        </w:rPr>
        <w:t>禅道</w:t>
      </w:r>
      <w:r>
        <w:fldChar w:fldCharType="end"/>
      </w:r>
      <w:r>
        <w:t>是项目管理软件，是平时记录需求，记录研发过程以及协作的平台。</w:t>
      </w:r>
    </w:p>
    <w:p>
      <w:pPr>
        <w:ind w:left="420" w:leftChars="0" w:hanging="20" w:firstLineChars="0"/>
      </w:pPr>
      <w:r>
        <w:t>要求：</w:t>
      </w:r>
    </w:p>
    <w:p>
      <w:pPr>
        <w:numPr>
          <w:ilvl w:val="0"/>
          <w:numId w:val="2"/>
        </w:numPr>
        <w:ind w:left="1265" w:leftChars="0" w:hanging="425" w:firstLineChars="0"/>
      </w:pPr>
      <w:r>
        <w:t>每个任务的最长持续时间不能超过3小时，超过须要组长报备</w:t>
      </w:r>
    </w:p>
    <w:p>
      <w:pPr>
        <w:numPr>
          <w:ilvl w:val="0"/>
          <w:numId w:val="2"/>
        </w:numPr>
        <w:ind w:left="1265" w:leftChars="0" w:hanging="425" w:firstLineChars="0"/>
      </w:pPr>
      <w:r>
        <w:t>在项目开始时，建立可预见的所有任务，预估时间</w:t>
      </w:r>
    </w:p>
    <w:p>
      <w:pPr>
        <w:numPr>
          <w:ilvl w:val="0"/>
          <w:numId w:val="2"/>
        </w:numPr>
        <w:ind w:left="1265" w:leftChars="0" w:hanging="425" w:firstLineChars="0"/>
      </w:pPr>
      <w:r>
        <w:t>每个任务必须有截止时间</w:t>
      </w:r>
    </w:p>
    <w:p>
      <w:pPr>
        <w:numPr>
          <w:ilvl w:val="0"/>
          <w:numId w:val="2"/>
        </w:numPr>
        <w:ind w:left="1265" w:leftChars="0" w:hanging="425" w:firstLineChars="0"/>
      </w:pPr>
      <w:r>
        <w:t>按实际工时记录时间</w:t>
      </w:r>
    </w:p>
    <w:p>
      <w:pPr>
        <w:numPr>
          <w:ilvl w:val="0"/>
          <w:numId w:val="2"/>
        </w:numPr>
        <w:ind w:left="1265" w:leftChars="0" w:hanging="425" w:firstLineChars="0"/>
      </w:pPr>
      <w:r>
        <w:t>任务必须要有截止时间，预计开始时间，预计结束时间，优先级，预计消耗时间，关联需求</w:t>
      </w:r>
    </w:p>
    <w:p>
      <w:pPr>
        <w:numPr>
          <w:ilvl w:val="0"/>
          <w:numId w:val="0"/>
        </w:numPr>
        <w:tabs>
          <w:tab w:val="left" w:pos="425"/>
        </w:tabs>
      </w:pPr>
    </w:p>
    <w:p>
      <w:pPr>
        <w:numPr>
          <w:ilvl w:val="0"/>
          <w:numId w:val="0"/>
        </w:numPr>
        <w:tabs>
          <w:tab w:val="left" w:pos="425"/>
        </w:tabs>
      </w:pPr>
      <w:r>
        <w:tab/>
      </w:r>
      <w:r>
        <w:t xml:space="preserve">参考文档： </w:t>
      </w:r>
      <w:r>
        <w:fldChar w:fldCharType="begin"/>
      </w:r>
      <w:r>
        <w:instrText xml:space="preserve"> HYPERLINK "https://www.zentao.net/book/zentaopmshelp/40.html" </w:instrText>
      </w:r>
      <w:r>
        <w:fldChar w:fldCharType="separate"/>
      </w:r>
      <w:r>
        <w:rPr>
          <w:rStyle w:val="12"/>
        </w:rPr>
        <w:t>官网文档</w:t>
      </w:r>
      <w:r>
        <w:fldChar w:fldCharType="end"/>
      </w:r>
    </w:p>
    <w:p>
      <w:pPr>
        <w:pStyle w:val="3"/>
        <w:numPr>
          <w:ilvl w:val="1"/>
          <w:numId w:val="1"/>
        </w:numPr>
        <w:ind w:left="850" w:leftChars="0" w:hanging="850" w:firstLineChars="0"/>
      </w:pPr>
      <w:bookmarkStart w:id="4" w:name="_Toc877547776"/>
      <w:r>
        <w:t>Gitlab</w:t>
      </w:r>
      <w:bookmarkEnd w:id="4"/>
    </w:p>
    <w:p>
      <w:pPr>
        <w:ind w:left="0" w:leftChars="0" w:firstLine="400" w:firstLineChars="200"/>
      </w:pPr>
      <w:r>
        <w:fldChar w:fldCharType="begin"/>
      </w:r>
      <w:r>
        <w:instrText xml:space="preserve"> HYPERLINK "http://work.lidig.net:8088/" </w:instrText>
      </w:r>
      <w:r>
        <w:fldChar w:fldCharType="separate"/>
      </w:r>
      <w:r>
        <w:rPr>
          <w:rStyle w:val="12"/>
        </w:rPr>
        <w:t>Gitlab</w:t>
      </w:r>
      <w:r>
        <w:fldChar w:fldCharType="end"/>
      </w:r>
      <w:r>
        <w:t>是代码管理软件，用于团队代码协作，代码评审等。</w:t>
      </w:r>
    </w:p>
    <w:p>
      <w:pPr>
        <w:ind w:left="0" w:leftChars="0" w:firstLine="400" w:firstLineChars="200"/>
      </w:pPr>
      <w:r>
        <w:t>要求：</w:t>
      </w:r>
    </w:p>
    <w:p>
      <w:pPr>
        <w:numPr>
          <w:ilvl w:val="0"/>
          <w:numId w:val="3"/>
        </w:numPr>
        <w:ind w:left="425" w:leftChars="0" w:firstLine="375" w:firstLineChars="0"/>
      </w:pPr>
      <w:r>
        <w:t>每日代码在下班前必须提交</w:t>
      </w:r>
    </w:p>
    <w:p>
      <w:pPr>
        <w:numPr>
          <w:ilvl w:val="0"/>
          <w:numId w:val="3"/>
        </w:numPr>
        <w:ind w:left="425" w:leftChars="0" w:firstLine="375" w:firstLineChars="0"/>
      </w:pPr>
      <w:r>
        <w:t>提交日志遵循</w:t>
      </w:r>
      <w:r>
        <w:fldChar w:fldCharType="begin"/>
      </w:r>
      <w:r>
        <w:instrText xml:space="preserve"> HYPERLINK \l "_提交日志规范" </w:instrText>
      </w:r>
      <w:r>
        <w:fldChar w:fldCharType="separate"/>
      </w:r>
      <w:r>
        <w:rPr>
          <w:rStyle w:val="12"/>
        </w:rPr>
        <w:t>规范</w:t>
      </w:r>
      <w:r>
        <w:fldChar w:fldCharType="end"/>
      </w:r>
    </w:p>
    <w:p>
      <w:pPr>
        <w:numPr>
          <w:ilvl w:val="0"/>
          <w:numId w:val="3"/>
        </w:numPr>
        <w:ind w:left="425" w:leftChars="0" w:firstLine="375" w:firstLineChars="0"/>
      </w:pPr>
      <w:r>
        <w:t>Issue做到截止日期前清除</w:t>
      </w:r>
    </w:p>
    <w:p>
      <w:pPr>
        <w:numPr>
          <w:ilvl w:val="0"/>
          <w:numId w:val="0"/>
        </w:numPr>
        <w:tabs>
          <w:tab w:val="left" w:pos="425"/>
        </w:tabs>
      </w:pPr>
    </w:p>
    <w:p>
      <w:pPr>
        <w:pStyle w:val="2"/>
        <w:numPr>
          <w:ilvl w:val="0"/>
          <w:numId w:val="1"/>
        </w:numPr>
        <w:ind w:left="425" w:leftChars="0" w:hanging="425" w:firstLineChars="0"/>
        <w:rPr>
          <w:b/>
          <w:bCs/>
        </w:rPr>
      </w:pPr>
      <w:r>
        <w:rPr>
          <w:b/>
          <w:bCs/>
        </w:rPr>
        <w:t>邮箱使用规范</w:t>
      </w:r>
    </w:p>
    <w:p>
      <w:pPr>
        <w:ind w:firstLine="420" w:firstLineChars="0"/>
        <w:rPr>
          <w:b/>
          <w:bCs/>
        </w:rPr>
      </w:pPr>
      <w:r>
        <w:rPr>
          <w:b/>
          <w:bCs/>
        </w:rPr>
        <w:t>邮件作为团队内部和外部使用的标准工具，和非研发部门沟通的时候必须通过邮件确认相关事宜并抄送相关部门领导和责任人。</w:t>
      </w:r>
    </w:p>
    <w:p>
      <w:pPr>
        <w:ind w:firstLine="420" w:firstLineChars="0"/>
        <w:rPr>
          <w:b/>
          <w:bCs/>
        </w:rPr>
      </w:pPr>
      <w:r>
        <w:rPr>
          <w:b/>
          <w:bCs/>
        </w:rPr>
        <w:t>安装邮件客户端及时收信，客户端推荐：</w:t>
      </w:r>
      <w:r>
        <w:rPr>
          <w:b/>
          <w:bCs/>
        </w:rPr>
        <w:fldChar w:fldCharType="begin"/>
      </w:r>
      <w:r>
        <w:rPr>
          <w:b/>
          <w:bCs/>
        </w:rPr>
        <w:instrText xml:space="preserve"> HYPERLINK "https://www.foxmail.com/win/zh/" </w:instrText>
      </w:r>
      <w:r>
        <w:rPr>
          <w:b/>
          <w:bCs/>
        </w:rPr>
        <w:fldChar w:fldCharType="separate"/>
      </w:r>
      <w:r>
        <w:rPr>
          <w:rStyle w:val="12"/>
          <w:b/>
          <w:bCs/>
        </w:rPr>
        <w:t>foxmail</w:t>
      </w:r>
      <w:r>
        <w:rPr>
          <w:b/>
          <w:bCs/>
        </w:rPr>
        <w:fldChar w:fldCharType="end"/>
      </w:r>
      <w:r>
        <w:rPr>
          <w:b/>
          <w:bCs/>
        </w:rPr>
        <w:t xml:space="preserve">， </w:t>
      </w:r>
      <w:r>
        <w:rPr>
          <w:b/>
          <w:bCs/>
        </w:rPr>
        <w:fldChar w:fldCharType="begin"/>
      </w:r>
      <w:r>
        <w:rPr>
          <w:b/>
          <w:bCs/>
        </w:rPr>
        <w:instrText xml:space="preserve"> HYPERLINK "https://www.outlook.com/" </w:instrText>
      </w:r>
      <w:r>
        <w:rPr>
          <w:b/>
          <w:bCs/>
        </w:rPr>
        <w:fldChar w:fldCharType="separate"/>
      </w:r>
      <w:r>
        <w:rPr>
          <w:rStyle w:val="12"/>
          <w:b/>
          <w:bCs/>
        </w:rPr>
        <w:t>Outlook</w:t>
      </w:r>
      <w:r>
        <w:rPr>
          <w:b/>
          <w:bCs/>
        </w:rPr>
        <w:fldChar w:fldCharType="end"/>
      </w:r>
      <w:r>
        <w:rPr>
          <w:b/>
          <w:bCs/>
        </w:rPr>
        <w:t>。</w:t>
      </w:r>
    </w:p>
    <w:p>
      <w:pPr>
        <w:pStyle w:val="2"/>
        <w:numPr>
          <w:ilvl w:val="0"/>
          <w:numId w:val="1"/>
        </w:numPr>
        <w:ind w:left="425" w:leftChars="0" w:hanging="425" w:firstLineChars="0"/>
        <w:rPr>
          <w:b/>
          <w:bCs/>
        </w:rPr>
      </w:pPr>
      <w:r>
        <w:rPr>
          <w:b/>
          <w:bCs/>
        </w:rPr>
        <w:t>钉钉使用规范</w:t>
      </w:r>
    </w:p>
    <w:p>
      <w:pPr>
        <w:ind w:firstLine="420" w:firstLineChars="0"/>
      </w:pPr>
      <w:r>
        <w:rPr>
          <w:b/>
          <w:bCs/>
        </w:rPr>
        <w:t>钉钉作为公司的主要IM工具，行政事务（考勤，请销假等）根据公司制度，会议邀请会通过钉钉的方式提醒相关与会人，及时查看和排期。</w:t>
      </w:r>
    </w:p>
    <w:p>
      <w:pPr>
        <w:pStyle w:val="2"/>
        <w:numPr>
          <w:ilvl w:val="0"/>
          <w:numId w:val="1"/>
        </w:numPr>
        <w:ind w:left="425" w:leftChars="0" w:hanging="425" w:firstLineChars="0"/>
        <w:rPr>
          <w:b/>
          <w:bCs/>
        </w:rPr>
      </w:pPr>
      <w:bookmarkStart w:id="5" w:name="_Toc937687472"/>
      <w:r>
        <w:rPr>
          <w:b/>
          <w:bCs/>
        </w:rPr>
        <w:t>编码规范</w:t>
      </w:r>
      <w:bookmarkEnd w:id="5"/>
    </w:p>
    <w:p>
      <w:pPr>
        <w:pStyle w:val="3"/>
        <w:numPr>
          <w:ilvl w:val="1"/>
          <w:numId w:val="1"/>
        </w:numPr>
        <w:ind w:left="850" w:leftChars="0" w:hanging="850" w:firstLineChars="0"/>
        <w:rPr>
          <w:b/>
          <w:bCs/>
        </w:rPr>
      </w:pPr>
      <w:bookmarkStart w:id="6" w:name="_Toc1119869037"/>
      <w:r>
        <w:rPr>
          <w:b/>
          <w:bCs/>
        </w:rPr>
        <w:t>前端编码规范</w:t>
      </w:r>
      <w:bookmarkEnd w:id="6"/>
    </w:p>
    <w:p>
      <w:pPr>
        <w:ind w:firstLine="420" w:firstLineChars="0"/>
      </w:pPr>
      <w:r>
        <w:t>TODO</w:t>
      </w:r>
    </w:p>
    <w:p>
      <w:pPr>
        <w:pStyle w:val="3"/>
        <w:numPr>
          <w:ilvl w:val="1"/>
          <w:numId w:val="1"/>
        </w:numPr>
        <w:ind w:left="850" w:leftChars="0" w:hanging="850" w:firstLineChars="0"/>
        <w:rPr>
          <w:b/>
          <w:bCs/>
        </w:rPr>
      </w:pPr>
      <w:bookmarkStart w:id="7" w:name="_Toc1085226881"/>
      <w:r>
        <w:rPr>
          <w:b/>
          <w:bCs/>
        </w:rPr>
        <w:t>后端编码规范</w:t>
      </w:r>
      <w:bookmarkEnd w:id="7"/>
    </w:p>
    <w:p>
      <w:pPr>
        <w:ind w:firstLine="420" w:firstLineChars="0"/>
      </w:pPr>
      <w:r>
        <w:rPr>
          <w:b/>
          <w:bCs/>
        </w:rPr>
        <w:t>基于阿里巴巴java手册1.4版本，做适当的修改，具体参考Java工程师编码规范文档。</w:t>
      </w:r>
    </w:p>
    <w:p>
      <w:pPr>
        <w:pStyle w:val="2"/>
        <w:numPr>
          <w:ilvl w:val="0"/>
          <w:numId w:val="1"/>
        </w:numPr>
        <w:ind w:left="425" w:leftChars="0" w:hanging="425" w:firstLineChars="0"/>
      </w:pPr>
      <w:bookmarkStart w:id="8" w:name="_Toc506590264"/>
      <w:bookmarkStart w:id="9" w:name="_提交日志规范"/>
      <w:r>
        <w:rPr>
          <w:b/>
          <w:bCs/>
        </w:rPr>
        <w:t>提交日志规范</w:t>
      </w:r>
      <w:bookmarkEnd w:id="8"/>
      <w:bookmarkEnd w:id="9"/>
    </w:p>
    <w:p>
      <w:r>
        <w:t>提交日志必须遵循如下规范：</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trPr>
        <w:tc>
          <w:tcPr>
            <w:tcW w:w="8522" w:type="dxa"/>
            <w:tcBorders>
              <w:top w:val="nil"/>
              <w:left w:val="nil"/>
              <w:bottom w:val="nil"/>
              <w:right w:val="nil"/>
            </w:tcBorders>
            <w:shd w:val="clear" w:color="auto" w:fill="757070" w:themeFill="background2" w:themeFillShade="7F"/>
            <w:vAlign w:val="top"/>
          </w:tcPr>
          <w:p>
            <w:pPr>
              <w:widowControl w:val="0"/>
              <w:jc w:val="both"/>
              <w:rPr>
                <w:rFonts w:hint="default"/>
                <w:color w:val="FFFFFF" w:themeColor="background1"/>
                <w:vertAlign w:val="baseline"/>
                <w14:textFill>
                  <w14:solidFill>
                    <w14:schemeClr w14:val="bg1"/>
                  </w14:solidFill>
                </w14:textFill>
              </w:rPr>
            </w:pPr>
            <w:r>
              <w:rPr>
                <w:rFonts w:hint="default"/>
                <w:color w:val="FFFFFF" w:themeColor="background1"/>
                <w:vertAlign w:val="baseline"/>
                <w14:textFill>
                  <w14:solidFill>
                    <w14:schemeClr w14:val="bg1"/>
                  </w14:solidFill>
                </w14:textFill>
              </w:rPr>
              <w:t>&lt;type&gt;(&lt;scope&gt;):&lt;subject&gt;</w:t>
            </w:r>
          </w:p>
          <w:p>
            <w:pPr>
              <w:widowControl w:val="0"/>
              <w:jc w:val="both"/>
              <w:rPr>
                <w:rFonts w:hint="default"/>
                <w:color w:val="FFFFFF" w:themeColor="background1"/>
                <w:vertAlign w:val="baseline"/>
                <w14:textFill>
                  <w14:solidFill>
                    <w14:schemeClr w14:val="bg1"/>
                  </w14:solidFill>
                </w14:textFill>
              </w:rPr>
            </w:pPr>
            <w:r>
              <w:rPr>
                <w:rFonts w:hint="default"/>
                <w:color w:val="FFFFFF" w:themeColor="background1"/>
                <w:vertAlign w:val="baseline"/>
                <w14:textFill>
                  <w14:solidFill>
                    <w14:schemeClr w14:val="bg1"/>
                  </w14:solidFill>
                </w14:textFill>
              </w:rPr>
              <w:t>&lt;BLANK LINE&gt;</w:t>
            </w:r>
          </w:p>
          <w:p>
            <w:pPr>
              <w:widowControl w:val="0"/>
              <w:jc w:val="both"/>
              <w:rPr>
                <w:rFonts w:hint="default"/>
                <w:color w:val="FFFFFF" w:themeColor="background1"/>
                <w:vertAlign w:val="baseline"/>
                <w14:textFill>
                  <w14:solidFill>
                    <w14:schemeClr w14:val="bg1"/>
                  </w14:solidFill>
                </w14:textFill>
              </w:rPr>
            </w:pPr>
            <w:r>
              <w:rPr>
                <w:rFonts w:hint="default"/>
                <w:color w:val="FFFFFF" w:themeColor="background1"/>
                <w:vertAlign w:val="baseline"/>
                <w14:textFill>
                  <w14:solidFill>
                    <w14:schemeClr w14:val="bg1"/>
                  </w14:solidFill>
                </w14:textFill>
              </w:rPr>
              <w:t xml:space="preserve">  &lt;body&gt;</w:t>
            </w:r>
          </w:p>
          <w:p>
            <w:pPr>
              <w:widowControl w:val="0"/>
              <w:jc w:val="both"/>
              <w:rPr>
                <w:rFonts w:hint="default"/>
                <w:color w:val="FFFFFF" w:themeColor="background1"/>
                <w:vertAlign w:val="baseline"/>
                <w14:textFill>
                  <w14:solidFill>
                    <w14:schemeClr w14:val="bg1"/>
                  </w14:solidFill>
                </w14:textFill>
              </w:rPr>
            </w:pPr>
            <w:r>
              <w:rPr>
                <w:rFonts w:hint="default"/>
                <w:color w:val="FFFFFF" w:themeColor="background1"/>
                <w:vertAlign w:val="baseline"/>
                <w14:textFill>
                  <w14:solidFill>
                    <w14:schemeClr w14:val="bg1"/>
                  </w14:solidFill>
                </w14:textFill>
              </w:rPr>
              <w:t>&lt;BLANK LINE&gt;</w:t>
            </w:r>
          </w:p>
          <w:p>
            <w:pPr>
              <w:widowControl w:val="0"/>
              <w:jc w:val="both"/>
              <w:rPr>
                <w:vertAlign w:val="baseline"/>
              </w:rPr>
            </w:pPr>
            <w:r>
              <w:rPr>
                <w:rFonts w:hint="default"/>
                <w:color w:val="FFFFFF" w:themeColor="background1"/>
                <w:vertAlign w:val="baseline"/>
                <w14:textFill>
                  <w14:solidFill>
                    <w14:schemeClr w14:val="bg1"/>
                  </w14:solidFill>
                </w14:textFill>
              </w:rPr>
              <w:t>&lt;footer&gt;</w:t>
            </w:r>
          </w:p>
        </w:tc>
      </w:tr>
    </w:tbl>
    <w:p>
      <w:pPr>
        <w:rPr>
          <w:rFonts w:hint="eastAsia"/>
          <w:sz w:val="21"/>
          <w:szCs w:val="22"/>
          <w:lang w:eastAsia="zh-CN"/>
        </w:rPr>
      </w:pPr>
      <w:r>
        <w:rPr>
          <w:rFonts w:hint="default"/>
          <w:sz w:val="21"/>
          <w:szCs w:val="22"/>
        </w:rPr>
        <w:t>上述内容的解释如下：</w:t>
      </w:r>
    </w:p>
    <w:tbl>
      <w:tblPr>
        <w:tblStyle w:val="15"/>
        <w:tblW w:w="8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1"/>
        <w:gridCol w:w="1263"/>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1" w:type="dxa"/>
            <w:tcBorders>
              <w:top w:val="single" w:color="4F81BD" w:sz="8" w:space="0"/>
              <w:left w:val="single" w:color="4F81BD" w:sz="8" w:space="0"/>
              <w:bottom w:val="single" w:color="FFFFFF" w:sz="4" w:space="0"/>
              <w:right w:val="single" w:color="4F81BD" w:sz="8" w:space="0"/>
            </w:tcBorders>
            <w:shd w:val="clear" w:color="auto" w:fill="4F81BD"/>
          </w:tcPr>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color w:val="FFFFFF"/>
                <w:kern w:val="0"/>
                <w:sz w:val="21"/>
                <w:szCs w:val="22"/>
                <w:vertAlign w:val="baseline"/>
                <w:lang w:eastAsia="zh-CN" w:bidi="ar-SA"/>
              </w:rPr>
            </w:pPr>
            <w:r>
              <w:rPr>
                <w:rFonts w:hint="default" w:ascii="WenQuanYi Micro Hei" w:hAnsi="WenQuanYi Micro Hei" w:eastAsia="WenQuanYi Micro Hei" w:cs="WenQuanYi Micro Hei"/>
                <w:b w:val="0"/>
                <w:bCs w:val="0"/>
                <w:i w:val="0"/>
                <w:iCs w:val="0"/>
                <w:color w:val="FFFFFF"/>
                <w:kern w:val="0"/>
                <w:sz w:val="21"/>
                <w:szCs w:val="22"/>
                <w:vertAlign w:val="baseline"/>
                <w:lang w:eastAsia="zh-CN" w:bidi="ar-SA"/>
              </w:rPr>
              <w:t>类型值</w:t>
            </w:r>
          </w:p>
        </w:tc>
        <w:tc>
          <w:tcPr>
            <w:tcW w:w="1263" w:type="dxa"/>
            <w:tcBorders>
              <w:top w:val="single" w:color="4F81BD" w:sz="8" w:space="0"/>
              <w:left w:val="single" w:color="4F81BD" w:sz="8" w:space="0"/>
              <w:bottom w:val="single" w:color="FFFFFF" w:sz="4" w:space="0"/>
              <w:right w:val="single" w:color="4F81BD" w:sz="8" w:space="0"/>
            </w:tcBorders>
            <w:shd w:val="clear" w:color="auto" w:fill="4F81BD"/>
          </w:tcPr>
          <w:p>
            <w:pPr>
              <w:pStyle w:val="7"/>
              <w:keepNext w:val="0"/>
              <w:keepLines w:val="0"/>
              <w:widowControl/>
              <w:suppressLineNumbers w:val="0"/>
              <w:spacing w:before="0" w:beforeAutospacing="0" w:after="150" w:afterAutospacing="0"/>
              <w:ind w:right="0"/>
              <w:rPr>
                <w:rFonts w:hint="default" w:ascii="WenQuanYi Micro Hei" w:hAnsi="WenQuanYi Micro Hei" w:eastAsia="WenQuanYi Micro Hei" w:cs="WenQuanYi Micro Hei"/>
                <w:b w:val="0"/>
                <w:bCs w:val="0"/>
                <w:i w:val="0"/>
                <w:iCs w:val="0"/>
                <w:color w:val="FFFFFF"/>
                <w:kern w:val="0"/>
                <w:sz w:val="21"/>
                <w:szCs w:val="22"/>
                <w:vertAlign w:val="baseline"/>
                <w:lang w:eastAsia="zh-CN" w:bidi="ar-SA"/>
              </w:rPr>
            </w:pPr>
            <w:r>
              <w:rPr>
                <w:rFonts w:hint="default" w:ascii="WenQuanYi Micro Hei" w:hAnsi="WenQuanYi Micro Hei" w:eastAsia="WenQuanYi Micro Hei" w:cs="WenQuanYi Micro Hei"/>
                <w:b w:val="0"/>
                <w:bCs w:val="0"/>
                <w:i w:val="0"/>
                <w:iCs w:val="0"/>
                <w:color w:val="FFFFFF"/>
                <w:kern w:val="0"/>
                <w:sz w:val="21"/>
                <w:szCs w:val="22"/>
                <w:vertAlign w:val="baseline"/>
                <w:lang w:eastAsia="zh-CN" w:bidi="ar-SA"/>
              </w:rPr>
              <w:t>必填</w:t>
            </w:r>
          </w:p>
        </w:tc>
        <w:tc>
          <w:tcPr>
            <w:tcW w:w="5607" w:type="dxa"/>
            <w:tcBorders>
              <w:top w:val="single" w:color="4F81BD" w:sz="8" w:space="0"/>
              <w:left w:val="single" w:color="4F81BD" w:sz="8" w:space="0"/>
              <w:bottom w:val="single" w:color="FFFFFF" w:sz="4" w:space="0"/>
              <w:right w:val="single" w:color="4F81BD" w:sz="8" w:space="0"/>
            </w:tcBorders>
            <w:shd w:val="clear" w:color="auto" w:fill="4F81BD"/>
          </w:tcPr>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color w:val="FFFFFF"/>
                <w:kern w:val="0"/>
                <w:sz w:val="21"/>
                <w:szCs w:val="22"/>
                <w:vertAlign w:val="baseline"/>
                <w:lang w:eastAsia="zh-CN" w:bidi="ar-SA"/>
              </w:rPr>
            </w:pPr>
            <w:r>
              <w:rPr>
                <w:rFonts w:hint="default" w:ascii="WenQuanYi Micro Hei" w:hAnsi="WenQuanYi Micro Hei" w:eastAsia="WenQuanYi Micro Hei" w:cs="WenQuanYi Micro Hei"/>
                <w:b w:val="0"/>
                <w:bCs w:val="0"/>
                <w:i w:val="0"/>
                <w:iCs w:val="0"/>
                <w:color w:val="FFFFFF"/>
                <w:kern w:val="0"/>
                <w:sz w:val="21"/>
                <w:szCs w:val="22"/>
                <w:vertAlign w:val="baseline"/>
                <w:lang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1" w:type="dxa"/>
            <w:tcBorders>
              <w:top w:val="single" w:color="FFFFFF" w:sz="4"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color w:val="000000"/>
                <w:kern w:val="0"/>
                <w:sz w:val="21"/>
                <w:szCs w:val="22"/>
                <w:vertAlign w:val="baseline"/>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 xml:space="preserve">type </w:t>
            </w:r>
          </w:p>
        </w:tc>
        <w:tc>
          <w:tcPr>
            <w:tcW w:w="1263" w:type="dxa"/>
            <w:tcBorders>
              <w:top w:val="single" w:color="FFFFFF" w:sz="4"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color w:val="000000"/>
                <w:kern w:val="0"/>
                <w:sz w:val="21"/>
                <w:szCs w:val="22"/>
                <w:vertAlign w:val="baseline"/>
                <w:lang w:eastAsia="zh-CN" w:bidi="ar-SA"/>
              </w:rPr>
            </w:pPr>
            <w:r>
              <w:rPr>
                <w:rFonts w:hint="default" w:ascii="WenQuanYi Micro Hei" w:hAnsi="WenQuanYi Micro Hei" w:eastAsia="WenQuanYi Micro Hei" w:cs="WenQuanYi Micro Hei"/>
                <w:b w:val="0"/>
                <w:bCs w:val="0"/>
                <w:i w:val="0"/>
                <w:iCs w:val="0"/>
                <w:color w:val="000000"/>
                <w:kern w:val="0"/>
                <w:sz w:val="21"/>
                <w:szCs w:val="22"/>
                <w:vertAlign w:val="baseline"/>
                <w:lang w:eastAsia="zh-CN" w:bidi="ar-SA"/>
              </w:rPr>
              <w:t>是</w:t>
            </w:r>
          </w:p>
        </w:tc>
        <w:tc>
          <w:tcPr>
            <w:tcW w:w="5607" w:type="dxa"/>
            <w:tcBorders>
              <w:top w:val="single" w:color="FFFFFF" w:sz="4"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hd w:val="clear" w:fill="FFFFFF"/>
              <w:spacing w:before="0" w:beforeAutospacing="0" w:after="150" w:afterAutospacing="0"/>
              <w:ind w:left="0" w:right="0" w:firstLine="420" w:firstLineChars="200"/>
              <w:rPr>
                <w:rFonts w:hint="eastAsia" w:ascii="WenQuanYi Micro Hei" w:hAnsi="WenQuanYi Micro Hei" w:eastAsia="WenQuanYi Micro Hei" w:cs="WenQuanYi Micro Hei"/>
                <w:b w:val="0"/>
                <w:bCs w:val="0"/>
                <w:i w:val="0"/>
                <w:iCs w:val="0"/>
                <w:kern w:val="0"/>
                <w:sz w:val="21"/>
                <w:szCs w:val="22"/>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-feat: 新功能(feature)</w:t>
            </w:r>
          </w:p>
          <w:p>
            <w:pPr>
              <w:pStyle w:val="7"/>
              <w:keepNext w:val="0"/>
              <w:keepLines w:val="0"/>
              <w:widowControl/>
              <w:suppressLineNumbers w:val="0"/>
              <w:shd w:val="clear" w:fill="FFFFFF"/>
              <w:spacing w:before="0" w:beforeAutospacing="0" w:after="150" w:afterAutospacing="0"/>
              <w:ind w:left="0" w:right="0" w:firstLine="0"/>
              <w:rPr>
                <w:rFonts w:hint="eastAsia" w:ascii="WenQuanYi Micro Hei" w:hAnsi="WenQuanYi Micro Hei" w:eastAsia="WenQuanYi Micro Hei" w:cs="WenQuanYi Micro Hei"/>
                <w:b w:val="0"/>
                <w:bCs w:val="0"/>
                <w:i w:val="0"/>
                <w:iCs w:val="0"/>
                <w:kern w:val="0"/>
                <w:sz w:val="21"/>
                <w:szCs w:val="22"/>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        -fix: 修补bug</w:t>
            </w:r>
          </w:p>
          <w:p>
            <w:pPr>
              <w:pStyle w:val="7"/>
              <w:keepNext w:val="0"/>
              <w:keepLines w:val="0"/>
              <w:widowControl/>
              <w:suppressLineNumbers w:val="0"/>
              <w:shd w:val="clear" w:fill="FFFFFF"/>
              <w:spacing w:before="0" w:beforeAutospacing="0" w:after="150" w:afterAutospacing="0"/>
              <w:ind w:left="0" w:right="0" w:firstLine="0"/>
              <w:rPr>
                <w:rFonts w:hint="eastAsia" w:ascii="WenQuanYi Micro Hei" w:hAnsi="WenQuanYi Micro Hei" w:eastAsia="WenQuanYi Micro Hei" w:cs="WenQuanYi Micro Hei"/>
                <w:b w:val="0"/>
                <w:bCs w:val="0"/>
                <w:i w:val="0"/>
                <w:iCs w:val="0"/>
                <w:kern w:val="0"/>
                <w:sz w:val="21"/>
                <w:szCs w:val="22"/>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        -docs: 文档改变</w:t>
            </w:r>
          </w:p>
          <w:p>
            <w:pPr>
              <w:pStyle w:val="7"/>
              <w:keepNext w:val="0"/>
              <w:keepLines w:val="0"/>
              <w:widowControl/>
              <w:suppressLineNumbers w:val="0"/>
              <w:shd w:val="clear" w:fill="FFFFFF"/>
              <w:spacing w:before="0" w:beforeAutospacing="0" w:after="150" w:afterAutospacing="0"/>
              <w:ind w:left="0" w:right="0" w:firstLine="0"/>
              <w:rPr>
                <w:rFonts w:hint="eastAsia" w:ascii="WenQuanYi Micro Hei" w:hAnsi="WenQuanYi Micro Hei" w:eastAsia="WenQuanYi Micro Hei" w:cs="WenQuanYi Micro Hei"/>
                <w:b w:val="0"/>
                <w:bCs w:val="0"/>
                <w:i w:val="0"/>
                <w:iCs w:val="0"/>
                <w:kern w:val="0"/>
                <w:sz w:val="21"/>
                <w:szCs w:val="22"/>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        -style: 代码格式改变(不影响代码运行的变动)</w:t>
            </w:r>
          </w:p>
          <w:p>
            <w:pPr>
              <w:pStyle w:val="7"/>
              <w:keepNext w:val="0"/>
              <w:keepLines w:val="0"/>
              <w:widowControl/>
              <w:suppressLineNumbers w:val="0"/>
              <w:shd w:val="clear" w:fill="FFFFFF"/>
              <w:spacing w:before="0" w:beforeAutospacing="0" w:after="150" w:afterAutospacing="0"/>
              <w:ind w:left="0" w:right="0" w:firstLine="0"/>
              <w:rPr>
                <w:rFonts w:hint="eastAsia" w:ascii="WenQuanYi Micro Hei" w:hAnsi="WenQuanYi Micro Hei" w:eastAsia="WenQuanYi Micro Hei" w:cs="WenQuanYi Micro Hei"/>
                <w:b w:val="0"/>
                <w:bCs w:val="0"/>
                <w:i w:val="0"/>
                <w:iCs w:val="0"/>
                <w:kern w:val="0"/>
                <w:sz w:val="21"/>
                <w:szCs w:val="22"/>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        -refactor: 某个已有功能重构</w:t>
            </w:r>
          </w:p>
          <w:p>
            <w:pPr>
              <w:pStyle w:val="7"/>
              <w:keepNext w:val="0"/>
              <w:keepLines w:val="0"/>
              <w:widowControl/>
              <w:suppressLineNumbers w:val="0"/>
              <w:shd w:val="clear" w:fill="FFFFFF"/>
              <w:spacing w:before="0" w:beforeAutospacing="0" w:after="150" w:afterAutospacing="0"/>
              <w:ind w:left="0" w:right="0" w:firstLine="0"/>
              <w:rPr>
                <w:rFonts w:hint="eastAsia" w:ascii="WenQuanYi Micro Hei" w:hAnsi="WenQuanYi Micro Hei" w:eastAsia="WenQuanYi Micro Hei" w:cs="WenQuanYi Micro Hei"/>
                <w:b w:val="0"/>
                <w:bCs w:val="0"/>
                <w:i w:val="0"/>
                <w:iCs w:val="0"/>
                <w:kern w:val="0"/>
                <w:sz w:val="21"/>
                <w:szCs w:val="22"/>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        -pref: 性能优化</w:t>
            </w:r>
          </w:p>
          <w:p>
            <w:pPr>
              <w:pStyle w:val="7"/>
              <w:keepNext w:val="0"/>
              <w:keepLines w:val="0"/>
              <w:widowControl/>
              <w:suppressLineNumbers w:val="0"/>
              <w:shd w:val="clear" w:fill="FFFFFF"/>
              <w:spacing w:before="0" w:beforeAutospacing="0" w:after="150" w:afterAutospacing="0"/>
              <w:ind w:left="0" w:right="0" w:firstLine="0"/>
              <w:rPr>
                <w:rFonts w:hint="eastAsia" w:ascii="WenQuanYi Micro Hei" w:hAnsi="WenQuanYi Micro Hei" w:eastAsia="WenQuanYi Micro Hei" w:cs="WenQuanYi Micro Hei"/>
                <w:b w:val="0"/>
                <w:bCs w:val="0"/>
                <w:i w:val="0"/>
                <w:iCs w:val="0"/>
                <w:kern w:val="0"/>
                <w:sz w:val="21"/>
                <w:szCs w:val="22"/>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        -test: 增加测试</w:t>
            </w:r>
          </w:p>
          <w:p>
            <w:pPr>
              <w:pStyle w:val="7"/>
              <w:keepNext w:val="0"/>
              <w:keepLines w:val="0"/>
              <w:widowControl/>
              <w:suppressLineNumbers w:val="0"/>
              <w:shd w:val="clear" w:fill="FFFFFF"/>
              <w:spacing w:before="0" w:beforeAutospacing="0" w:after="150" w:afterAutospacing="0"/>
              <w:ind w:left="0" w:right="0" w:firstLine="0"/>
              <w:rPr>
                <w:rFonts w:hint="eastAsia" w:ascii="WenQuanYi Micro Hei" w:hAnsi="WenQuanYi Micro Hei" w:eastAsia="WenQuanYi Micro Hei" w:cs="WenQuanYi Micro Hei"/>
                <w:b w:val="0"/>
                <w:bCs w:val="0"/>
                <w:i w:val="0"/>
                <w:iCs w:val="0"/>
                <w:kern w:val="0"/>
                <w:sz w:val="21"/>
                <w:szCs w:val="22"/>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        -chore: 构建过程或辅助工具的变动</w:t>
            </w:r>
          </w:p>
          <w:p>
            <w:pPr>
              <w:pStyle w:val="7"/>
              <w:keepNext w:val="0"/>
              <w:keepLines w:val="0"/>
              <w:widowControl/>
              <w:suppressLineNumbers w:val="0"/>
              <w:shd w:val="clear" w:fill="FFFFFF"/>
              <w:spacing w:before="0" w:beforeAutospacing="0" w:after="150" w:afterAutospacing="0"/>
              <w:ind w:left="0" w:right="0" w:firstLine="0"/>
              <w:rPr>
                <w:rFonts w:hint="eastAsia" w:ascii="WenQuanYi Micro Hei" w:hAnsi="WenQuanYi Micro Hei" w:eastAsia="WenQuanYi Micro Hei" w:cs="WenQuanYi Micro Hei"/>
                <w:b w:val="0"/>
                <w:bCs w:val="0"/>
                <w:i w:val="0"/>
                <w:iCs w:val="0"/>
                <w:kern w:val="0"/>
                <w:sz w:val="21"/>
                <w:szCs w:val="22"/>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        -revert: 撤消上一次的commit</w:t>
            </w:r>
          </w:p>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color w:val="000000"/>
                <w:kern w:val="0"/>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1" w:type="dxa"/>
            <w:tcBorders>
              <w:top w:val="single" w:color="4F81BD" w:sz="8"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color w:val="000000"/>
                <w:kern w:val="0"/>
                <w:sz w:val="21"/>
                <w:szCs w:val="22"/>
                <w:vertAlign w:val="baseline"/>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 xml:space="preserve">scope </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color w:val="000000"/>
                <w:kern w:val="0"/>
                <w:sz w:val="21"/>
                <w:szCs w:val="22"/>
                <w:vertAlign w:val="baseline"/>
                <w:lang w:eastAsia="zh-CN" w:bidi="ar-SA"/>
              </w:rPr>
            </w:pPr>
            <w:r>
              <w:rPr>
                <w:rFonts w:hint="default" w:ascii="WenQuanYi Micro Hei" w:hAnsi="WenQuanYi Micro Hei" w:eastAsia="WenQuanYi Micro Hei" w:cs="WenQuanYi Micro Hei"/>
                <w:b w:val="0"/>
                <w:bCs w:val="0"/>
                <w:i w:val="0"/>
                <w:iCs w:val="0"/>
                <w:color w:val="000000"/>
                <w:kern w:val="0"/>
                <w:sz w:val="21"/>
                <w:szCs w:val="22"/>
                <w:vertAlign w:val="baseline"/>
                <w:lang w:eastAsia="zh-CN" w:bidi="ar-SA"/>
              </w:rPr>
              <w:t>否</w:t>
            </w:r>
          </w:p>
        </w:tc>
        <w:tc>
          <w:tcPr>
            <w:tcW w:w="5607" w:type="dxa"/>
            <w:tcBorders>
              <w:top w:val="single" w:color="4F81BD" w:sz="8"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hd w:val="clear" w:fill="FFFFFF"/>
              <w:spacing w:before="0" w:beforeAutospacing="0" w:after="150" w:afterAutospacing="0"/>
              <w:ind w:left="0" w:right="0" w:firstLine="0"/>
              <w:rPr>
                <w:rFonts w:hint="eastAsia" w:ascii="WenQuanYi Micro Hei" w:hAnsi="WenQuanYi Micro Hei" w:eastAsia="WenQuanYi Micro Hei" w:cs="WenQuanYi Micro Hei"/>
                <w:b w:val="0"/>
                <w:bCs w:val="0"/>
                <w:i w:val="0"/>
                <w:iCs w:val="0"/>
                <w:kern w:val="0"/>
                <w:sz w:val="21"/>
                <w:szCs w:val="22"/>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   </w:t>
            </w:r>
            <w:r>
              <w:rPr>
                <w:rFonts w:hint="default" w:ascii="WenQuanYi Micro Hei" w:hAnsi="WenQuanYi Micro Hei" w:eastAsia="WenQuanYi Micro Hei" w:cs="WenQuanYi Micro Hei"/>
                <w:b w:val="0"/>
                <w:bCs w:val="0"/>
                <w:i w:val="0"/>
                <w:iCs w:val="0"/>
                <w:kern w:val="0"/>
                <w:sz w:val="21"/>
                <w:szCs w:val="22"/>
                <w:lang w:eastAsia="zh-CN" w:bidi="ar-SA"/>
              </w:rPr>
              <w:t xml:space="preserve">  </w:t>
            </w:r>
            <w:r>
              <w:rPr>
                <w:rFonts w:hint="eastAsia" w:ascii="WenQuanYi Micro Hei" w:hAnsi="WenQuanYi Micro Hei" w:eastAsia="WenQuanYi Micro Hei" w:cs="WenQuanYi Micro Hei"/>
                <w:b w:val="0"/>
                <w:bCs w:val="0"/>
                <w:i w:val="0"/>
                <w:iCs w:val="0"/>
                <w:kern w:val="0"/>
                <w:sz w:val="21"/>
                <w:szCs w:val="22"/>
                <w:lang w:val="en-US" w:eastAsia="zh-CN" w:bidi="ar-SA"/>
              </w:rPr>
              <w:t>-all: 表示影响面大，涉及系统框架、全局配置等</w:t>
            </w:r>
          </w:p>
          <w:p>
            <w:pPr>
              <w:pStyle w:val="7"/>
              <w:keepNext w:val="0"/>
              <w:keepLines w:val="0"/>
              <w:widowControl/>
              <w:suppressLineNumbers w:val="0"/>
              <w:shd w:val="clear" w:fill="FFFFFF"/>
              <w:spacing w:before="0" w:beforeAutospacing="0" w:after="150" w:afterAutospacing="0"/>
              <w:ind w:left="0" w:right="0" w:firstLine="0"/>
              <w:rPr>
                <w:rFonts w:hint="eastAsia" w:ascii="WenQuanYi Micro Hei" w:hAnsi="WenQuanYi Micro Hei" w:eastAsia="WenQuanYi Micro Hei" w:cs="WenQuanYi Micro Hei"/>
                <w:b w:val="0"/>
                <w:bCs w:val="0"/>
                <w:i w:val="0"/>
                <w:iCs w:val="0"/>
                <w:kern w:val="0"/>
                <w:sz w:val="21"/>
                <w:szCs w:val="22"/>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       -module: 表示会影响某个模块</w:t>
            </w:r>
          </w:p>
          <w:p>
            <w:pPr>
              <w:pStyle w:val="7"/>
              <w:keepNext w:val="0"/>
              <w:keepLines w:val="0"/>
              <w:widowControl/>
              <w:suppressLineNumbers w:val="0"/>
              <w:shd w:val="clear" w:fill="FFFFFF"/>
              <w:spacing w:before="0" w:beforeAutospacing="0" w:after="150" w:afterAutospacing="0"/>
              <w:ind w:left="0" w:right="0" w:firstLine="0"/>
              <w:rPr>
                <w:rFonts w:hint="eastAsia" w:ascii="WenQuanYi Micro Hei" w:hAnsi="WenQuanYi Micro Hei" w:eastAsia="WenQuanYi Micro Hei" w:cs="WenQuanYi Micro Hei"/>
                <w:b w:val="0"/>
                <w:bCs w:val="0"/>
                <w:i w:val="0"/>
                <w:iCs w:val="0"/>
                <w:kern w:val="0"/>
                <w:sz w:val="21"/>
                <w:szCs w:val="22"/>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       -location: 表示影响小，只设计某个功能</w:t>
            </w:r>
          </w:p>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color w:val="000000"/>
                <w:kern w:val="0"/>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41" w:type="dxa"/>
            <w:tcBorders>
              <w:top w:val="single" w:color="4F81BD" w:sz="8"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color w:val="000000"/>
                <w:kern w:val="0"/>
                <w:sz w:val="21"/>
                <w:szCs w:val="22"/>
                <w:vertAlign w:val="baseline"/>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subject</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color w:val="000000"/>
                <w:kern w:val="0"/>
                <w:sz w:val="21"/>
                <w:szCs w:val="22"/>
                <w:vertAlign w:val="baseline"/>
                <w:lang w:eastAsia="zh-CN" w:bidi="ar-SA"/>
              </w:rPr>
            </w:pPr>
            <w:r>
              <w:rPr>
                <w:rFonts w:hint="default" w:ascii="WenQuanYi Micro Hei" w:hAnsi="WenQuanYi Micro Hei" w:eastAsia="WenQuanYi Micro Hei" w:cs="WenQuanYi Micro Hei"/>
                <w:b w:val="0"/>
                <w:bCs w:val="0"/>
                <w:i w:val="0"/>
                <w:iCs w:val="0"/>
                <w:color w:val="000000"/>
                <w:kern w:val="0"/>
                <w:sz w:val="21"/>
                <w:szCs w:val="22"/>
                <w:vertAlign w:val="baseline"/>
                <w:lang w:eastAsia="zh-CN" w:bidi="ar-SA"/>
              </w:rPr>
              <w:t>是</w:t>
            </w:r>
          </w:p>
        </w:tc>
        <w:tc>
          <w:tcPr>
            <w:tcW w:w="5607" w:type="dxa"/>
            <w:tcBorders>
              <w:top w:val="single" w:color="4F81BD" w:sz="8"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color w:val="000000"/>
                <w:kern w:val="0"/>
                <w:sz w:val="21"/>
                <w:szCs w:val="22"/>
                <w:vertAlign w:val="baseline"/>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用来简要描述本次改动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1" w:type="dxa"/>
            <w:tcBorders>
              <w:top w:val="single" w:color="4F81BD" w:sz="8"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color w:val="000000"/>
                <w:kern w:val="0"/>
                <w:sz w:val="21"/>
                <w:szCs w:val="22"/>
                <w:vertAlign w:val="baseline"/>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body</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color w:val="000000"/>
                <w:kern w:val="0"/>
                <w:sz w:val="21"/>
                <w:szCs w:val="22"/>
                <w:vertAlign w:val="baseline"/>
                <w:lang w:eastAsia="zh-CN" w:bidi="ar-SA"/>
              </w:rPr>
            </w:pPr>
            <w:r>
              <w:rPr>
                <w:rFonts w:hint="default" w:ascii="WenQuanYi Micro Hei" w:hAnsi="WenQuanYi Micro Hei" w:eastAsia="WenQuanYi Micro Hei" w:cs="WenQuanYi Micro Hei"/>
                <w:b w:val="0"/>
                <w:bCs w:val="0"/>
                <w:i w:val="0"/>
                <w:iCs w:val="0"/>
                <w:color w:val="000000"/>
                <w:kern w:val="0"/>
                <w:sz w:val="21"/>
                <w:szCs w:val="22"/>
                <w:vertAlign w:val="baseline"/>
                <w:lang w:eastAsia="zh-CN" w:bidi="ar-SA"/>
              </w:rPr>
              <w:t>否</w:t>
            </w:r>
          </w:p>
        </w:tc>
        <w:tc>
          <w:tcPr>
            <w:tcW w:w="5607" w:type="dxa"/>
            <w:tcBorders>
              <w:top w:val="single" w:color="4F81BD" w:sz="8"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color w:val="000000"/>
                <w:kern w:val="0"/>
                <w:sz w:val="21"/>
                <w:szCs w:val="22"/>
                <w:vertAlign w:val="baseline"/>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详细修改信息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1" w:type="dxa"/>
            <w:tcBorders>
              <w:top w:val="single" w:color="4F81BD" w:sz="8"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color w:val="000000"/>
                <w:kern w:val="0"/>
                <w:sz w:val="21"/>
                <w:szCs w:val="22"/>
                <w:vertAlign w:val="baseline"/>
                <w:lang w:eastAsia="zh-CN" w:bidi="ar-SA"/>
              </w:rPr>
            </w:pPr>
            <w:r>
              <w:rPr>
                <w:rFonts w:hint="default" w:ascii="WenQuanYi Micro Hei" w:hAnsi="WenQuanYi Micro Hei" w:eastAsia="WenQuanYi Micro Hei" w:cs="WenQuanYi Micro Hei"/>
                <w:b w:val="0"/>
                <w:bCs w:val="0"/>
                <w:i w:val="0"/>
                <w:iCs w:val="0"/>
                <w:color w:val="000000"/>
                <w:kern w:val="0"/>
                <w:sz w:val="21"/>
                <w:szCs w:val="22"/>
                <w:vertAlign w:val="baseline"/>
                <w:lang w:eastAsia="zh-CN" w:bidi="ar-SA"/>
              </w:rPr>
              <w:t>footer</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color w:val="000000"/>
                <w:kern w:val="0"/>
                <w:sz w:val="21"/>
                <w:szCs w:val="22"/>
                <w:vertAlign w:val="baseline"/>
                <w:lang w:eastAsia="zh-CN" w:bidi="ar-SA"/>
              </w:rPr>
            </w:pPr>
            <w:r>
              <w:rPr>
                <w:rFonts w:hint="default" w:ascii="WenQuanYi Micro Hei" w:hAnsi="WenQuanYi Micro Hei" w:eastAsia="WenQuanYi Micro Hei" w:cs="WenQuanYi Micro Hei"/>
                <w:b w:val="0"/>
                <w:bCs w:val="0"/>
                <w:i w:val="0"/>
                <w:iCs w:val="0"/>
                <w:color w:val="000000"/>
                <w:kern w:val="0"/>
                <w:sz w:val="21"/>
                <w:szCs w:val="22"/>
                <w:vertAlign w:val="baseline"/>
                <w:lang w:eastAsia="zh-CN" w:bidi="ar-SA"/>
              </w:rPr>
              <w:t>否</w:t>
            </w:r>
          </w:p>
        </w:tc>
        <w:tc>
          <w:tcPr>
            <w:tcW w:w="5607" w:type="dxa"/>
            <w:tcBorders>
              <w:top w:val="single" w:color="4F81BD" w:sz="8"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color w:val="000000"/>
                <w:kern w:val="0"/>
                <w:sz w:val="21"/>
                <w:szCs w:val="22"/>
                <w:vertAlign w:val="baseline"/>
                <w:lang w:val="en-US" w:eastAsia="zh-CN" w:bidi="ar-SA"/>
              </w:rPr>
            </w:pPr>
            <w:r>
              <w:rPr>
                <w:rFonts w:hint="eastAsia" w:ascii="WenQuanYi Micro Hei" w:hAnsi="WenQuanYi Micro Hei" w:eastAsia="WenQuanYi Micro Hei" w:cs="WenQuanYi Micro Hei"/>
                <w:b w:val="0"/>
                <w:bCs w:val="0"/>
                <w:i w:val="0"/>
                <w:iCs w:val="0"/>
                <w:kern w:val="0"/>
                <w:sz w:val="21"/>
                <w:szCs w:val="22"/>
                <w:lang w:val="en-US" w:eastAsia="zh-CN" w:bidi="ar-SA"/>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1" w:type="dxa"/>
            <w:tcBorders>
              <w:top w:val="single" w:color="4F81BD" w:sz="8"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pacing w:before="0" w:beforeAutospacing="0" w:after="150" w:afterAutospacing="0"/>
              <w:ind w:right="0"/>
              <w:rPr>
                <w:rFonts w:hint="default" w:ascii="WenQuanYi Micro Hei" w:hAnsi="WenQuanYi Micro Hei" w:eastAsia="WenQuanYi Micro Hei" w:cs="WenQuanYi Micro Hei"/>
                <w:b w:val="0"/>
                <w:bCs w:val="0"/>
                <w:i w:val="0"/>
                <w:iCs w:val="0"/>
                <w:color w:val="000000"/>
                <w:kern w:val="0"/>
                <w:sz w:val="21"/>
                <w:szCs w:val="22"/>
                <w:vertAlign w:val="baseline"/>
                <w:lang w:eastAsia="zh-CN" w:bidi="ar-SA"/>
              </w:rPr>
            </w:pPr>
            <w:r>
              <w:rPr>
                <w:rFonts w:hint="default" w:ascii="WenQuanYi Micro Hei" w:hAnsi="WenQuanYi Micro Hei" w:eastAsia="WenQuanYi Micro Hei" w:cs="WenQuanYi Micro Hei"/>
                <w:b w:val="0"/>
                <w:bCs w:val="0"/>
                <w:i w:val="0"/>
                <w:iCs w:val="0"/>
                <w:color w:val="000000"/>
                <w:kern w:val="0"/>
                <w:sz w:val="21"/>
                <w:szCs w:val="22"/>
                <w:vertAlign w:val="baseline"/>
                <w:lang w:eastAsia="zh-CN" w:bidi="ar-SA"/>
              </w:rPr>
              <w:t>BLANK LINE</w:t>
            </w:r>
          </w:p>
        </w:tc>
        <w:tc>
          <w:tcPr>
            <w:tcW w:w="1263" w:type="dxa"/>
            <w:tcBorders>
              <w:top w:val="single" w:color="4F81BD" w:sz="8"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pacing w:before="0" w:beforeAutospacing="0" w:after="150" w:afterAutospacing="0"/>
              <w:ind w:right="0"/>
              <w:rPr>
                <w:rFonts w:hint="default" w:ascii="WenQuanYi Micro Hei" w:hAnsi="WenQuanYi Micro Hei" w:eastAsia="WenQuanYi Micro Hei" w:cs="WenQuanYi Micro Hei"/>
                <w:b w:val="0"/>
                <w:bCs w:val="0"/>
                <w:i w:val="0"/>
                <w:iCs w:val="0"/>
                <w:color w:val="000000"/>
                <w:kern w:val="0"/>
                <w:sz w:val="21"/>
                <w:szCs w:val="22"/>
                <w:vertAlign w:val="baseline"/>
                <w:lang w:eastAsia="zh-CN" w:bidi="ar-SA"/>
              </w:rPr>
            </w:pPr>
            <w:r>
              <w:rPr>
                <w:rFonts w:hint="default" w:ascii="WenQuanYi Micro Hei" w:hAnsi="WenQuanYi Micro Hei" w:eastAsia="WenQuanYi Micro Hei" w:cs="WenQuanYi Micro Hei"/>
                <w:b w:val="0"/>
                <w:bCs w:val="0"/>
                <w:i w:val="0"/>
                <w:iCs w:val="0"/>
                <w:color w:val="000000"/>
                <w:kern w:val="0"/>
                <w:sz w:val="21"/>
                <w:szCs w:val="22"/>
                <w:vertAlign w:val="baseline"/>
                <w:lang w:eastAsia="zh-CN" w:bidi="ar-SA"/>
              </w:rPr>
              <w:t>否</w:t>
            </w:r>
          </w:p>
        </w:tc>
        <w:tc>
          <w:tcPr>
            <w:tcW w:w="5607" w:type="dxa"/>
            <w:tcBorders>
              <w:top w:val="single" w:color="4F81BD" w:sz="8" w:space="0"/>
              <w:left w:val="single" w:color="4F81BD" w:sz="8" w:space="0"/>
              <w:bottom w:val="single" w:color="4F81BD" w:sz="8" w:space="0"/>
              <w:right w:val="single" w:color="4F81BD" w:sz="8" w:space="0"/>
            </w:tcBorders>
            <w:shd w:val="clear" w:color="auto" w:fill="FFFFFF"/>
          </w:tcPr>
          <w:p>
            <w:pPr>
              <w:pStyle w:val="7"/>
              <w:keepNext w:val="0"/>
              <w:keepLines w:val="0"/>
              <w:widowControl/>
              <w:suppressLineNumbers w:val="0"/>
              <w:spacing w:before="0" w:beforeAutospacing="0" w:after="150" w:afterAutospacing="0"/>
              <w:ind w:right="0"/>
              <w:rPr>
                <w:rFonts w:hint="eastAsia" w:ascii="WenQuanYi Micro Hei" w:hAnsi="WenQuanYi Micro Hei" w:eastAsia="WenQuanYi Micro Hei" w:cs="WenQuanYi Micro Hei"/>
                <w:b w:val="0"/>
                <w:bCs w:val="0"/>
                <w:i w:val="0"/>
                <w:iCs w:val="0"/>
                <w:kern w:val="0"/>
                <w:sz w:val="21"/>
                <w:szCs w:val="22"/>
                <w:lang w:eastAsia="zh-CN" w:bidi="ar-SA"/>
              </w:rPr>
            </w:pPr>
            <w:r>
              <w:rPr>
                <w:rFonts w:hint="default" w:ascii="WenQuanYi Micro Hei" w:hAnsi="WenQuanYi Micro Hei" w:eastAsia="WenQuanYi Micro Hei" w:cs="WenQuanYi Micro Hei"/>
                <w:b w:val="0"/>
                <w:bCs w:val="0"/>
                <w:i w:val="0"/>
                <w:iCs w:val="0"/>
                <w:kern w:val="0"/>
                <w:sz w:val="21"/>
                <w:szCs w:val="22"/>
                <w:lang w:eastAsia="zh-CN" w:bidi="ar-SA"/>
              </w:rPr>
              <w:t>空行</w:t>
            </w:r>
          </w:p>
        </w:tc>
      </w:tr>
    </w:tbl>
    <w:p>
      <w:pPr>
        <w:pStyle w:val="7"/>
        <w:keepNext w:val="0"/>
        <w:keepLines w:val="0"/>
        <w:widowControl/>
        <w:suppressLineNumbers w:val="0"/>
        <w:shd w:val="clear" w:fill="FFFFFF"/>
        <w:spacing w:before="0" w:beforeAutospacing="0" w:after="150" w:afterAutospacing="0"/>
        <w:ind w:left="0" w:right="0" w:firstLine="0"/>
        <w:rPr>
          <w:rFonts w:hint="eastAsia" w:ascii="WenQuanYi Micro Hei" w:hAnsi="WenQuanYi Micro Hei" w:eastAsia="WenQuanYi Micro Hei" w:cs="WenQuanYi Micro Hei"/>
          <w:b w:val="0"/>
          <w:bCs w:val="0"/>
          <w:i w:val="0"/>
          <w:iCs w:val="0"/>
          <w:kern w:val="0"/>
          <w:sz w:val="21"/>
          <w:szCs w:val="22"/>
          <w:lang w:val="en-US" w:eastAsia="zh-CN" w:bidi="ar-SA"/>
        </w:rPr>
      </w:pPr>
      <w:r>
        <w:rPr>
          <w:rFonts w:hint="default" w:ascii="WenQuanYi Micro Hei" w:hAnsi="WenQuanYi Micro Hei" w:eastAsia="WenQuanYi Micro Hei" w:cs="WenQuanYi Micro Hei"/>
          <w:b w:val="0"/>
          <w:bCs w:val="0"/>
          <w:i w:val="0"/>
          <w:iCs w:val="0"/>
          <w:kern w:val="0"/>
          <w:sz w:val="21"/>
          <w:szCs w:val="22"/>
          <w:lang w:eastAsia="zh-CN" w:bidi="ar-SA"/>
        </w:rPr>
        <w:t>具体</w:t>
      </w:r>
      <w:r>
        <w:rPr>
          <w:rFonts w:hint="eastAsia" w:ascii="WenQuanYi Micro Hei" w:hAnsi="WenQuanYi Micro Hei" w:eastAsia="WenQuanYi Micro Hei" w:cs="WenQuanYi Micro Hei"/>
          <w:b w:val="0"/>
          <w:bCs w:val="0"/>
          <w:i w:val="0"/>
          <w:iCs w:val="0"/>
          <w:kern w:val="0"/>
          <w:sz w:val="21"/>
          <w:szCs w:val="22"/>
          <w:lang w:val="en-US" w:eastAsia="zh-CN" w:bidi="ar-SA"/>
        </w:rPr>
        <w:t>例</w:t>
      </w:r>
      <w:r>
        <w:rPr>
          <w:rFonts w:hint="default" w:ascii="WenQuanYi Micro Hei" w:hAnsi="WenQuanYi Micro Hei" w:eastAsia="WenQuanYi Micro Hei" w:cs="WenQuanYi Micro Hei"/>
          <w:b w:val="0"/>
          <w:bCs w:val="0"/>
          <w:i w:val="0"/>
          <w:iCs w:val="0"/>
          <w:kern w:val="0"/>
          <w:sz w:val="21"/>
          <w:szCs w:val="22"/>
          <w:lang w:eastAsia="zh-CN" w:bidi="ar-SA"/>
        </w:rPr>
        <w:t>子，仅供参考：</w:t>
      </w:r>
    </w:p>
    <w:tbl>
      <w:tblPr>
        <w:tblStyle w:val="1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trPr>
        <w:tc>
          <w:tcPr>
            <w:tcW w:w="8522" w:type="dxa"/>
            <w:tcBorders>
              <w:tl2br w:val="nil"/>
              <w:tr2bl w:val="nil"/>
            </w:tcBorders>
            <w:shd w:val="clear" w:color="auto" w:fill="757070" w:themeFill="background2" w:themeFillShade="7F"/>
            <w:vAlign w:val="top"/>
          </w:tcPr>
          <w:p>
            <w:pPr>
              <w:pStyle w:val="7"/>
              <w:keepNext w:val="0"/>
              <w:keepLines w:val="0"/>
              <w:widowControl/>
              <w:suppressLineNumbers w:val="0"/>
              <w:shd w:val="clear" w:fill="757070" w:themeFill="background2" w:themeFillShade="7F"/>
              <w:spacing w:before="0" w:beforeAutospacing="0" w:after="150" w:afterAutospacing="0"/>
              <w:ind w:left="0" w:right="0" w:firstLine="0"/>
              <w:rPr>
                <w:rFonts w:hint="eastAsia" w:ascii="WenQuanYi Micro Hei" w:hAnsi="WenQuanYi Micro Hei" w:eastAsia="WenQuanYi Micro Hei" w:cs="WenQuanYi Micro Hei"/>
                <w:b w:val="0"/>
                <w:bCs w:val="0"/>
                <w:i w:val="0"/>
                <w:iCs w:val="0"/>
                <w:color w:val="FFFFFF" w:themeColor="background1"/>
                <w:kern w:val="0"/>
                <w:sz w:val="21"/>
                <w:szCs w:val="22"/>
                <w:lang w:val="en-US" w:eastAsia="zh-CN" w:bidi="ar-SA"/>
                <w14:textFill>
                  <w14:solidFill>
                    <w14:schemeClr w14:val="bg1"/>
                  </w14:solidFill>
                </w14:textFill>
              </w:rPr>
            </w:pPr>
            <w:r>
              <w:rPr>
                <w:rFonts w:hint="eastAsia" w:ascii="WenQuanYi Micro Hei" w:hAnsi="WenQuanYi Micro Hei" w:eastAsia="WenQuanYi Micro Hei" w:cs="WenQuanYi Micro Hei"/>
                <w:b w:val="0"/>
                <w:bCs w:val="0"/>
                <w:i w:val="0"/>
                <w:iCs w:val="0"/>
                <w:color w:val="FFFFFF" w:themeColor="background1"/>
                <w:kern w:val="0"/>
                <w:sz w:val="21"/>
                <w:szCs w:val="22"/>
                <w:lang w:val="en-US" w:eastAsia="zh-CN" w:bidi="ar-SA"/>
                <w14:textFill>
                  <w14:solidFill>
                    <w14:schemeClr w14:val="bg1"/>
                  </w14:solidFill>
                </w14:textFill>
              </w:rPr>
              <w:t>feat(module): 新增设备管理-修改功能</w:t>
            </w:r>
          </w:p>
          <w:p>
            <w:pPr>
              <w:pStyle w:val="7"/>
              <w:keepNext w:val="0"/>
              <w:keepLines w:val="0"/>
              <w:widowControl/>
              <w:suppressLineNumbers w:val="0"/>
              <w:shd w:val="clear" w:fill="757070" w:themeFill="background2" w:themeFillShade="7F"/>
              <w:spacing w:before="0" w:beforeAutospacing="0" w:after="150" w:afterAutospacing="0"/>
              <w:ind w:left="0" w:right="0" w:firstLine="0"/>
              <w:rPr>
                <w:rFonts w:hint="eastAsia" w:ascii="WenQuanYi Micro Hei" w:hAnsi="WenQuanYi Micro Hei" w:eastAsia="WenQuanYi Micro Hei" w:cs="WenQuanYi Micro Hei"/>
                <w:b w:val="0"/>
                <w:bCs w:val="0"/>
                <w:i w:val="0"/>
                <w:iCs w:val="0"/>
                <w:color w:val="FFFFFF" w:themeColor="background1"/>
                <w:kern w:val="0"/>
                <w:sz w:val="21"/>
                <w:szCs w:val="22"/>
                <w:lang w:val="en-US" w:eastAsia="zh-CN" w:bidi="ar-SA"/>
                <w14:textFill>
                  <w14:solidFill>
                    <w14:schemeClr w14:val="bg1"/>
                  </w14:solidFill>
                </w14:textFill>
              </w:rPr>
            </w:pPr>
            <w:r>
              <w:rPr>
                <w:rFonts w:hint="eastAsia" w:ascii="WenQuanYi Micro Hei" w:hAnsi="WenQuanYi Micro Hei" w:eastAsia="WenQuanYi Micro Hei" w:cs="WenQuanYi Micro Hei"/>
                <w:b w:val="0"/>
                <w:bCs w:val="0"/>
                <w:i w:val="0"/>
                <w:iCs w:val="0"/>
                <w:color w:val="FFFFFF" w:themeColor="background1"/>
                <w:kern w:val="0"/>
                <w:sz w:val="21"/>
                <w:szCs w:val="22"/>
                <w:lang w:val="en-US" w:eastAsia="zh-CN" w:bidi="ar-SA"/>
                <w14:textFill>
                  <w14:solidFill>
                    <w14:schemeClr w14:val="bg1"/>
                  </w14:solidFill>
                </w14:textFill>
              </w:rPr>
              <w:t>          修改DeviceController，增加update方法;</w:t>
            </w:r>
          </w:p>
          <w:p>
            <w:pPr>
              <w:pStyle w:val="7"/>
              <w:keepNext w:val="0"/>
              <w:keepLines w:val="0"/>
              <w:widowControl/>
              <w:suppressLineNumbers w:val="0"/>
              <w:shd w:val="clear" w:fill="757070" w:themeFill="background2" w:themeFillShade="7F"/>
              <w:spacing w:before="0" w:beforeAutospacing="0" w:after="150" w:afterAutospacing="0"/>
              <w:ind w:left="0" w:right="0" w:firstLine="0"/>
              <w:rPr>
                <w:rFonts w:hint="eastAsia" w:ascii="WenQuanYi Micro Hei" w:hAnsi="WenQuanYi Micro Hei" w:eastAsia="WenQuanYi Micro Hei" w:cs="WenQuanYi Micro Hei"/>
                <w:b w:val="0"/>
                <w:bCs w:val="0"/>
                <w:i w:val="0"/>
                <w:iCs w:val="0"/>
                <w:kern w:val="0"/>
                <w:sz w:val="21"/>
                <w:szCs w:val="22"/>
                <w:vertAlign w:val="baseline"/>
                <w:lang w:val="en-US" w:eastAsia="zh-CN" w:bidi="ar-SA"/>
              </w:rPr>
            </w:pPr>
            <w:r>
              <w:rPr>
                <w:rFonts w:hint="eastAsia" w:ascii="WenQuanYi Micro Hei" w:hAnsi="WenQuanYi Micro Hei" w:eastAsia="WenQuanYi Micro Hei" w:cs="WenQuanYi Micro Hei"/>
                <w:b w:val="0"/>
                <w:bCs w:val="0"/>
                <w:i w:val="0"/>
                <w:iCs w:val="0"/>
                <w:color w:val="FFFFFF" w:themeColor="background1"/>
                <w:kern w:val="0"/>
                <w:sz w:val="21"/>
                <w:szCs w:val="22"/>
                <w:lang w:val="en-US" w:eastAsia="zh-CN" w:bidi="ar-SA"/>
                <w14:textFill>
                  <w14:solidFill>
                    <w14:schemeClr w14:val="bg1"/>
                  </w14:solidFill>
                </w14:textFill>
              </w:rPr>
              <w:t>          修改DeviceServiceImpl，增加updateDeviceInfo 方法</w:t>
            </w:r>
          </w:p>
        </w:tc>
      </w:tr>
    </w:tbl>
    <w:p>
      <w:pPr>
        <w:pStyle w:val="7"/>
        <w:keepNext w:val="0"/>
        <w:keepLines w:val="0"/>
        <w:widowControl/>
        <w:suppressLineNumbers w:val="0"/>
        <w:shd w:val="clear" w:fill="FFFFFF"/>
        <w:spacing w:before="0" w:beforeAutospacing="0" w:after="150" w:afterAutospacing="0"/>
        <w:ind w:left="0" w:right="0" w:firstLine="0"/>
        <w:rPr>
          <w:rFonts w:hint="eastAsia" w:ascii="WenQuanYi Micro Hei" w:hAnsi="WenQuanYi Micro Hei" w:eastAsia="WenQuanYi Micro Hei" w:cs="WenQuanYi Micro Hei"/>
          <w:b w:val="0"/>
          <w:bCs w:val="0"/>
          <w:i w:val="0"/>
          <w:iCs w:val="0"/>
          <w:color w:val="FF0000"/>
          <w:kern w:val="0"/>
          <w:sz w:val="21"/>
          <w:szCs w:val="22"/>
          <w:lang w:val="en-US" w:eastAsia="zh-CN" w:bidi="ar-SA"/>
        </w:rPr>
      </w:pPr>
    </w:p>
    <w:p>
      <w:pPr>
        <w:pStyle w:val="7"/>
        <w:keepNext w:val="0"/>
        <w:keepLines w:val="0"/>
        <w:widowControl/>
        <w:suppressLineNumbers w:val="0"/>
        <w:shd w:val="clear" w:fill="FFFFFF"/>
        <w:spacing w:before="0" w:beforeAutospacing="0" w:after="150" w:afterAutospacing="0"/>
        <w:ind w:left="0" w:right="0" w:firstLine="0"/>
        <w:rPr>
          <w:rFonts w:hint="default" w:ascii="WenQuanYi Micro Hei" w:hAnsi="WenQuanYi Micro Hei" w:eastAsia="WenQuanYi Micro Hei" w:cs="WenQuanYi Micro Hei"/>
          <w:b w:val="0"/>
          <w:bCs w:val="0"/>
          <w:i w:val="0"/>
          <w:iCs w:val="0"/>
          <w:kern w:val="0"/>
          <w:sz w:val="21"/>
          <w:szCs w:val="22"/>
          <w:lang w:eastAsia="zh-CN" w:bidi="ar-SA"/>
        </w:rPr>
      </w:pPr>
      <w:r>
        <w:rPr>
          <w:rFonts w:hint="default" w:ascii="WenQuanYi Micro Hei" w:hAnsi="WenQuanYi Micro Hei" w:eastAsia="WenQuanYi Micro Hei" w:cs="WenQuanYi Micro Hei"/>
          <w:b w:val="0"/>
          <w:bCs w:val="0"/>
          <w:i w:val="0"/>
          <w:iCs w:val="0"/>
          <w:color w:val="000000" w:themeColor="text1"/>
          <w:kern w:val="0"/>
          <w:sz w:val="21"/>
          <w:szCs w:val="22"/>
          <w:lang w:eastAsia="zh-CN" w:bidi="ar-SA"/>
          <w14:textFill>
            <w14:solidFill>
              <w14:schemeClr w14:val="tx1"/>
            </w14:solidFill>
          </w14:textFill>
        </w:rPr>
        <w:t>为了保证提交日志的可读性，在提交代码的时候</w:t>
      </w:r>
      <w:r>
        <w:rPr>
          <w:rFonts w:hint="eastAsia" w:ascii="WenQuanYi Micro Hei" w:hAnsi="WenQuanYi Micro Hei" w:eastAsia="WenQuanYi Micro Hei" w:cs="WenQuanYi Micro Hei"/>
          <w:b w:val="0"/>
          <w:bCs w:val="0"/>
          <w:i w:val="0"/>
          <w:iCs w:val="0"/>
          <w:color w:val="000000" w:themeColor="text1"/>
          <w:kern w:val="0"/>
          <w:sz w:val="21"/>
          <w:szCs w:val="22"/>
          <w:lang w:val="en-US" w:eastAsia="zh-CN" w:bidi="ar-SA"/>
          <w14:textFill>
            <w14:solidFill>
              <w14:schemeClr w14:val="tx1"/>
            </w14:solidFill>
          </w14:textFill>
        </w:rPr>
        <w:t>注意</w:t>
      </w:r>
      <w:r>
        <w:rPr>
          <w:rFonts w:hint="default" w:ascii="WenQuanYi Micro Hei" w:hAnsi="WenQuanYi Micro Hei" w:eastAsia="WenQuanYi Micro Hei" w:cs="WenQuanYi Micro Hei"/>
          <w:b w:val="0"/>
          <w:bCs w:val="0"/>
          <w:i w:val="0"/>
          <w:iCs w:val="0"/>
          <w:color w:val="000000" w:themeColor="text1"/>
          <w:kern w:val="0"/>
          <w:sz w:val="21"/>
          <w:szCs w:val="22"/>
          <w:lang w:eastAsia="zh-CN" w:bidi="ar-SA"/>
          <w14:textFill>
            <w14:solidFill>
              <w14:schemeClr w14:val="tx1"/>
            </w14:solidFill>
          </w14:textFill>
        </w:rPr>
        <w:t>如下事项</w:t>
      </w:r>
      <w:r>
        <w:rPr>
          <w:rFonts w:hint="eastAsia" w:ascii="WenQuanYi Micro Hei" w:hAnsi="WenQuanYi Micro Hei" w:eastAsia="WenQuanYi Micro Hei" w:cs="WenQuanYi Micro Hei"/>
          <w:b w:val="0"/>
          <w:bCs w:val="0"/>
          <w:i w:val="0"/>
          <w:iCs w:val="0"/>
          <w:color w:val="000000" w:themeColor="text1"/>
          <w:kern w:val="0"/>
          <w:sz w:val="21"/>
          <w:szCs w:val="22"/>
          <w:lang w:val="en-US" w:eastAsia="zh-CN" w:bidi="ar-SA"/>
          <w14:textFill>
            <w14:solidFill>
              <w14:schemeClr w14:val="tx1"/>
            </w14:solidFill>
          </w14:textFill>
        </w:rPr>
        <w:t>：</w:t>
      </w:r>
      <w:r>
        <w:rPr>
          <w:rFonts w:hint="eastAsia" w:ascii="WenQuanYi Micro Hei" w:hAnsi="WenQuanYi Micro Hei" w:eastAsia="WenQuanYi Micro Hei" w:cs="WenQuanYi Micro Hei"/>
          <w:b w:val="0"/>
          <w:bCs w:val="0"/>
          <w:i w:val="0"/>
          <w:iCs w:val="0"/>
          <w:kern w:val="0"/>
          <w:sz w:val="21"/>
          <w:szCs w:val="22"/>
          <w:lang w:val="en-US" w:eastAsia="zh-CN" w:bidi="ar-SA"/>
        </w:rPr>
        <w:t>做rebase操作</w:t>
      </w:r>
      <w:r>
        <w:rPr>
          <w:rFonts w:hint="default" w:ascii="WenQuanYi Micro Hei" w:hAnsi="WenQuanYi Micro Hei" w:eastAsia="WenQuanYi Micro Hei" w:cs="WenQuanYi Micro Hei"/>
          <w:b w:val="0"/>
          <w:bCs w:val="0"/>
          <w:i w:val="0"/>
          <w:iCs w:val="0"/>
          <w:kern w:val="0"/>
          <w:sz w:val="21"/>
          <w:szCs w:val="22"/>
          <w:lang w:eastAsia="zh-CN" w:bidi="ar-SA"/>
        </w:rPr>
        <w:t>，如git pull --rebase。</w:t>
      </w:r>
    </w:p>
    <w:p>
      <w:pPr>
        <w:pStyle w:val="7"/>
        <w:keepNext w:val="0"/>
        <w:keepLines w:val="0"/>
        <w:widowControl/>
        <w:suppressLineNumbers w:val="0"/>
        <w:shd w:val="clear" w:fill="FFFFFF"/>
        <w:spacing w:before="0" w:beforeAutospacing="0" w:after="150" w:afterAutospacing="0"/>
        <w:ind w:left="0" w:right="0" w:firstLine="0"/>
        <w:rPr>
          <w:rFonts w:hint="default" w:ascii="WenQuanYi Micro Hei" w:hAnsi="WenQuanYi Micro Hei" w:eastAsia="WenQuanYi Micro Hei" w:cs="WenQuanYi Micro Hei"/>
          <w:b w:val="0"/>
          <w:bCs w:val="0"/>
          <w:i w:val="0"/>
          <w:iCs w:val="0"/>
          <w:kern w:val="0"/>
          <w:sz w:val="21"/>
          <w:szCs w:val="22"/>
          <w:lang w:eastAsia="zh-CN" w:bidi="ar-SA"/>
        </w:rPr>
      </w:pPr>
    </w:p>
    <w:p>
      <w:pPr>
        <w:pStyle w:val="2"/>
        <w:numPr>
          <w:ilvl w:val="0"/>
          <w:numId w:val="1"/>
        </w:numPr>
        <w:ind w:left="425" w:leftChars="0" w:hanging="425" w:firstLineChars="0"/>
        <w:rPr>
          <w:rFonts w:hint="eastAsia"/>
          <w:b/>
          <w:bCs/>
          <w:lang w:eastAsia="zh-CN"/>
        </w:rPr>
      </w:pPr>
      <w:bookmarkStart w:id="10" w:name="_Toc592351195"/>
      <w:r>
        <w:rPr>
          <w:rFonts w:hint="default"/>
          <w:b/>
          <w:bCs/>
          <w:lang w:eastAsia="zh-CN"/>
        </w:rPr>
        <w:t>项目流程</w:t>
      </w:r>
      <w:bookmarkEnd w:id="10"/>
    </w:p>
    <w:p>
      <w:pPr>
        <w:ind w:firstLine="420" w:firstLineChars="0"/>
        <w:rPr>
          <w:rFonts w:hint="default"/>
          <w:lang w:eastAsia="zh-CN"/>
        </w:rPr>
      </w:pPr>
      <w:r>
        <w:rPr>
          <w:rFonts w:hint="default"/>
          <w:lang w:eastAsia="zh-CN"/>
        </w:rPr>
        <w:t>项目采用</w:t>
      </w:r>
      <w:r>
        <w:rPr>
          <w:rFonts w:hint="default"/>
          <w:lang w:eastAsia="zh-CN"/>
        </w:rPr>
        <w:fldChar w:fldCharType="begin"/>
      </w:r>
      <w:r>
        <w:rPr>
          <w:rFonts w:hint="default"/>
          <w:lang w:eastAsia="zh-CN"/>
        </w:rPr>
        <w:instrText xml:space="preserve"> HYPERLINK "https://www.scrumguides.org/scrum-guide.html" </w:instrText>
      </w:r>
      <w:r>
        <w:rPr>
          <w:rFonts w:hint="default"/>
          <w:lang w:eastAsia="zh-CN"/>
        </w:rPr>
        <w:fldChar w:fldCharType="separate"/>
      </w:r>
      <w:r>
        <w:rPr>
          <w:rStyle w:val="12"/>
          <w:rFonts w:hint="default"/>
          <w:lang w:eastAsia="zh-CN"/>
        </w:rPr>
        <w:t>Scrum</w:t>
      </w:r>
      <w:r>
        <w:rPr>
          <w:rFonts w:hint="default"/>
          <w:lang w:eastAsia="zh-CN"/>
        </w:rPr>
        <w:fldChar w:fldCharType="end"/>
      </w:r>
      <w:r>
        <w:rPr>
          <w:rFonts w:hint="default"/>
          <w:lang w:eastAsia="zh-CN"/>
        </w:rPr>
        <w:t>敏捷方式做项目实施。项目包括启动，需求调研，需求分析，设计，编码，测试等环节，具体参考项目流程说明文档。</w:t>
      </w:r>
    </w:p>
    <w:p>
      <w:pPr>
        <w:rPr>
          <w:rFonts w:hint="default"/>
          <w:lang w:eastAsia="zh-CN"/>
        </w:rPr>
      </w:pPr>
    </w:p>
    <w:p>
      <w:pPr>
        <w:pStyle w:val="3"/>
        <w:numPr>
          <w:ilvl w:val="1"/>
          <w:numId w:val="1"/>
        </w:numPr>
        <w:ind w:left="850" w:leftChars="0" w:hanging="850" w:firstLineChars="0"/>
        <w:rPr>
          <w:rFonts w:hint="default"/>
          <w:b/>
          <w:bCs/>
          <w:lang w:eastAsia="zh-CN"/>
        </w:rPr>
      </w:pPr>
      <w:bookmarkStart w:id="11" w:name="_Toc1052350219"/>
      <w:r>
        <w:rPr>
          <w:rFonts w:hint="default"/>
          <w:b/>
          <w:bCs/>
          <w:lang w:eastAsia="zh-CN"/>
        </w:rPr>
        <w:t>站会</w:t>
      </w:r>
      <w:bookmarkEnd w:id="11"/>
    </w:p>
    <w:p>
      <w:pPr>
        <w:ind w:firstLine="420" w:firstLineChars="0"/>
        <w:rPr>
          <w:rFonts w:hint="default"/>
          <w:lang w:eastAsia="zh-CN"/>
        </w:rPr>
      </w:pPr>
      <w:r>
        <w:rPr>
          <w:rFonts w:hint="default"/>
          <w:lang w:eastAsia="zh-CN"/>
        </w:rPr>
        <w:t>每日项目成员自发的在上班时间开始后的40分钟内，集合到固定的地点，就昨日的工作，今日的工作计划，需要解决的问题等方面每个项目组成员做汇报。此会议站立着开，最长时间不得超过15分钟。</w:t>
      </w:r>
    </w:p>
    <w:p>
      <w:pPr>
        <w:ind w:firstLine="420" w:firstLineChars="0"/>
        <w:rPr>
          <w:rFonts w:hint="default"/>
          <w:lang w:eastAsia="zh-CN"/>
        </w:rPr>
      </w:pPr>
    </w:p>
    <w:p>
      <w:pPr>
        <w:rPr>
          <w:rFonts w:hint="default"/>
          <w:lang w:eastAsia="zh-CN"/>
        </w:rPr>
      </w:pPr>
    </w:p>
    <w:p>
      <w:pPr>
        <w:pStyle w:val="3"/>
        <w:numPr>
          <w:ilvl w:val="1"/>
          <w:numId w:val="1"/>
        </w:numPr>
        <w:ind w:left="850" w:leftChars="0" w:hanging="850" w:firstLineChars="0"/>
        <w:rPr>
          <w:rFonts w:hint="default"/>
          <w:b/>
          <w:bCs/>
          <w:lang w:eastAsia="zh-CN"/>
        </w:rPr>
      </w:pPr>
      <w:bookmarkStart w:id="12" w:name="_Toc9050916"/>
      <w:r>
        <w:rPr>
          <w:rFonts w:hint="default"/>
          <w:b/>
          <w:bCs/>
          <w:lang w:eastAsia="zh-CN"/>
        </w:rPr>
        <w:t>CI/CD环境</w:t>
      </w:r>
      <w:bookmarkEnd w:id="12"/>
    </w:p>
    <w:p>
      <w:pPr>
        <w:ind w:firstLine="420" w:firstLineChars="0"/>
        <w:rPr>
          <w:rFonts w:hint="default"/>
          <w:lang w:eastAsia="zh-CN"/>
        </w:rPr>
      </w:pPr>
      <w:r>
        <w:rPr>
          <w:rFonts w:hint="default"/>
          <w:lang w:eastAsia="zh-CN"/>
        </w:rPr>
        <w:t>每个项目会配置独立的持续集成环境（CI）和持续部署环境（CD），项目组成员必须保证每日下班前CI环境构建通过，代码检测和单元测试报告100%通过，CD环境正常部署。</w:t>
      </w:r>
    </w:p>
    <w:p>
      <w:pPr>
        <w:ind w:firstLine="420" w:firstLineChars="0"/>
        <w:rPr>
          <w:rFonts w:hint="default"/>
          <w:lang w:eastAsia="zh-CN"/>
        </w:rPr>
      </w:pPr>
    </w:p>
    <w:p>
      <w:pPr>
        <w:rPr>
          <w:rFonts w:hint="default"/>
          <w:lang w:eastAsia="zh-CN"/>
        </w:rPr>
      </w:pPr>
    </w:p>
    <w:p>
      <w:pPr>
        <w:pStyle w:val="3"/>
        <w:numPr>
          <w:ilvl w:val="1"/>
          <w:numId w:val="1"/>
        </w:numPr>
        <w:ind w:left="850" w:leftChars="0" w:hanging="850" w:firstLineChars="0"/>
        <w:rPr>
          <w:rFonts w:hint="default"/>
          <w:b/>
          <w:bCs/>
          <w:lang w:eastAsia="zh-CN"/>
        </w:rPr>
      </w:pPr>
      <w:bookmarkStart w:id="13" w:name="_Toc1049676505"/>
      <w:r>
        <w:rPr>
          <w:rFonts w:hint="default"/>
          <w:b/>
          <w:bCs/>
          <w:lang w:eastAsia="zh-CN"/>
        </w:rPr>
        <w:t>代码管理</w:t>
      </w:r>
      <w:bookmarkEnd w:id="13"/>
    </w:p>
    <w:p>
      <w:pPr>
        <w:ind w:firstLine="420" w:firstLineChars="0"/>
        <w:rPr>
          <w:rFonts w:hint="default"/>
          <w:lang w:eastAsia="zh-CN"/>
        </w:rPr>
      </w:pPr>
      <w:r>
        <w:rPr>
          <w:rFonts w:hint="default"/>
          <w:lang w:eastAsia="zh-CN"/>
        </w:rPr>
        <w:t>每日必须在下班前推送所有代码到仓库。</w:t>
      </w:r>
    </w:p>
    <w:p>
      <w:pPr>
        <w:ind w:firstLine="420" w:firstLineChars="0"/>
        <w:rPr>
          <w:rFonts w:hint="default"/>
          <w:lang w:eastAsia="zh-CN"/>
        </w:rPr>
      </w:pPr>
    </w:p>
    <w:p>
      <w:pPr>
        <w:ind w:firstLine="420" w:firstLineChars="0"/>
        <w:rPr>
          <w:rFonts w:hint="default"/>
          <w:lang w:eastAsia="zh-CN"/>
        </w:rPr>
      </w:pPr>
    </w:p>
    <w:p>
      <w:pPr>
        <w:pStyle w:val="2"/>
        <w:numPr>
          <w:ilvl w:val="0"/>
          <w:numId w:val="1"/>
        </w:numPr>
        <w:ind w:left="425" w:leftChars="0" w:hanging="425" w:firstLineChars="0"/>
        <w:rPr>
          <w:rFonts w:hint="eastAsia"/>
          <w:b/>
          <w:bCs/>
          <w:lang w:eastAsia="zh-CN"/>
        </w:rPr>
      </w:pPr>
      <w:bookmarkStart w:id="14" w:name="_Toc1905967123"/>
      <w:r>
        <w:rPr>
          <w:rFonts w:hint="default"/>
          <w:b/>
          <w:bCs/>
          <w:lang w:eastAsia="zh-CN"/>
        </w:rPr>
        <w:t>考勤</w:t>
      </w:r>
      <w:bookmarkEnd w:id="14"/>
    </w:p>
    <w:p>
      <w:pPr>
        <w:ind w:firstLine="420" w:firstLineChars="0"/>
        <w:rPr>
          <w:rFonts w:hint="default"/>
          <w:b/>
          <w:bCs/>
          <w:lang w:eastAsia="zh-CN"/>
        </w:rPr>
      </w:pPr>
      <w:r>
        <w:rPr>
          <w:rFonts w:hint="default"/>
          <w:b/>
          <w:bCs/>
          <w:lang w:eastAsia="zh-CN"/>
        </w:rPr>
        <w:t>考勤规则依据公司员工手册，如遇加班情况，必须报备项目负责人。每日8点以后才算加班。</w:t>
      </w:r>
    </w:p>
    <w:p>
      <w:pPr>
        <w:ind w:firstLine="420" w:firstLineChars="0"/>
        <w:rPr>
          <w:rFonts w:hint="default"/>
          <w:b/>
          <w:bCs/>
          <w:lang w:eastAsia="zh-CN"/>
        </w:rPr>
      </w:pPr>
    </w:p>
    <w:p>
      <w:pPr>
        <w:rPr>
          <w:rFonts w:hint="default"/>
          <w:b/>
          <w:bCs/>
          <w:lang w:eastAsia="zh-CN"/>
        </w:rPr>
      </w:pPr>
    </w:p>
    <w:p>
      <w:pPr>
        <w:pStyle w:val="2"/>
        <w:numPr>
          <w:ilvl w:val="0"/>
          <w:numId w:val="1"/>
        </w:numPr>
        <w:ind w:left="425" w:leftChars="0" w:hanging="425" w:firstLineChars="0"/>
        <w:rPr>
          <w:rFonts w:hint="default"/>
          <w:b/>
          <w:bCs/>
          <w:lang w:eastAsia="zh-CN"/>
        </w:rPr>
      </w:pPr>
      <w:bookmarkStart w:id="15" w:name="_Toc1240434114"/>
      <w:r>
        <w:rPr>
          <w:rFonts w:hint="default"/>
          <w:b/>
          <w:bCs/>
          <w:lang w:eastAsia="zh-CN"/>
        </w:rPr>
        <w:t>环境配置</w:t>
      </w:r>
      <w:bookmarkEnd w:id="15"/>
    </w:p>
    <w:p>
      <w:pPr>
        <w:pStyle w:val="3"/>
        <w:numPr>
          <w:ilvl w:val="1"/>
          <w:numId w:val="1"/>
        </w:numPr>
        <w:ind w:left="850" w:leftChars="0" w:hanging="850" w:firstLineChars="0"/>
        <w:rPr>
          <w:rFonts w:hint="default"/>
          <w:b/>
          <w:bCs/>
          <w:lang w:eastAsia="zh-CN"/>
        </w:rPr>
      </w:pPr>
      <w:bookmarkStart w:id="16" w:name="_Toc1822750037"/>
      <w:r>
        <w:rPr>
          <w:rFonts w:hint="default"/>
          <w:b/>
          <w:bCs/>
          <w:lang w:eastAsia="zh-CN"/>
        </w:rPr>
        <w:t>Git word文档相关配置</w:t>
      </w:r>
      <w:bookmarkEnd w:id="16"/>
    </w:p>
    <w:p>
      <w:pPr>
        <w:ind w:firstLine="420" w:firstLineChars="0"/>
        <w:rPr>
          <w:rFonts w:hint="default"/>
          <w:lang w:eastAsia="zh-CN"/>
        </w:rPr>
      </w:pPr>
      <w:r>
        <w:rPr>
          <w:rFonts w:hint="default"/>
          <w:lang w:eastAsia="zh-CN"/>
        </w:rPr>
        <w:t>安装</w:t>
      </w:r>
      <w:r>
        <w:rPr>
          <w:rFonts w:hint="default"/>
          <w:lang w:eastAsia="zh-CN"/>
        </w:rPr>
        <w:fldChar w:fldCharType="begin"/>
      </w:r>
      <w:r>
        <w:rPr>
          <w:rFonts w:hint="default"/>
          <w:lang w:eastAsia="zh-CN"/>
        </w:rPr>
        <w:instrText xml:space="preserve"> HYPERLINK "https://pandoc.org/installing.html" </w:instrText>
      </w:r>
      <w:r>
        <w:rPr>
          <w:rFonts w:hint="default"/>
          <w:lang w:eastAsia="zh-CN"/>
        </w:rPr>
        <w:fldChar w:fldCharType="separate"/>
      </w:r>
      <w:r>
        <w:rPr>
          <w:rStyle w:val="12"/>
          <w:rFonts w:hint="default"/>
          <w:lang w:eastAsia="zh-CN"/>
        </w:rPr>
        <w:t>pandoc</w:t>
      </w:r>
      <w:r>
        <w:rPr>
          <w:rFonts w:hint="default"/>
          <w:lang w:eastAsia="zh-CN"/>
        </w:rPr>
        <w:fldChar w:fldCharType="end"/>
      </w:r>
      <w:r>
        <w:rPr>
          <w:rFonts w:hint="default"/>
          <w:lang w:eastAsia="zh-CN"/>
        </w:rPr>
        <w:t>工具，挑选合适的平台安装即可。</w:t>
      </w:r>
    </w:p>
    <w:p>
      <w:pPr>
        <w:ind w:firstLine="420" w:firstLineChars="0"/>
        <w:rPr>
          <w:rFonts w:hint="default"/>
          <w:lang w:eastAsia="zh-CN"/>
        </w:rPr>
      </w:pPr>
      <w:r>
        <w:rPr>
          <w:rFonts w:hint="default"/>
          <w:lang w:eastAsia="zh-CN"/>
        </w:rPr>
        <w:t>在全局的</w:t>
      </w:r>
      <w:r>
        <w:rPr>
          <w:rFonts w:hint="default"/>
          <w:lang w:eastAsia="zh-CN"/>
        </w:rPr>
        <w:fldChar w:fldCharType="begin"/>
      </w:r>
      <w:r>
        <w:rPr>
          <w:rFonts w:hint="default"/>
          <w:lang w:eastAsia="zh-CN"/>
        </w:rPr>
        <w:instrText xml:space="preserve"> HYPERLINK "https://git-scm.com/book/zh/v1/%E8%87%AA%E5%AE%9A%E4%B9%89-Git-%E9%85%8D%E7%BD%AE-Git" </w:instrText>
      </w:r>
      <w:r>
        <w:rPr>
          <w:rFonts w:hint="default"/>
          <w:lang w:eastAsia="zh-CN"/>
        </w:rPr>
        <w:fldChar w:fldCharType="separate"/>
      </w:r>
      <w:r>
        <w:rPr>
          <w:rStyle w:val="12"/>
          <w:rFonts w:hint="default"/>
          <w:lang w:eastAsia="zh-CN"/>
        </w:rPr>
        <w:t>git配置文件</w:t>
      </w:r>
      <w:r>
        <w:rPr>
          <w:rFonts w:hint="default"/>
          <w:lang w:eastAsia="zh-CN"/>
        </w:rPr>
        <w:fldChar w:fldCharType="end"/>
      </w:r>
      <w:r>
        <w:rPr>
          <w:rFonts w:hint="default"/>
          <w:lang w:eastAsia="zh-CN"/>
        </w:rPr>
        <w:t>中配置如下内容：</w:t>
      </w:r>
    </w:p>
    <w:tbl>
      <w:tblPr>
        <w:tblStyle w:val="1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8522" w:type="dxa"/>
            <w:tcBorders>
              <w:tl2br w:val="nil"/>
              <w:tr2bl w:val="nil"/>
            </w:tcBorders>
            <w:shd w:val="clear" w:color="auto" w:fill="757070" w:themeFill="background2" w:themeFillShade="7F"/>
            <w:vAlign w:val="top"/>
          </w:tcPr>
          <w:p>
            <w:pPr>
              <w:widowControl w:val="0"/>
              <w:jc w:val="both"/>
              <w:rPr>
                <w:rFonts w:hint="eastAsia"/>
                <w:color w:val="FFFFFF" w:themeColor="background1"/>
                <w:vertAlign w:val="baseline"/>
                <w:lang w:eastAsia="zh-CN"/>
                <w14:textFill>
                  <w14:solidFill>
                    <w14:schemeClr w14:val="bg1"/>
                  </w14:solidFill>
                </w14:textFill>
              </w:rPr>
            </w:pPr>
            <w:r>
              <w:rPr>
                <w:rFonts w:hint="eastAsia"/>
                <w:color w:val="FFFFFF" w:themeColor="background1"/>
                <w:vertAlign w:val="baseline"/>
                <w:lang w:eastAsia="zh-CN"/>
                <w14:textFill>
                  <w14:solidFill>
                    <w14:schemeClr w14:val="bg1"/>
                  </w14:solidFill>
                </w14:textFill>
              </w:rPr>
              <w:t>[diff "pandoc"]</w:t>
            </w:r>
          </w:p>
          <w:p>
            <w:pPr>
              <w:widowControl w:val="0"/>
              <w:jc w:val="both"/>
              <w:rPr>
                <w:rFonts w:hint="eastAsia"/>
                <w:color w:val="FFFFFF" w:themeColor="background1"/>
                <w:vertAlign w:val="baseline"/>
                <w:lang w:eastAsia="zh-CN"/>
                <w14:textFill>
                  <w14:solidFill>
                    <w14:schemeClr w14:val="bg1"/>
                  </w14:solidFill>
                </w14:textFill>
              </w:rPr>
            </w:pPr>
            <w:r>
              <w:rPr>
                <w:rFonts w:hint="eastAsia"/>
                <w:color w:val="FFFFFF" w:themeColor="background1"/>
                <w:vertAlign w:val="baseline"/>
                <w:lang w:eastAsia="zh-CN"/>
                <w14:textFill>
                  <w14:solidFill>
                    <w14:schemeClr w14:val="bg1"/>
                  </w14:solidFill>
                </w14:textFill>
              </w:rPr>
              <w:t xml:space="preserve">  textconv=pandoc --to=markdown</w:t>
            </w:r>
          </w:p>
          <w:p>
            <w:pPr>
              <w:widowControl w:val="0"/>
              <w:jc w:val="both"/>
              <w:rPr>
                <w:rFonts w:hint="eastAsia"/>
                <w:vertAlign w:val="baseline"/>
                <w:lang w:eastAsia="zh-CN"/>
              </w:rPr>
            </w:pPr>
            <w:r>
              <w:rPr>
                <w:rFonts w:hint="eastAsia"/>
                <w:color w:val="FFFFFF" w:themeColor="background1"/>
                <w:vertAlign w:val="baseline"/>
                <w:lang w:eastAsia="zh-CN"/>
                <w14:textFill>
                  <w14:solidFill>
                    <w14:schemeClr w14:val="bg1"/>
                  </w14:solidFill>
                </w14:textFill>
              </w:rPr>
              <w:t xml:space="preserve">  prompt = false</w:t>
            </w:r>
          </w:p>
        </w:tc>
      </w:tr>
    </w:tbl>
    <w:p>
      <w:pPr>
        <w:ind w:firstLine="420" w:firstLineChars="0"/>
        <w:rPr>
          <w:rFonts w:hint="default"/>
          <w:lang w:eastAsia="zh-CN"/>
        </w:rPr>
      </w:pPr>
      <w:r>
        <w:rPr>
          <w:rFonts w:hint="default"/>
          <w:lang w:eastAsia="zh-CN"/>
        </w:rPr>
        <w:t>并在工程根目录下配置如下内容：</w:t>
      </w:r>
    </w:p>
    <w:p>
      <w:pPr>
        <w:ind w:firstLine="420" w:firstLineChars="0"/>
        <w:rPr>
          <w:rFonts w:hint="eastAsia"/>
          <w:vertAlign w:val="baseline"/>
          <w:lang w:eastAsia="zh-CN"/>
        </w:rPr>
      </w:pPr>
      <w:r>
        <w:rPr>
          <w:rFonts w:hint="default"/>
          <w:lang w:eastAsia="zh-CN"/>
        </w:rPr>
        <w:t>内容如下</w:t>
      </w:r>
    </w:p>
    <w:tbl>
      <w:tblPr>
        <w:tblStyle w:val="1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trPr>
        <w:tc>
          <w:tcPr>
            <w:tcW w:w="8522" w:type="dxa"/>
            <w:tcBorders>
              <w:tl2br w:val="nil"/>
              <w:tr2bl w:val="nil"/>
            </w:tcBorders>
            <w:shd w:val="clear" w:color="auto" w:fill="757070" w:themeFill="background2" w:themeFillShade="7F"/>
            <w:vAlign w:val="top"/>
          </w:tcPr>
          <w:p>
            <w:pPr>
              <w:widowControl w:val="0"/>
              <w:jc w:val="both"/>
              <w:rPr>
                <w:rFonts w:hint="eastAsia"/>
                <w:vertAlign w:val="baseline"/>
                <w:lang w:eastAsia="zh-CN"/>
              </w:rPr>
            </w:pPr>
            <w:r>
              <w:rPr>
                <w:rFonts w:hint="eastAsia"/>
                <w:color w:val="FFFFFF" w:themeColor="background1"/>
                <w:vertAlign w:val="baseline"/>
                <w:lang w:eastAsia="zh-CN"/>
                <w14:textFill>
                  <w14:solidFill>
                    <w14:schemeClr w14:val="bg1"/>
                  </w14:solidFill>
                </w14:textFill>
              </w:rPr>
              <w:t>*.docx diff=pandoc</w:t>
            </w:r>
          </w:p>
        </w:tc>
      </w:tr>
    </w:tbl>
    <w:p>
      <w:pPr>
        <w:ind w:firstLine="420" w:firstLineChars="0"/>
        <w:rPr>
          <w:rFonts w:hint="eastAsia"/>
          <w:lang w:eastAsia="zh-CN"/>
        </w:rPr>
      </w:pPr>
    </w:p>
    <w:p>
      <w:pPr>
        <w:rPr>
          <w:rFonts w:hint="eastAsia"/>
          <w:lang w:eastAsia="zh-CN"/>
        </w:rPr>
      </w:pPr>
    </w:p>
    <w:p>
      <w:pPr>
        <w:pStyle w:val="3"/>
        <w:numPr>
          <w:ilvl w:val="1"/>
          <w:numId w:val="1"/>
        </w:numPr>
        <w:ind w:left="850" w:leftChars="0" w:hanging="850" w:firstLineChars="0"/>
        <w:rPr>
          <w:rFonts w:hint="default"/>
          <w:b/>
          <w:bCs/>
          <w:lang w:eastAsia="zh-CN"/>
        </w:rPr>
      </w:pPr>
      <w:bookmarkStart w:id="17" w:name="_Toc538579776"/>
      <w:r>
        <w:rPr>
          <w:rFonts w:hint="default"/>
          <w:b/>
          <w:bCs/>
          <w:lang w:eastAsia="zh-CN"/>
        </w:rPr>
        <w:t>Java开发环境配置</w:t>
      </w:r>
      <w:bookmarkEnd w:id="17"/>
    </w:p>
    <w:p>
      <w:pPr>
        <w:ind w:firstLine="420" w:firstLineChars="0"/>
        <w:rPr>
          <w:rFonts w:hint="default"/>
          <w:lang w:eastAsia="zh-CN"/>
        </w:rPr>
      </w:pPr>
      <w:r>
        <w:rPr>
          <w:rFonts w:hint="default"/>
          <w:lang w:eastAsia="zh-CN"/>
        </w:rPr>
        <w:t>安装</w:t>
      </w:r>
      <w:r>
        <w:rPr>
          <w:rFonts w:hint="default"/>
          <w:lang w:eastAsia="zh-CN"/>
        </w:rPr>
        <w:fldChar w:fldCharType="begin"/>
      </w:r>
      <w:r>
        <w:rPr>
          <w:rFonts w:hint="default"/>
          <w:lang w:eastAsia="zh-CN"/>
        </w:rPr>
        <w:instrText xml:space="preserve"> HYPERLINK "https://www.oracle.com/technetwork/java/javase/downloads/jdk8-downloads-2133151.html" </w:instrText>
      </w:r>
      <w:r>
        <w:rPr>
          <w:rFonts w:hint="default"/>
          <w:lang w:eastAsia="zh-CN"/>
        </w:rPr>
        <w:fldChar w:fldCharType="separate"/>
      </w:r>
      <w:r>
        <w:rPr>
          <w:rStyle w:val="12"/>
          <w:rFonts w:hint="default"/>
          <w:lang w:eastAsia="zh-CN"/>
        </w:rPr>
        <w:t>jdk1.8</w:t>
      </w:r>
      <w:r>
        <w:rPr>
          <w:rFonts w:hint="default"/>
          <w:lang w:eastAsia="zh-CN"/>
        </w:rPr>
        <w:fldChar w:fldCharType="end"/>
      </w:r>
      <w:r>
        <w:rPr>
          <w:rFonts w:hint="default"/>
          <w:lang w:eastAsia="zh-CN"/>
        </w:rPr>
        <w:t>。</w:t>
      </w:r>
    </w:p>
    <w:p>
      <w:pPr>
        <w:ind w:firstLine="420" w:firstLineChars="0"/>
        <w:rPr>
          <w:rFonts w:hint="default"/>
          <w:lang w:eastAsia="zh-CN"/>
        </w:rPr>
      </w:pPr>
      <w:r>
        <w:rPr>
          <w:rFonts w:hint="default"/>
          <w:lang w:eastAsia="zh-CN"/>
        </w:rPr>
        <w:t xml:space="preserve">安装IDE工具： </w:t>
      </w:r>
      <w:r>
        <w:rPr>
          <w:rFonts w:hint="default"/>
          <w:lang w:eastAsia="zh-CN"/>
        </w:rPr>
        <w:fldChar w:fldCharType="begin"/>
      </w:r>
      <w:r>
        <w:rPr>
          <w:rFonts w:hint="default"/>
          <w:lang w:eastAsia="zh-CN"/>
        </w:rPr>
        <w:instrText xml:space="preserve"> HYPERLINK "https://www.jetbrains.com/idea/" </w:instrText>
      </w:r>
      <w:r>
        <w:rPr>
          <w:rFonts w:hint="default"/>
          <w:lang w:eastAsia="zh-CN"/>
        </w:rPr>
        <w:fldChar w:fldCharType="separate"/>
      </w:r>
      <w:r>
        <w:rPr>
          <w:rStyle w:val="12"/>
          <w:rFonts w:hint="default"/>
          <w:lang w:eastAsia="zh-CN"/>
        </w:rPr>
        <w:t>intellij IDEA</w:t>
      </w:r>
      <w:r>
        <w:rPr>
          <w:rFonts w:hint="default"/>
          <w:lang w:eastAsia="zh-CN"/>
        </w:rPr>
        <w:fldChar w:fldCharType="end"/>
      </w:r>
      <w:r>
        <w:rPr>
          <w:rFonts w:hint="default"/>
          <w:lang w:eastAsia="zh-CN"/>
        </w:rPr>
        <w:t xml:space="preserve"> 或者 </w:t>
      </w:r>
      <w:r>
        <w:rPr>
          <w:rFonts w:hint="default"/>
          <w:lang w:eastAsia="zh-CN"/>
        </w:rPr>
        <w:fldChar w:fldCharType="begin"/>
      </w:r>
      <w:r>
        <w:rPr>
          <w:rFonts w:hint="default"/>
          <w:lang w:eastAsia="zh-CN"/>
        </w:rPr>
        <w:instrText xml:space="preserve"> HYPERLINK "https://www.eclipse.org/downloads/" </w:instrText>
      </w:r>
      <w:r>
        <w:rPr>
          <w:rFonts w:hint="default"/>
          <w:lang w:eastAsia="zh-CN"/>
        </w:rPr>
        <w:fldChar w:fldCharType="separate"/>
      </w:r>
      <w:r>
        <w:rPr>
          <w:rStyle w:val="12"/>
          <w:rFonts w:hint="default"/>
          <w:lang w:eastAsia="zh-CN"/>
        </w:rPr>
        <w:t>eclipse</w:t>
      </w:r>
      <w:r>
        <w:rPr>
          <w:rFonts w:hint="default"/>
          <w:lang w:eastAsia="zh-CN"/>
        </w:rPr>
        <w:fldChar w:fldCharType="end"/>
      </w:r>
    </w:p>
    <w:p>
      <w:pPr>
        <w:ind w:firstLine="420" w:firstLineChars="0"/>
        <w:rPr>
          <w:rFonts w:hint="default"/>
          <w:lang w:eastAsia="zh-CN"/>
        </w:rPr>
      </w:pPr>
      <w:r>
        <w:rPr>
          <w:rFonts w:hint="default"/>
          <w:lang w:eastAsia="zh-CN"/>
        </w:rPr>
        <w:t>安装docker工具：</w:t>
      </w:r>
      <w:r>
        <w:rPr>
          <w:rFonts w:hint="default"/>
          <w:lang w:eastAsia="zh-CN"/>
        </w:rPr>
        <w:fldChar w:fldCharType="begin"/>
      </w:r>
      <w:r>
        <w:rPr>
          <w:rFonts w:hint="default"/>
          <w:lang w:eastAsia="zh-CN"/>
        </w:rPr>
        <w:instrText xml:space="preserve"> HYPERLINK "https://docs.docker.com/docker-for-windows/install/" </w:instrText>
      </w:r>
      <w:r>
        <w:rPr>
          <w:rFonts w:hint="default"/>
          <w:lang w:eastAsia="zh-CN"/>
        </w:rPr>
        <w:fldChar w:fldCharType="separate"/>
      </w:r>
      <w:r>
        <w:rPr>
          <w:rStyle w:val="12"/>
          <w:rFonts w:hint="default"/>
          <w:lang w:eastAsia="zh-CN"/>
        </w:rPr>
        <w:t xml:space="preserve">window </w:t>
      </w:r>
      <w:r>
        <w:rPr>
          <w:rFonts w:hint="default"/>
          <w:lang w:eastAsia="zh-CN"/>
        </w:rPr>
        <w:fldChar w:fldCharType="end"/>
      </w:r>
      <w:r>
        <w:rPr>
          <w:rFonts w:hint="default"/>
          <w:lang w:eastAsia="zh-CN"/>
        </w:rPr>
        <w:t xml:space="preserve">或linux </w:t>
      </w:r>
    </w:p>
    <w:p>
      <w:pPr>
        <w:ind w:firstLine="420" w:firstLineChars="0"/>
        <w:rPr>
          <w:rFonts w:hint="default"/>
          <w:lang w:eastAsia="zh-CN"/>
        </w:rPr>
      </w:pPr>
      <w:r>
        <w:rPr>
          <w:rFonts w:hint="default"/>
          <w:lang w:eastAsia="zh-CN"/>
        </w:rPr>
        <w:t xml:space="preserve">安装docker-compose工具： </w:t>
      </w:r>
      <w:r>
        <w:rPr>
          <w:rFonts w:hint="default"/>
          <w:lang w:eastAsia="zh-CN"/>
        </w:rPr>
        <w:fldChar w:fldCharType="begin"/>
      </w:r>
      <w:r>
        <w:rPr>
          <w:rFonts w:hint="default"/>
          <w:lang w:eastAsia="zh-CN"/>
        </w:rPr>
        <w:instrText xml:space="preserve"> HYPERLINK "https://docs.docker.com/compose/install/" </w:instrText>
      </w:r>
      <w:r>
        <w:rPr>
          <w:rFonts w:hint="default"/>
          <w:lang w:eastAsia="zh-CN"/>
        </w:rPr>
        <w:fldChar w:fldCharType="separate"/>
      </w:r>
      <w:r>
        <w:rPr>
          <w:rStyle w:val="12"/>
          <w:rFonts w:hint="default"/>
          <w:lang w:eastAsia="zh-CN"/>
        </w:rPr>
        <w:t>安装</w:t>
      </w:r>
      <w:r>
        <w:rPr>
          <w:rFonts w:hint="default"/>
          <w:lang w:eastAsia="zh-CN"/>
        </w:rPr>
        <w:fldChar w:fldCharType="end"/>
      </w:r>
    </w:p>
    <w:p>
      <w:pPr>
        <w:ind w:firstLine="420" w:firstLineChars="0"/>
        <w:rPr>
          <w:rFonts w:hint="default"/>
          <w:lang w:eastAsia="zh-CN"/>
        </w:rPr>
      </w:pPr>
    </w:p>
    <w:p>
      <w:pPr>
        <w:pStyle w:val="4"/>
        <w:numPr>
          <w:ilvl w:val="2"/>
          <w:numId w:val="1"/>
        </w:numPr>
        <w:rPr>
          <w:rFonts w:hint="default"/>
          <w:lang w:eastAsia="zh-CN"/>
        </w:rPr>
      </w:pPr>
      <w:bookmarkStart w:id="18" w:name="_Toc752830479"/>
      <w:r>
        <w:rPr>
          <w:rFonts w:hint="default"/>
          <w:lang w:eastAsia="zh-CN"/>
        </w:rPr>
        <w:t>Intellij 通用配置</w:t>
      </w:r>
      <w:bookmarkEnd w:id="18"/>
    </w:p>
    <w:p>
      <w:pPr>
        <w:keepNext w:val="0"/>
        <w:keepLines w:val="0"/>
        <w:widowControl/>
        <w:suppressLineNumbers w:val="0"/>
        <w:ind w:firstLine="420" w:firstLineChars="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配置代理到gradle执行：</w:t>
      </w:r>
    </w:p>
    <w:p>
      <w:pPr>
        <w:keepNext w:val="0"/>
        <w:keepLines w:val="0"/>
        <w:widowControl/>
        <w:suppressLineNumbers w:val="0"/>
        <w:ind w:left="420" w:leftChars="0" w:firstLine="420" w:firstLineChars="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进入</w:t>
      </w:r>
      <w:r>
        <w:rPr>
          <w:rFonts w:ascii="SimSun" w:hAnsi="SimSun" w:eastAsia="SimSun" w:cs="SimSun"/>
          <w:kern w:val="0"/>
          <w:sz w:val="24"/>
          <w:szCs w:val="24"/>
          <w:lang w:val="en-US" w:eastAsia="zh-CN" w:bidi="ar"/>
        </w:rPr>
        <w:t>File | Settings | Build, Execution, Deployment | Build Tools | Gradle | Runner</w:t>
      </w:r>
      <w:r>
        <w:rPr>
          <w:rFonts w:ascii="SimSun" w:hAnsi="SimSun" w:eastAsia="SimSun" w:cs="SimSun"/>
          <w:kern w:val="0"/>
          <w:sz w:val="24"/>
          <w:szCs w:val="24"/>
          <w:lang w:eastAsia="zh-CN" w:bidi="ar"/>
        </w:rPr>
        <w:t>配置项，勾选Delegate IDE...，选项，</w:t>
      </w:r>
    </w:p>
    <w:p>
      <w:pPr>
        <w:keepNext w:val="0"/>
        <w:keepLines w:val="0"/>
        <w:widowControl/>
        <w:suppressLineNumbers w:val="0"/>
        <w:ind w:left="420" w:leftChars="0" w:firstLine="420" w:firstLineChars="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w:t>
      </w:r>
    </w:p>
    <w:p>
      <w:pPr>
        <w:keepNext w:val="0"/>
        <w:keepLines w:val="0"/>
        <w:widowControl/>
        <w:suppressLineNumbers w:val="0"/>
        <w:ind w:firstLine="420" w:firstLineChars="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Encoding配置：</w:t>
      </w:r>
    </w:p>
    <w:p>
      <w:pPr>
        <w:keepNext w:val="0"/>
        <w:keepLines w:val="0"/>
        <w:widowControl/>
        <w:suppressLineNumbers w:val="0"/>
        <w:ind w:left="420" w:leftChars="0" w:firstLine="420" w:firstLineChars="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进入</w:t>
      </w:r>
      <w:r>
        <w:rPr>
          <w:rFonts w:ascii="SimSun" w:hAnsi="SimSun" w:eastAsia="SimSun" w:cs="SimSun"/>
          <w:kern w:val="0"/>
          <w:sz w:val="24"/>
          <w:szCs w:val="24"/>
          <w:lang w:val="en-US" w:eastAsia="zh-CN" w:bidi="ar"/>
        </w:rPr>
        <w:t>File | Settings | Editor | File Encodings</w:t>
      </w:r>
      <w:r>
        <w:rPr>
          <w:rFonts w:ascii="SimSun" w:hAnsi="SimSun" w:eastAsia="SimSun" w:cs="SimSun"/>
          <w:kern w:val="0"/>
          <w:sz w:val="24"/>
          <w:szCs w:val="24"/>
          <w:lang w:eastAsia="zh-CN" w:bidi="ar"/>
        </w:rPr>
        <w:t>配置项，Global Encoding和Project Encoding设置成UTF-8。勾选Transparent native-toascii conversion选项。</w:t>
      </w:r>
    </w:p>
    <w:p>
      <w:pPr>
        <w:keepNext w:val="0"/>
        <w:keepLines w:val="0"/>
        <w:widowControl/>
        <w:suppressLineNumbers w:val="0"/>
        <w:ind w:left="420" w:leftChars="0" w:firstLine="420" w:firstLineChars="0"/>
        <w:jc w:val="left"/>
        <w:rPr>
          <w:rFonts w:ascii="SimSun" w:hAnsi="SimSun" w:eastAsia="SimSun" w:cs="SimSun"/>
          <w:kern w:val="0"/>
          <w:sz w:val="24"/>
          <w:szCs w:val="24"/>
          <w:lang w:eastAsia="zh-CN" w:bidi="ar"/>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numPr>
          <w:ilvl w:val="1"/>
          <w:numId w:val="1"/>
        </w:numPr>
        <w:ind w:left="850" w:leftChars="0" w:hanging="850" w:firstLineChars="0"/>
        <w:rPr>
          <w:rFonts w:hint="default"/>
          <w:b/>
          <w:bCs/>
          <w:lang w:eastAsia="zh-CN"/>
        </w:rPr>
      </w:pPr>
      <w:bookmarkStart w:id="19" w:name="_Toc174562109"/>
      <w:r>
        <w:rPr>
          <w:rFonts w:hint="default"/>
          <w:b/>
          <w:bCs/>
          <w:lang w:eastAsia="zh-CN"/>
        </w:rPr>
        <w:t>NodeJS开发环境配置</w:t>
      </w:r>
      <w:bookmarkEnd w:id="19"/>
    </w:p>
    <w:p>
      <w:pPr>
        <w:ind w:firstLine="420" w:firstLineChars="0"/>
        <w:rPr>
          <w:rFonts w:hint="default"/>
          <w:lang w:eastAsia="zh-CN"/>
        </w:rPr>
      </w:pPr>
      <w:r>
        <w:rPr>
          <w:rFonts w:hint="default"/>
          <w:lang w:eastAsia="zh-CN"/>
        </w:rPr>
        <w:t>安装</w:t>
      </w:r>
      <w:r>
        <w:rPr>
          <w:rFonts w:hint="default"/>
          <w:lang w:eastAsia="zh-CN"/>
        </w:rPr>
        <w:fldChar w:fldCharType="begin"/>
      </w:r>
      <w:r>
        <w:rPr>
          <w:rFonts w:hint="default"/>
          <w:lang w:eastAsia="zh-CN"/>
        </w:rPr>
        <w:instrText xml:space="preserve"> HYPERLINK "https://nodejs.org/en/" </w:instrText>
      </w:r>
      <w:r>
        <w:rPr>
          <w:rFonts w:hint="default"/>
          <w:lang w:eastAsia="zh-CN"/>
        </w:rPr>
        <w:fldChar w:fldCharType="separate"/>
      </w:r>
      <w:r>
        <w:rPr>
          <w:rStyle w:val="12"/>
          <w:rFonts w:hint="default"/>
          <w:lang w:eastAsia="zh-CN"/>
        </w:rPr>
        <w:t>nodejs lts</w:t>
      </w:r>
      <w:r>
        <w:rPr>
          <w:rFonts w:hint="default"/>
          <w:lang w:eastAsia="zh-CN"/>
        </w:rPr>
        <w:fldChar w:fldCharType="end"/>
      </w:r>
      <w:r>
        <w:rPr>
          <w:rFonts w:hint="default"/>
          <w:lang w:eastAsia="zh-CN"/>
        </w:rPr>
        <w:t>版本。</w:t>
      </w:r>
    </w:p>
    <w:p>
      <w:pPr>
        <w:ind w:firstLine="420" w:firstLineChars="0"/>
        <w:rPr>
          <w:rFonts w:hint="default"/>
          <w:lang w:eastAsia="zh-CN"/>
        </w:rPr>
      </w:pPr>
      <w:r>
        <w:rPr>
          <w:rFonts w:hint="default"/>
          <w:lang w:eastAsia="zh-CN"/>
        </w:rPr>
        <w:t>执行如下命令配置相关镜像环境：</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both"/>
              <w:rPr>
                <w:rFonts w:hint="eastAsia"/>
                <w:vertAlign w:val="baseline"/>
                <w:lang w:eastAsia="zh-CN"/>
              </w:rPr>
            </w:pPr>
            <w:r>
              <w:rPr>
                <w:rFonts w:hint="eastAsia"/>
                <w:vertAlign w:val="baseline"/>
                <w:lang w:eastAsia="zh-CN"/>
              </w:rPr>
              <w:t>npm config set registry https://registry.npm.taobao.org</w:t>
            </w:r>
          </w:p>
          <w:p>
            <w:pPr>
              <w:widowControl w:val="0"/>
              <w:jc w:val="both"/>
              <w:rPr>
                <w:rFonts w:hint="eastAsia"/>
                <w:vertAlign w:val="baseline"/>
                <w:lang w:eastAsia="zh-CN"/>
              </w:rPr>
            </w:pPr>
            <w:r>
              <w:rPr>
                <w:rFonts w:hint="default"/>
                <w:vertAlign w:val="baseline"/>
                <w:lang w:eastAsia="zh-CN"/>
              </w:rPr>
              <w:t xml:space="preserve">npm config set </w:t>
            </w:r>
            <w:r>
              <w:rPr>
                <w:rFonts w:hint="eastAsia"/>
                <w:vertAlign w:val="baseline"/>
                <w:lang w:eastAsia="zh-CN"/>
              </w:rPr>
              <w:t xml:space="preserve">grpc_node_binary_host_mirror </w:t>
            </w:r>
            <w:r>
              <w:rPr>
                <w:rFonts w:hint="eastAsia"/>
                <w:color w:val="auto"/>
                <w:u w:val="none"/>
                <w:vertAlign w:val="baseline"/>
                <w:lang w:eastAsia="zh-CN"/>
              </w:rPr>
              <w:t>https://npm.taobao.org/mirrors</w:t>
            </w:r>
          </w:p>
          <w:p>
            <w:pPr>
              <w:widowControl w:val="0"/>
              <w:jc w:val="both"/>
              <w:rPr>
                <w:rFonts w:hint="eastAsia"/>
                <w:lang w:eastAsia="zh-CN"/>
              </w:rPr>
            </w:pPr>
            <w:r>
              <w:rPr>
                <w:rFonts w:hint="default"/>
                <w:vertAlign w:val="baseline"/>
                <w:lang w:eastAsia="zh-CN"/>
              </w:rPr>
              <w:t xml:space="preserve">npm config set </w:t>
            </w:r>
            <w:r>
              <w:rPr>
                <w:rFonts w:hint="eastAsia"/>
                <w:lang w:eastAsia="zh-CN"/>
              </w:rPr>
              <w:t>SASS_BINARY_SITE</w:t>
            </w:r>
            <w:r>
              <w:rPr>
                <w:rFonts w:hint="eastAsia"/>
                <w:vertAlign w:val="baseline"/>
                <w:lang w:eastAsia="zh-CN"/>
              </w:rPr>
              <w:t xml:space="preserve"> </w:t>
            </w:r>
            <w:r>
              <w:rPr>
                <w:rFonts w:hint="eastAsia"/>
                <w:lang w:eastAsia="zh-CN"/>
              </w:rPr>
              <w:t>http://npm.taobao.org/mirrors/node-sass</w:t>
            </w:r>
          </w:p>
          <w:p>
            <w:pPr>
              <w:keepNext w:val="0"/>
              <w:keepLines w:val="0"/>
              <w:widowControl/>
              <w:suppressLineNumbers w:val="0"/>
              <w:jc w:val="left"/>
            </w:pPr>
            <w:r>
              <w:rPr>
                <w:rFonts w:hint="default"/>
                <w:vertAlign w:val="baseline"/>
                <w:lang w:eastAsia="zh-CN"/>
              </w:rPr>
              <w:t xml:space="preserve">npm config set </w:t>
            </w:r>
            <w:r>
              <w:rPr>
                <w:rFonts w:hint="eastAsia"/>
                <w:lang w:eastAsia="zh-CN"/>
              </w:rPr>
              <w:t>PUPPETEER_SKIP_CHROMIUM_DOWNLOAD</w:t>
            </w:r>
            <w:bookmarkStart w:id="20" w:name="_GoBack"/>
            <w:bookmarkEnd w:id="20"/>
            <w:r>
              <w:rPr>
                <w:rFonts w:hint="eastAsia"/>
                <w:vertAlign w:val="baseline"/>
                <w:lang w:eastAsia="zh-CN"/>
              </w:rPr>
              <w:t xml:space="preserve"> </w:t>
            </w:r>
            <w:r>
              <w:rPr>
                <w:rFonts w:ascii="SimSun" w:hAnsi="SimSun" w:eastAsia="SimSun" w:cs="SimSun"/>
                <w:color w:val="auto"/>
                <w:sz w:val="24"/>
                <w:szCs w:val="24"/>
                <w:u w:val="none"/>
              </w:rPr>
              <w:t>https://npm.taobao.org/mirrors/chromium-browser-snapshots</w:t>
            </w:r>
          </w:p>
          <w:p>
            <w:pPr>
              <w:widowControl w:val="0"/>
              <w:jc w:val="both"/>
              <w:rPr>
                <w:rFonts w:hint="eastAsia"/>
                <w:lang w:eastAsia="zh-CN"/>
              </w:rPr>
            </w:pPr>
          </w:p>
          <w:p>
            <w:pPr>
              <w:widowControl w:val="0"/>
              <w:jc w:val="both"/>
              <w:rPr>
                <w:rFonts w:hint="eastAsia"/>
                <w:lang w:eastAsia="zh-CN"/>
              </w:rPr>
            </w:pPr>
          </w:p>
        </w:tc>
      </w:tr>
    </w:tbl>
    <w:p>
      <w:pPr>
        <w:rPr>
          <w:rFonts w:hint="eastAsia"/>
          <w:lang w:eastAsia="zh-CN"/>
        </w:rPr>
      </w:pPr>
    </w:p>
    <w:sectPr>
      <w:headerReference r:id="rId3" w:type="default"/>
      <w:footerReference r:id="rId4"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roid Serif"/>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roid Serif"/>
    <w:panose1 w:val="02070309020205020404"/>
    <w:charset w:val="00"/>
    <w:family w:val="modern"/>
    <w:pitch w:val="default"/>
    <w:sig w:usb0="20007A87" w:usb1="80000000" w:usb2="00000008" w:usb3="00000000" w:csb0="000001FF" w:csb1="00000000"/>
  </w:font>
  <w:font w:name="Calibri">
    <w:altName w:val="Droid Serif"/>
    <w:panose1 w:val="020F0502020204030204"/>
    <w:charset w:val="00"/>
    <w:family w:val="swiss"/>
    <w:pitch w:val="default"/>
    <w:sig w:usb0="00000000" w:usb1="00000000" w:usb2="00000001" w:usb3="00000000" w:csb0="0000019F" w:csb1="00000000"/>
  </w:font>
  <w:font w:name="SimSun">
    <w:altName w:val="思源黑体 CN"/>
    <w:panose1 w:val="00000000000000000000"/>
    <w:charset w:val="86"/>
    <w:family w:val="auto"/>
    <w:pitch w:val="default"/>
    <w:sig w:usb0="00000000" w:usb1="00000000" w:usb2="00000000" w:usb3="00000000" w:csb0="00000000" w:csb1="00000000"/>
  </w:font>
  <w:font w:name="SimSun">
    <w:altName w:val="思源黑体 CN"/>
    <w:panose1 w:val="02010600030101010101"/>
    <w:charset w:val="86"/>
    <w:family w:val="auto"/>
    <w:pitch w:val="default"/>
    <w:sig w:usb0="00000000" w:usb1="00000000" w:usb2="00000010" w:usb3="00000000" w:csb0="00040001" w:csb1="00000000"/>
  </w:font>
  <w:font w:name="WenQuanYi Micro Hei">
    <w:panose1 w:val="020B0606030804020204"/>
    <w:charset w:val="86"/>
    <w:family w:val="auto"/>
    <w:pitch w:val="default"/>
    <w:sig w:usb0="E10002EF" w:usb1="6BDFFCFB" w:usb2="00800036" w:usb3="00000000" w:csb0="603E019F" w:csb1="DFD70000"/>
  </w:font>
  <w:font w:name="思源黑体 CN">
    <w:panose1 w:val="020B0600000000000000"/>
    <w:charset w:val="86"/>
    <w:family w:val="auto"/>
    <w:pitch w:val="default"/>
    <w:sig w:usb0="20000003" w:usb1="2ADF3C10" w:usb2="00000016" w:usb3="00000000" w:csb0="60060107" w:csb1="00000000"/>
  </w:font>
  <w:font w:name="Droid Serif">
    <w:panose1 w:val="02020600060500020200"/>
    <w:charset w:val="00"/>
    <w:family w:val="auto"/>
    <w:pitch w:val="default"/>
    <w:sig w:usb0="E00002EF" w:usb1="4000205B" w:usb2="00000028" w:usb3="00000000" w:csb0="2000019F" w:csb1="00000000"/>
  </w:font>
  <w:font w:name="Microsoft YaHei">
    <w:altName w:val="思源黑体 CN"/>
    <w:panose1 w:val="00000000000000000000"/>
    <w:charset w:val="00"/>
    <w:family w:val="auto"/>
    <w:pitch w:val="default"/>
    <w:sig w:usb0="00000000" w:usb1="00000000" w:usb2="00000000" w:usb3="00000000" w:csb0="00000000" w:csb1="00000000"/>
  </w:font>
  <w:font w:name="Tahoma">
    <w:altName w:val="Droid Serif"/>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ascii="SimSun" w:hAnsi="SimSun" w:eastAsia="SimSun" w:cs="SimSun"/>
        <w:b/>
        <w:color w:val="000000"/>
        <w:sz w:val="44"/>
        <w:szCs w:val="44"/>
      </w:rPr>
      <w:drawing>
        <wp:inline distT="0" distB="0" distL="118745" distR="118745">
          <wp:extent cx="493395" cy="182245"/>
          <wp:effectExtent l="0" t="0" r="1905" b="8255"/>
          <wp:docPr id="1" name="图片 1" descr="立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立地logo"/>
                  <pic:cNvPicPr>
                    <a:picLocks noChangeAspect="1"/>
                  </pic:cNvPicPr>
                </pic:nvPicPr>
                <pic:blipFill>
                  <a:blip r:embed="rId1"/>
                  <a:stretch>
                    <a:fillRect/>
                  </a:stretch>
                </pic:blipFill>
                <pic:spPr>
                  <a:xfrm>
                    <a:off x="0" y="0"/>
                    <a:ext cx="493395" cy="182245"/>
                  </a:xfrm>
                  <a:prstGeom prst="rect">
                    <a:avLst/>
                  </a:prstGeom>
                  <a:noFill/>
                  <a:ln w="9525">
                    <a:noFill/>
                  </a:ln>
                </pic:spPr>
              </pic:pic>
            </a:graphicData>
          </a:graphic>
        </wp:inline>
      </w:drawing>
    </w:r>
    <w:r>
      <w:rPr>
        <w:rFonts w:hint="eastAsia" w:ascii="SimSun" w:hAnsi="SimSun" w:eastAsia="SimSun" w:cs="SimSun"/>
      </w:rPr>
      <w:t>浙江立地信息科技有限公司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FF5EAE"/>
    <w:multiLevelType w:val="multilevel"/>
    <w:tmpl w:val="C3FF5EAE"/>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
    <w:nsid w:val="FFBF8311"/>
    <w:multiLevelType w:val="singleLevel"/>
    <w:tmpl w:val="FFBF8311"/>
    <w:lvl w:ilvl="0" w:tentative="0">
      <w:start w:val="1"/>
      <w:numFmt w:val="decimal"/>
      <w:lvlText w:val="%1."/>
      <w:lvlJc w:val="left"/>
      <w:pPr>
        <w:tabs>
          <w:tab w:val="left" w:pos="425"/>
        </w:tabs>
        <w:ind w:left="425" w:leftChars="0" w:hanging="425" w:firstLineChars="0"/>
      </w:pPr>
      <w:rPr>
        <w:rFonts w:hint="default"/>
      </w:rPr>
    </w:lvl>
  </w:abstractNum>
  <w:abstractNum w:abstractNumId="2">
    <w:nsid w:val="3CCC1705"/>
    <w:multiLevelType w:val="multilevel"/>
    <w:tmpl w:val="3CCC1705"/>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8F78D09"/>
    <w:rsid w:val="0FDFF2E3"/>
    <w:rsid w:val="1AFBB1F8"/>
    <w:rsid w:val="1FEBC571"/>
    <w:rsid w:val="33716D20"/>
    <w:rsid w:val="37DE0772"/>
    <w:rsid w:val="37FD2654"/>
    <w:rsid w:val="38D78944"/>
    <w:rsid w:val="3EFED018"/>
    <w:rsid w:val="3FAB3F88"/>
    <w:rsid w:val="3FBDD59D"/>
    <w:rsid w:val="3FBDFAD8"/>
    <w:rsid w:val="46DD677B"/>
    <w:rsid w:val="4FDFE0CE"/>
    <w:rsid w:val="547F7686"/>
    <w:rsid w:val="565B32C1"/>
    <w:rsid w:val="5BD462C2"/>
    <w:rsid w:val="5BFE8C9D"/>
    <w:rsid w:val="5CF79470"/>
    <w:rsid w:val="5DFB4E01"/>
    <w:rsid w:val="5DFF9EBA"/>
    <w:rsid w:val="5EF676E3"/>
    <w:rsid w:val="5F4FE132"/>
    <w:rsid w:val="65FF2852"/>
    <w:rsid w:val="6AF77ADF"/>
    <w:rsid w:val="6E4F4317"/>
    <w:rsid w:val="6FFEC6CE"/>
    <w:rsid w:val="71FB66BE"/>
    <w:rsid w:val="736FE8CB"/>
    <w:rsid w:val="77DCA8FE"/>
    <w:rsid w:val="77FF5770"/>
    <w:rsid w:val="7B7BC54F"/>
    <w:rsid w:val="7B7D2738"/>
    <w:rsid w:val="7CFF768C"/>
    <w:rsid w:val="7DBDF509"/>
    <w:rsid w:val="7DF9C4C8"/>
    <w:rsid w:val="7DFB2576"/>
    <w:rsid w:val="7E6EEC08"/>
    <w:rsid w:val="7EBF7355"/>
    <w:rsid w:val="7EDFF5C1"/>
    <w:rsid w:val="7F972F6D"/>
    <w:rsid w:val="7FFF21DE"/>
    <w:rsid w:val="8CDA018D"/>
    <w:rsid w:val="9D7EE4C4"/>
    <w:rsid w:val="9FF4FE98"/>
    <w:rsid w:val="9FF7E68E"/>
    <w:rsid w:val="AFED6B9C"/>
    <w:rsid w:val="B6D6BE48"/>
    <w:rsid w:val="BA7B23C6"/>
    <w:rsid w:val="BBBF9900"/>
    <w:rsid w:val="BDDF3574"/>
    <w:rsid w:val="BDFF8BB5"/>
    <w:rsid w:val="BFEF1B20"/>
    <w:rsid w:val="BFFF19B3"/>
    <w:rsid w:val="D3EF1FAF"/>
    <w:rsid w:val="D77704FA"/>
    <w:rsid w:val="DD6BAF80"/>
    <w:rsid w:val="E6B71CED"/>
    <w:rsid w:val="E7BDD30C"/>
    <w:rsid w:val="EAFAC9A7"/>
    <w:rsid w:val="ECEE936B"/>
    <w:rsid w:val="EDFD3B7E"/>
    <w:rsid w:val="EDFF284E"/>
    <w:rsid w:val="EF4E4B91"/>
    <w:rsid w:val="EFDF31FE"/>
    <w:rsid w:val="F3EDF50F"/>
    <w:rsid w:val="F5CF61BA"/>
    <w:rsid w:val="F6DC8DFC"/>
    <w:rsid w:val="F8F78D09"/>
    <w:rsid w:val="F96F9C82"/>
    <w:rsid w:val="F9F97B33"/>
    <w:rsid w:val="FAFE2672"/>
    <w:rsid w:val="FBCF5228"/>
    <w:rsid w:val="FBFDC854"/>
    <w:rsid w:val="FEDFA63D"/>
    <w:rsid w:val="FEE68060"/>
    <w:rsid w:val="FF9B4C62"/>
    <w:rsid w:val="FFBFF4A0"/>
    <w:rsid w:val="FFDF4525"/>
    <w:rsid w:val="FFE78889"/>
    <w:rsid w:val="FFEC61DE"/>
    <w:rsid w:val="FFF3F920"/>
    <w:rsid w:val="FFFB1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oc 3"/>
    <w:basedOn w:val="1"/>
    <w:next w:val="1"/>
    <w:qFormat/>
    <w:uiPriority w:val="0"/>
    <w:pPr>
      <w:ind w:left="840" w:leftChars="400"/>
    </w:pPr>
  </w:style>
  <w:style w:type="character" w:styleId="12">
    <w:name w:val="Hyperlink"/>
    <w:basedOn w:val="11"/>
    <w:qFormat/>
    <w:uiPriority w:val="0"/>
    <w:rPr>
      <w:color w:val="0000FF"/>
      <w:u w:val="single"/>
    </w:rPr>
  </w:style>
  <w:style w:type="character" w:styleId="13">
    <w:name w:val="Strong"/>
    <w:basedOn w:val="11"/>
    <w:qFormat/>
    <w:uiPriority w:val="0"/>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1125</Words>
  <Characters>2505</Characters>
  <Lines>0</Lines>
  <Paragraphs>0</Paragraphs>
  <TotalTime>1</TotalTime>
  <ScaleCrop>false</ScaleCrop>
  <LinksUpToDate>false</LinksUpToDate>
  <CharactersWithSpaces>2741</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2019-05-22T02:59:00Z</dcterms:created>
  <dc:creator>work</dc:creator>
  <cp:lastModifiedBy>work</cp:lastModifiedBy>
  <dcterms:modified xsi:type="dcterms:W3CDTF">2019-05-27T10:13:51Z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